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8919" w14:textId="59c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апреля 2023 года № 89. Зарегистрирован в Министерстве юстиции Республики Казахстан 12 апреля 2023 года № 32279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04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 в Реестре государственной регистрации нормативных правовых актов за № 31679)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(далее - Правила)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Не подлежат учету: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документы, поступившие из одного государственного органа в другой;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поручения и указания вышестоящего органа;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предложения, содержащие рекламу;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обращения по вопросам оказания государственных услуг, за исключением обращений,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государственных услугах";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обращения, сообщения, запросы, отклики, предложения, ходатайства, порядок рассмотрения которых регулируется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1), 2), 3), 4), 5) настоящего пункта, поступившие в ИАС "Электронные обращения", подлежат переносу в другие информационные системы путем заполнения формы ОЛ-2.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в другие информационные системы осуществляется в течение одного рабочего дня со дня поступления.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документов, указанных в подпунктах 1), 2), 3), 4), 5) настоящего пункта, исчисляются со дня регистрации в ИАС "Электронные обращения".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отмена переноса в другие информационные системы в течение одного рабочего дня с момента принятия решения.";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Редактирование показателей, за исключением показателей "срок исполнения", "дата направления ответа", "срок рассмотрения продлен" и удаление ранее введенной формы в ИАС "Электронные обращения", осуществляется субъектом самостоятельно на основании ходатайств руководителей структурных подразделений субъекта с приложением подтверждающих документов, а также по рапорту уполномоченного органа.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показателей "срок исполнения", "дата направления ответа", "срок рассмотрения продлен" и удаление ранее введенной формы в ИАС "Электронные обращения" осуществляется уполномоченным органом на основании ходатайств руководителей субъектов с приложением подтверждающих документов.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редактирование сведений производится в центральном аппарате ответственным сотрудником, определяемом руководством, в территориальном органе начальником отдела, курирующим данное направление.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субъекта о редактировании сведений, удалении ранее введенной формы в ИАС "Электронные обращения" рассматривается уполномоченным органом в течение пяти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направляет ходатайство о редактировании сведений, удалении ранее введенной формы в ИАС "Электронные обращения" в уполномоченный орган не позднее, чем за пять рабочих дней до закрытия отчетного периода. Ходатайство, поступившее в нарушение указанного срока, подлежит рассмотрению в следующем отчетном периоде.";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 изложить в следующей редакции: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