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357e" w14:textId="cbb3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учета совершаемых внешнеэкономических сделок со специфическими товарами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14 апреля 2023 года № 255. Зарегистрирован в Министерстве юстиции Республики Казахстан 17 апреля 2023 года № 32321.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контроле специфических товаров"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учета совершаемых внешнеэкономических сделок со специфическими товарами.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 № 255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учета совершаемых внешнеэкономических сделок со специфическими товарами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учета совершаемых внешнеэкономических сделок со специфическими товарами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контроле специфических товаров" и определяют порядок ведения учета физическими и юридическими лицами Республики Казахстан, осуществляющими экспорт, реэкспорт, импорт, транзит специфических товаров либо оказывающими экстерриториальные посреднические услуги или техническую помощь внешнеэкономических сделок со специфическими товарами.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учета совершаемых внешнеэкономических сделок со специфическими товарами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Физические и юридические лица Республики Казахстан осуществляющие экспорт, реэкспорт, импорт, транзит, оказывающие экстерриториальные посреднические услуги или техническую помощь ведут учет совершаемых внешнеэкономических сделок со специфическими товарами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Форма) за каждый календарный год на государственном или русском языках.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учета ведется на бумажном носителе. Форма должна быть прошнурована, а содержащиеся в ней листы пронумерованы. На оборотной стороне последнего листа Формы проставляется дата начала ведения Формы и количество листов, а по окончании Формы – порядковый номер последней записи и дата ее закрытия. Указанные записи заверяются подписью физического лица или руководителя юридического лица, осуществляющих экспорт, реэкспорт, импорт, транзит специфических товаров либо оказывающих экстерриториальные посреднические услуги или техническую помощь.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Формы допускается в электронном формате при условии, что все содержащиеся в ней записи в целях обеспечения сохранности, имеют возможность выведения на бумажный носитель не позднее 1 месяца после окончания календарного года с соблюдением указанных требований к оформлению Формы.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Запись в Форме формируются на основе сведений о внешнеэкономических сделках, содержащихся в документах, на основании которых совершаются сделки (далее - учетные документы). Учетные документы, составленные на иностранном языке, должны быть переведены построчно на государственный или русский языки.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Запись в Форму вносится по факту совершения внешнеэкономической сделки (непосредственно после отражения в учетных документах внешнеэкономических сделок, осуществленных в рамках такой сделки) независимо от сроков поступления платы за товары, информации, работы, услуг или результата интеллектуальной творческой деятельности, являющиеся предметом этой сделки.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Физические и юридические лица Республики Казахстан осуществляющие экспорт, реэкспорт, импорт, транзит специфических товаров либо оказывающие экстерриториальные посреднические услуги или техническую помощь обеспечивают полноту и достоверность учета совершаемых ими внешнеэкономических операций.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Документы, относящиеся к внешнеэкономическим сделкам со специфическими товарами, должны храниться в течение пяти лет с момента осуществления экспорта, реэкспорта, импорта, транзита специфических товаров либо оказания экстерриториальных посреднических услуг или технической помощи если более длительный срок хранения не установлен законодательством Республики Казахстан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совершаемых внешнеэкономических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сделок со специфическими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товарами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учета совершаемых внешнеэкономических сделок со специфическими товарами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на основании которого совершается внешнеэкономическая сделка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иностранном лице, участвующем во внешнеэкономической сделке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предмете внешнеэкономической сделки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порядковый номер внешнеэкономической сделки.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дата внесения учетной записи.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указываются номер (при его наличии) и дата внешнеторгового договора (контракта), дополнительного соглашения к нему или иного документа, на основании которого совершается внешнеэкономическая сделка со специфическими товарами.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указываются сведения об иностранном лице, участвующем во внешнеэкономической сделке (иностранном лице, международной организации либо ее представителе), являющегося получателем товаров, информации, услуг, результатов интеллектуальной деятельности или заказчиком работ (фамилия, инициалы и место проживания - для физического лица, наименование и местонахождение (адрес) - для юридического лица).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указываются наименование предмета внешнеэкономической сделки, краткие сведения о нем и его функциональном назначении.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