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03c3" w14:textId="58f0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13 октября 2020 года № 386 НҚ "Об утверждении Правил функционирования единого шлюза доступа к Интернету и единого шлюза электронной почты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апреля 2023 года № 79/НҚ. Зарегистрирован в Министерстве юстиции Республики Казахстан 3 мая 2023 года № 32414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октября 2020 года № 386 НҚ "Об утверждении Правил функционирования единого шлюза доступа к Интернету и единого шлюза электронной почты "электронного правительства" (зарегистрирован в Реестре государственной регистрации нормативных правовых актов за № 21436)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единого шлюза доступа к Интернету,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единого шлюза доступа к Интернету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единого шлюза доступа к Интернету (далее – ЕШДИ).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 юридических лиц, субъектов квазигосударственного сектора, а также собственников или владельцев критически важных объектов информационно-коммуникационной инфраструктуры к Интернету осуществляется операторами связи через ЕШДИ.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Специальными государственными и правоохранительными органами в оперативных целях, Национальным банком Республики Казахстан в соответствии с пунктом 3 статьи 30 Закона могут быть организованы подключения к Интернету без использования ЕШДИ.";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Оператор связи на ИР "Каталог IP-адресов" (https://catalog.sts.kz), на постоянной основе актуализирует информацию о Пользователях.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 оборудовании ЕШДИ IP-адресов Пользователей, отсутствующих на ИР "Каталог IP-адресов" (https://catalog.sts.kz), ГТС направляет оповещение оператору связи посредством электронной почты, с приложением списка данных IP-адресов.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связи в течение пяти рабочих дней, с момента получения оповещения от ГТС, актуализирует список IP-адресов в ИР "Каталог IP-адресов".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оператором связи в указанный срок, ГТС блокирует доступ к Интернет с IP-адресов, указанных в оповещении.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 IP-адресов производится после актуализации данных оператором связи.";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Пользователь, не менее одного раза в год, предоставляет в ГТС список категорий ИР и списки сетевых адресов сетей телекоммуникаций Пользователя для применения на оборудовании ЕШДИ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133 Единых требований в области информационно-коммуникационных технологий 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Пользователь, посредством СОЗ, направляет в ГТС заявку, подписанную электронной цифровой подписью юридического лица, с приложением списка категорий ИР и списка сетевых адресов сетей телекоммуникаций Пользователя.";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ГТС, на основе запроса Пользователя, согласно предоставленным им спискам категорий ИР и сетевых адресов сетей телекоммуникаций, открывает на оборудовании ЕШДИ необходимый для него доступ к Интернету сроком на один календарный год.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Запросы Пользователя, связанные с открытием на оборудовании ЕШДИ необходимого доступа к Интернету на основании списка категорий ИР и сетевых адресов сетей телекоммуникаций, а также для использования частных виртуальных сетей (VPN) и иных сетевых сервисов, которые несут угрозы и риски информационной безопасности для Пользователя, оформляются им путем направления в ГТС, посредством СОЗ, заявки, подписанной электронной цифровой подписью юридического лица.";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ГТС, в течение десяти рабочих дней после получения от Пользователя списка категорий ИР и списков сетевых адресов сетей телекоммуникаций Пользователя, применяет соответствующие политики на оборудовании ЕШДИ и уведомляет Пользователя о проведенном мероприятии.";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своевременного обнаружения и ограничения доступа к вредоносному контенту, ГТС реализует соответствующие технические мероприятия на оборудовании ЕШДИ для проведения анализа зашифрованного трафика Пользователей, за исключением следующих категорий ИР: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финансы и банки (finance and banking);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 и организации (government and legal organizations);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красота и здоровье (health and wellness);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личная информация (personal privacy);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сервисы видео-конференц-связи;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сервисы обновления сигнатур средств ИБ;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сервисы обновления операционных систем.";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единого шлюза электронной почты "электронного правительства",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единого шлюза электронной почты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единого шлюза электронной почты "электронного правительства" (далее – ЕШЭП).";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обнаружении нештатной активности трафика электронных почтовых систем, подключенных к ЕШЭП, ГТС приостанавливает их функционирование в целях предотвращения внесения IP-адресов ЕШЭП в глобальные базы не доверенных IP-адресов и доменов, с последующим уведомлением собственника электронной почтовой системы о блокировке.".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