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7a1c" w14:textId="81b7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4 мая 2023 года № 169. Зарегистрирован в Министерстве юстиции Республики Казахстан 5 мая 2023 года № 32441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ноября 2017 года № 416 "Об утверждении Правил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мощности" (зарегистрирован в Реестре государственной регистрации нормативных правовых актов за № 16098),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70-21)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электроэнергетике" (далее – Закон) и определяют порядок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допустимый объем – разность 400 (четыреста) процентов от объема инвестиций 2015 года и суммы уровней необходимого ежегодного возврата по инвестиционным программам модернизации, расширения, реконструкции и (или) обновления действующих инвестиционных соглашений на модернизацию, расширение, реконструкцию и (или) обновление, заключенных в предыдущих периодах (годах);";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допуска на рассмотрение, рассмотрения и отбора инвестиционных программ модернизации, расширения, реконструкции и (или) обновления, заключения инвестиционных соглашений на модернизацию, расширение, реконструкцию и (или) обновление, соответствующего заключения договоров о покупке услуги по поддержанию готовности электрической мощности и установления для данных договоров индивидуальных тарифов на услугу по поддержанию готовности электрической мощности, объемов и сроков покупки услуги по поддержанию готовности электрической мощности: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"именуемый в дальнейшем "Энергопроизводящая организация", с другой стороны, в дальнейшем совместно именуемые "Сторонами",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(далее - Закон) заключили настоящее инвестиционное соглашение на модернизацию, реконструкцию, расширение и (или) обновление/индивидуальное инвестиционное соглашение на модернизацию, реконструкцию, расширение и (или) обновление/индивидуальное инвестиционное соглашение по введенной в эксплуатацию электростанции (далее - Соглашение)."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"именуемый в дальнейшем "Энергопроизводящая организация", с другой стороны, в дальнейшем совместно именуемые "Сторонами",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 (далее - Закон) заключили настоящее инвестиционное соглашение на модернизацию, реконструкцию, расширение и (или) обновление/индивидуальное инвестиционное соглашение на модернизацию, реконструкцию, расширение и (или) обновление/индивидуальное инвестиционное соглашение по введенной в эксплуатацию электростанции (далее - Соглашение).".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