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756dd" w14:textId="ec75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26 мая 2023 года № 543. Зарегистрирован в Министерстве юстиции Республики Казахстан 29 мая 2023 года № 32604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под № 14624)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статьи 118</w:t>
      </w:r>
      <w:r>
        <w:rPr>
          <w:rFonts w:ascii="Times New Roman"/>
          <w:b w:val="false"/>
          <w:i w:val="false"/>
          <w:color w:val="000000"/>
          <w:sz w:val="28"/>
        </w:rPr>
        <w:t xml:space="preserve">, </w:t>
      </w:r>
      <w:r>
        <w:rPr>
          <w:rFonts w:ascii="Times New Roman"/>
          <w:b w:val="false"/>
          <w:i w:val="false"/>
          <w:color w:val="000000"/>
          <w:sz w:val="28"/>
        </w:rPr>
        <w:t>120-1</w:t>
      </w:r>
      <w:r>
        <w:rPr>
          <w:rFonts w:ascii="Times New Roman"/>
          <w:b w:val="false"/>
          <w:i w:val="false"/>
          <w:color w:val="000000"/>
          <w:sz w:val="28"/>
        </w:rPr>
        <w:t xml:space="preserve">, </w:t>
      </w:r>
      <w:r>
        <w:rPr>
          <w:rFonts w:ascii="Times New Roman"/>
          <w:b w:val="false"/>
          <w:i w:val="false"/>
          <w:color w:val="000000"/>
          <w:sz w:val="28"/>
        </w:rPr>
        <w:t>120-2</w:t>
      </w:r>
      <w:r>
        <w:rPr>
          <w:rFonts w:ascii="Times New Roman"/>
          <w:b w:val="false"/>
          <w:i w:val="false"/>
          <w:color w:val="000000"/>
          <w:sz w:val="28"/>
        </w:rPr>
        <w:t xml:space="preserve"> и </w:t>
      </w:r>
      <w:r>
        <w:rPr>
          <w:rFonts w:ascii="Times New Roman"/>
          <w:b w:val="false"/>
          <w:i w:val="false"/>
          <w:color w:val="000000"/>
          <w:sz w:val="28"/>
        </w:rPr>
        <w:t>120-3</w:t>
      </w:r>
      <w:r>
        <w:rPr>
          <w:rFonts w:ascii="Times New Roman"/>
          <w:b w:val="false"/>
          <w:i w:val="false"/>
          <w:color w:val="000000"/>
          <w:sz w:val="28"/>
        </w:rPr>
        <w:t xml:space="preserve"> Бюджетного кодекса Республики Казахстан и </w:t>
      </w:r>
      <w:r>
        <w:rPr>
          <w:rFonts w:ascii="Times New Roman"/>
          <w:b w:val="false"/>
          <w:i w:val="false"/>
          <w:color w:val="000000"/>
          <w:sz w:val="28"/>
        </w:rPr>
        <w:t>подпункта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консолидированной финансовой отчетности администраторами бюджетных программ и местными уполномоченными органами по исполнению бюджета,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4"/>
    <w:bookmarkStart w:name="z11" w:id="5"/>
    <w:p>
      <w:pPr>
        <w:spacing w:after="0"/>
        <w:ind w:left="0"/>
        <w:jc w:val="both"/>
      </w:pPr>
      <w:r>
        <w:rPr>
          <w:rFonts w:ascii="Times New Roman"/>
          <w:b w:val="false"/>
          <w:i w:val="false"/>
          <w:color w:val="000000"/>
          <w:sz w:val="28"/>
        </w:rPr>
        <w:t xml:space="preserve">
      1) консолидированная финансовая отчетность об исполнении бюджета района (города областного значения) и районного (города областного значения) бюджета – это консолидированная финансовая отчетность района (города областного значения), районного (города областного значения) бюджета, бюджетов города районного значения, села, поселка, сельского округа представленная как финансовая отчетность единой организации в соответствии со </w:t>
      </w:r>
      <w:r>
        <w:rPr>
          <w:rFonts w:ascii="Times New Roman"/>
          <w:b w:val="false"/>
          <w:i w:val="false"/>
          <w:color w:val="000000"/>
          <w:sz w:val="28"/>
        </w:rPr>
        <w:t>статьей 120-3</w:t>
      </w:r>
      <w:r>
        <w:rPr>
          <w:rFonts w:ascii="Times New Roman"/>
          <w:b w:val="false"/>
          <w:i w:val="false"/>
          <w:color w:val="000000"/>
          <w:sz w:val="28"/>
        </w:rPr>
        <w:t xml:space="preserve"> Республики Казахстан (далее – Бюджетный кодекс);</w:t>
      </w:r>
    </w:p>
    <w:bookmarkEnd w:id="5"/>
    <w:bookmarkStart w:name="z12" w:id="6"/>
    <w:p>
      <w:pPr>
        <w:spacing w:after="0"/>
        <w:ind w:left="0"/>
        <w:jc w:val="both"/>
      </w:pPr>
      <w:r>
        <w:rPr>
          <w:rFonts w:ascii="Times New Roman"/>
          <w:b w:val="false"/>
          <w:i w:val="false"/>
          <w:color w:val="000000"/>
          <w:sz w:val="28"/>
        </w:rPr>
        <w:t>
      2) местный уполномоченный орган по исполнению бюджета – местные уполномоченные органы, финансируемые из местного бюджета, осуществляющие функции в сфере исполнения бюджета, ведения бухгалтерского учета, бюджетного учета и бюджетной отчетности по исполнению местного бюджета (далее – уполномоченный орган по исполнению местного бюджета);</w:t>
      </w:r>
    </w:p>
    <w:bookmarkEnd w:id="6"/>
    <w:bookmarkStart w:name="z13" w:id="7"/>
    <w:p>
      <w:pPr>
        <w:spacing w:after="0"/>
        <w:ind w:left="0"/>
        <w:jc w:val="both"/>
      </w:pPr>
      <w:r>
        <w:rPr>
          <w:rFonts w:ascii="Times New Roman"/>
          <w:b w:val="false"/>
          <w:i w:val="false"/>
          <w:color w:val="000000"/>
          <w:sz w:val="28"/>
        </w:rPr>
        <w:t>
      3) уполномоченный орган по исполнению бюджета – орган, осуществляющий руководство и межотраслевую координацию в области исполнения бюджета, ведения бухгалтерского учета, бюджетного учета и бюджетной отчетности по исполнению республиканского бюджета;</w:t>
      </w:r>
    </w:p>
    <w:bookmarkEnd w:id="7"/>
    <w:bookmarkStart w:name="z14" w:id="8"/>
    <w:p>
      <w:pPr>
        <w:spacing w:after="0"/>
        <w:ind w:left="0"/>
        <w:jc w:val="both"/>
      </w:pPr>
      <w:r>
        <w:rPr>
          <w:rFonts w:ascii="Times New Roman"/>
          <w:b w:val="false"/>
          <w:i w:val="false"/>
          <w:color w:val="000000"/>
          <w:sz w:val="28"/>
        </w:rPr>
        <w:t>
      4) консолидированная финансовая отчетность администратора бюджетных программ – это финансовая отчетность администратора бюджетных программ и подведомственных ему государственных учреждений, представленная как финансовая отчетность единой организации;</w:t>
      </w:r>
    </w:p>
    <w:bookmarkEnd w:id="8"/>
    <w:bookmarkStart w:name="z15" w:id="9"/>
    <w:p>
      <w:pPr>
        <w:spacing w:after="0"/>
        <w:ind w:left="0"/>
        <w:jc w:val="both"/>
      </w:pPr>
      <w:r>
        <w:rPr>
          <w:rFonts w:ascii="Times New Roman"/>
          <w:b w:val="false"/>
          <w:i w:val="false"/>
          <w:color w:val="000000"/>
          <w:sz w:val="28"/>
        </w:rPr>
        <w:t>
      5) ведомство – ведомство центрального уполномоченного органа по исполнению бюджета, осуществляющее функции в сфере исполнения республиканского бюджета и обслуживания исполнения местных бюджетов;</w:t>
      </w:r>
    </w:p>
    <w:bookmarkEnd w:id="9"/>
    <w:bookmarkStart w:name="z16" w:id="10"/>
    <w:p>
      <w:pPr>
        <w:spacing w:after="0"/>
        <w:ind w:left="0"/>
        <w:jc w:val="both"/>
      </w:pPr>
      <w:r>
        <w:rPr>
          <w:rFonts w:ascii="Times New Roman"/>
          <w:b w:val="false"/>
          <w:i w:val="false"/>
          <w:color w:val="000000"/>
          <w:sz w:val="28"/>
        </w:rPr>
        <w:t>
      6) инвестиции в субъекты квазигосударственного сектора – это вложения бюджетных средств в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учредителем,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w:t>
      </w:r>
    </w:p>
    <w:bookmarkEnd w:id="10"/>
    <w:bookmarkStart w:name="z17" w:id="11"/>
    <w:p>
      <w:pPr>
        <w:spacing w:after="0"/>
        <w:ind w:left="0"/>
        <w:jc w:val="both"/>
      </w:pPr>
      <w:r>
        <w:rPr>
          <w:rFonts w:ascii="Times New Roman"/>
          <w:b w:val="false"/>
          <w:i w:val="false"/>
          <w:color w:val="000000"/>
          <w:sz w:val="28"/>
        </w:rPr>
        <w:t xml:space="preserve">
      7) консолидированная финансовая отчетность об исполнении областного бюджета, бюджетов городов республиканского значения, столицы – это консолидированная финансовая отчетность областного бюджета, бюджетов городов республиканского значения, столицы представленная как финансовая отчетность единой организации в соответствии со </w:t>
      </w:r>
      <w:r>
        <w:rPr>
          <w:rFonts w:ascii="Times New Roman"/>
          <w:b w:val="false"/>
          <w:i w:val="false"/>
          <w:color w:val="000000"/>
          <w:sz w:val="28"/>
        </w:rPr>
        <w:t>статьей 120-2</w:t>
      </w:r>
      <w:r>
        <w:rPr>
          <w:rFonts w:ascii="Times New Roman"/>
          <w:b w:val="false"/>
          <w:i w:val="false"/>
          <w:color w:val="000000"/>
          <w:sz w:val="28"/>
        </w:rPr>
        <w:t xml:space="preserve"> Бюджетного кодекса;</w:t>
      </w:r>
    </w:p>
    <w:bookmarkEnd w:id="11"/>
    <w:bookmarkStart w:name="z18" w:id="12"/>
    <w:p>
      <w:pPr>
        <w:spacing w:after="0"/>
        <w:ind w:left="0"/>
        <w:jc w:val="both"/>
      </w:pPr>
      <w:r>
        <w:rPr>
          <w:rFonts w:ascii="Times New Roman"/>
          <w:b w:val="false"/>
          <w:i w:val="false"/>
          <w:color w:val="000000"/>
          <w:sz w:val="28"/>
        </w:rPr>
        <w:t xml:space="preserve">
      8) консолидированная финансовая отчетность об исполнении республиканского бюджета – это финансовая отчетность ведомства и администраторов республиканских бюджетных программ, представленная как финансовая отчетность единой организации в соответствии со </w:t>
      </w:r>
      <w:r>
        <w:rPr>
          <w:rFonts w:ascii="Times New Roman"/>
          <w:b w:val="false"/>
          <w:i w:val="false"/>
          <w:color w:val="000000"/>
          <w:sz w:val="28"/>
        </w:rPr>
        <w:t>статьей 120-1</w:t>
      </w:r>
      <w:r>
        <w:rPr>
          <w:rFonts w:ascii="Times New Roman"/>
          <w:b w:val="false"/>
          <w:i w:val="false"/>
          <w:color w:val="000000"/>
          <w:sz w:val="28"/>
        </w:rPr>
        <w:t xml:space="preserve"> Бюджетного кодекса;</w:t>
      </w:r>
    </w:p>
    <w:bookmarkEnd w:id="12"/>
    <w:bookmarkStart w:name="z19" w:id="13"/>
    <w:p>
      <w:pPr>
        <w:spacing w:after="0"/>
        <w:ind w:left="0"/>
        <w:jc w:val="both"/>
      </w:pPr>
      <w:r>
        <w:rPr>
          <w:rFonts w:ascii="Times New Roman"/>
          <w:b w:val="false"/>
          <w:i w:val="false"/>
          <w:color w:val="000000"/>
          <w:sz w:val="28"/>
        </w:rPr>
        <w:t>
      9) элиминирование – исключение равных сумм по взаимным операциям между администратором бюджетных программ и его подведомственными государственными учреждениями, или между государственными учреждениями подведомственными одному администратору бюджетных программ, между администраторами бюджетных программ, между администратором бюджетных программ и уполномоченным органом, ведущим бухгалтерский учет поступлений бюджета, также операций между уполномоченными органами по исполнению вышестоящего и нижестоящего бюджетов.</w:t>
      </w:r>
    </w:p>
    <w:bookmarkEnd w:id="13"/>
    <w:bookmarkStart w:name="z20" w:id="14"/>
    <w:p>
      <w:pPr>
        <w:spacing w:after="0"/>
        <w:ind w:left="0"/>
        <w:jc w:val="both"/>
      </w:pPr>
      <w:r>
        <w:rPr>
          <w:rFonts w:ascii="Times New Roman"/>
          <w:b w:val="false"/>
          <w:i w:val="false"/>
          <w:color w:val="000000"/>
          <w:sz w:val="28"/>
        </w:rPr>
        <w:t>
      Целью составления консолидированной финансовой отчетности об исполнении республиканского и местного бюджетов является обеспечение заинтересованных лиц полной и достоверной информацией о финансовом положении, результатах финансовой деятельности и изменениях финансового положения республиканского и местного бюджетов.";</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2" w:id="15"/>
    <w:p>
      <w:pPr>
        <w:spacing w:after="0"/>
        <w:ind w:left="0"/>
        <w:jc w:val="both"/>
      </w:pPr>
      <w:r>
        <w:rPr>
          <w:rFonts w:ascii="Times New Roman"/>
          <w:b w:val="false"/>
          <w:i w:val="false"/>
          <w:color w:val="000000"/>
          <w:sz w:val="28"/>
        </w:rPr>
        <w:t>
      "11. Консолидированная финансовая отчетность администраторами республиканских бюджетных программ, местными уполномоченными органами по исполнению областного бюджета, бюджетов города республиканского значения, столицы, бюджета района (города областного значения) и районного (города областного значения) бюджета представляется в полном объеме форм в электронном виде посредством информационной системы (далее – ИС) уполномоченного органа по исполнению бюджета. Датой представления отчета считается дата его передачи через ИС.</w:t>
      </w:r>
    </w:p>
    <w:bookmarkEnd w:id="15"/>
    <w:bookmarkStart w:name="z23" w:id="16"/>
    <w:p>
      <w:pPr>
        <w:spacing w:after="0"/>
        <w:ind w:left="0"/>
        <w:jc w:val="both"/>
      </w:pPr>
      <w:r>
        <w:rPr>
          <w:rFonts w:ascii="Times New Roman"/>
          <w:b w:val="false"/>
          <w:i w:val="false"/>
          <w:color w:val="000000"/>
          <w:sz w:val="28"/>
        </w:rPr>
        <w:t>
      Администраторы республиканских бюджетных программ и местные уполномоченные органы представляют полугодовую и годовую консолидированную финансовую отчетность ведомству, в установленные ведомством сроки. Срок годовой консолидированной финансовой отчетности администраторов республиканских и местных бюджетных программ, устанавливается не позднее 8 февраля года, следующего за отчетным, а для местных уполномоченных органов – не позднее 25 февраля года, следующего за отчетным.</w:t>
      </w:r>
    </w:p>
    <w:bookmarkEnd w:id="16"/>
    <w:bookmarkStart w:name="z24" w:id="17"/>
    <w:p>
      <w:pPr>
        <w:spacing w:after="0"/>
        <w:ind w:left="0"/>
        <w:jc w:val="both"/>
      </w:pPr>
      <w:r>
        <w:rPr>
          <w:rFonts w:ascii="Times New Roman"/>
          <w:b w:val="false"/>
          <w:i w:val="false"/>
          <w:color w:val="000000"/>
          <w:sz w:val="28"/>
        </w:rPr>
        <w:t>
      Консолидированная финансовая отчетность администраторами местных бюджетных программ представляется в электронном виде посредством ИС в полном объеме форм.";</w:t>
      </w:r>
    </w:p>
    <w:bookmarkEnd w:id="17"/>
    <w:bookmarkStart w:name="z25" w:id="18"/>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 текст на казахском языке оставить без изменений: </w:t>
      </w:r>
    </w:p>
    <w:bookmarkEnd w:id="18"/>
    <w:bookmarkStart w:name="z26" w:id="19"/>
    <w:p>
      <w:pPr>
        <w:spacing w:after="0"/>
        <w:ind w:left="0"/>
        <w:jc w:val="both"/>
      </w:pPr>
      <w:r>
        <w:rPr>
          <w:rFonts w:ascii="Times New Roman"/>
          <w:b w:val="false"/>
          <w:i w:val="false"/>
          <w:color w:val="000000"/>
          <w:sz w:val="28"/>
        </w:rPr>
        <w:t>
      "При совпадении срока, установленного для представления отчетности с выходным (нерабочим) днем, консолидированная финансовая отчетность представляется на следующий за ним первый рабочий день.";</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28" w:id="20"/>
    <w:p>
      <w:pPr>
        <w:spacing w:after="0"/>
        <w:ind w:left="0"/>
        <w:jc w:val="both"/>
      </w:pPr>
      <w:r>
        <w:rPr>
          <w:rFonts w:ascii="Times New Roman"/>
          <w:b w:val="false"/>
          <w:i w:val="false"/>
          <w:color w:val="000000"/>
          <w:sz w:val="28"/>
        </w:rPr>
        <w:t>
      "13. Правом первой подписи на консолидированной финансовой отчетности администратора бюджетных программ обладает руководитель данного органа, или лицо, замещающее его, либо руководитель аппарата государственного органа, правом второй подписи – главный бухгалтер или лицо, возглавляющее структурное подразделение, обеспечивающее консолидацию финансовой отчетности.</w:t>
      </w:r>
    </w:p>
    <w:bookmarkEnd w:id="20"/>
    <w:bookmarkStart w:name="z29" w:id="21"/>
    <w:p>
      <w:pPr>
        <w:spacing w:after="0"/>
        <w:ind w:left="0"/>
        <w:jc w:val="both"/>
      </w:pPr>
      <w:r>
        <w:rPr>
          <w:rFonts w:ascii="Times New Roman"/>
          <w:b w:val="false"/>
          <w:i w:val="false"/>
          <w:color w:val="000000"/>
          <w:sz w:val="28"/>
        </w:rPr>
        <w:t>
      Правом первой подписи на консолидированной финансовой отчетности об исполнении республиканского бюджета обладает руководитель ведомства, или лицо, замещающее его, правом второй подписи – руководитель структурного подразделения ведомства, обеспечивающий консолидацию финансовой отчетности или лицо, замещающее его.</w:t>
      </w:r>
    </w:p>
    <w:bookmarkEnd w:id="21"/>
    <w:bookmarkStart w:name="z30" w:id="22"/>
    <w:p>
      <w:pPr>
        <w:spacing w:after="0"/>
        <w:ind w:left="0"/>
        <w:jc w:val="both"/>
      </w:pPr>
      <w:r>
        <w:rPr>
          <w:rFonts w:ascii="Times New Roman"/>
          <w:b w:val="false"/>
          <w:i w:val="false"/>
          <w:color w:val="000000"/>
          <w:sz w:val="28"/>
        </w:rPr>
        <w:t>
      Правом первой подписи на консолидированной финансовой отчетности об исполнении местного бюджета обладает руководитель уполномоченного органа по исполнению местного бюджета, или лицо, замещающее его, правом второй подписи – руководитель структурного подразделения, обеспечивающий консолидацию финансовой отчетности или лицо, его замещающее.</w:t>
      </w:r>
    </w:p>
    <w:bookmarkEnd w:id="22"/>
    <w:bookmarkStart w:name="z31" w:id="23"/>
    <w:p>
      <w:pPr>
        <w:spacing w:after="0"/>
        <w:ind w:left="0"/>
        <w:jc w:val="both"/>
      </w:pPr>
      <w:r>
        <w:rPr>
          <w:rFonts w:ascii="Times New Roman"/>
          <w:b w:val="false"/>
          <w:i w:val="false"/>
          <w:color w:val="000000"/>
          <w:sz w:val="28"/>
        </w:rPr>
        <w:t>
      К финансовой отчетности прилагается копия приказа о праве предоставления первой и второй подписей в отчетности, за исключением администраторов республиканских бюджетных программ, представляющих отчетность через информационную систему.</w:t>
      </w:r>
    </w:p>
    <w:bookmarkEnd w:id="23"/>
    <w:bookmarkStart w:name="z32" w:id="24"/>
    <w:p>
      <w:pPr>
        <w:spacing w:after="0"/>
        <w:ind w:left="0"/>
        <w:jc w:val="both"/>
      </w:pPr>
      <w:r>
        <w:rPr>
          <w:rFonts w:ascii="Times New Roman"/>
          <w:b w:val="false"/>
          <w:i w:val="false"/>
          <w:color w:val="000000"/>
          <w:sz w:val="28"/>
        </w:rPr>
        <w:t>
      Во всех формах представляемой консолидированной финансовой отчетности рядом с подписью руководителя и главного бухгалтера государственного органа или лица, возглавляющего структурное подразделение, обеспечивающего консолидацию финансовой отчетности, обязательно указывается расшифровка подписи (фамилия и инициалы).";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34" w:id="25"/>
    <w:p>
      <w:pPr>
        <w:spacing w:after="0"/>
        <w:ind w:left="0"/>
        <w:jc w:val="both"/>
      </w:pPr>
      <w:r>
        <w:rPr>
          <w:rFonts w:ascii="Times New Roman"/>
          <w:b w:val="false"/>
          <w:i w:val="false"/>
          <w:color w:val="000000"/>
          <w:sz w:val="28"/>
        </w:rPr>
        <w:t>
      "19. При наличии замечаний и необходимости внесения изменений в консолидированную финансовую отчетность администратора бюджетных программ, уполномоченный орган по исполнению бюджета отклоняет в ИС консолидированную финансовую отчетность для внесения соответствующих изменений, с указанием причины отклонения.</w:t>
      </w:r>
    </w:p>
    <w:bookmarkEnd w:id="25"/>
    <w:bookmarkStart w:name="z35" w:id="26"/>
    <w:p>
      <w:pPr>
        <w:spacing w:after="0"/>
        <w:ind w:left="0"/>
        <w:jc w:val="both"/>
      </w:pPr>
      <w:r>
        <w:rPr>
          <w:rFonts w:ascii="Times New Roman"/>
          <w:b w:val="false"/>
          <w:i w:val="false"/>
          <w:color w:val="000000"/>
          <w:sz w:val="28"/>
        </w:rPr>
        <w:t>
      Администратор бюджетных программ в соответствии с замечаниями, направленными через ИС или на основании письменного уведомления, вносит изменения в свою консолидированную финансовую отчетность в течение 10 (десяти) рабочих дней с момента получения письменного уведомления или отклонения в ИС. При изменении финансовой отчетности подведомственного государственного учреждения, администратор бюджетных программ письменно уведомляет соответствующее подведомственное государственное учреждение и перенаправляет предложения по изменениям и дополнениям для внесения их в течение 10 (десяти) рабочих дней в его отдельную финансовую отчетность.";</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37" w:id="27"/>
    <w:p>
      <w:pPr>
        <w:spacing w:after="0"/>
        <w:ind w:left="0"/>
        <w:jc w:val="both"/>
      </w:pPr>
      <w:r>
        <w:rPr>
          <w:rFonts w:ascii="Times New Roman"/>
          <w:b w:val="false"/>
          <w:i w:val="false"/>
          <w:color w:val="000000"/>
          <w:sz w:val="28"/>
        </w:rPr>
        <w:t xml:space="preserve">
      "21. Годовая консолидированная финансовая отчетность администраторов бюджетных программ размещается на интернет – портале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информации и общественного развития Республики Казахстан от 30 апреля 2021 года № 149 "Об утверждении Правил размещения информации и публичного обсуждения проектов бюджетных программ (отчетов о реализации бюджетных программ) на интернет-портале открытых бюджетов" (зарегистрирован в Реестре государственной регистрации нормативных правовых актов под № 22682).";</w:t>
      </w:r>
    </w:p>
    <w:bookmarkEnd w:id="27"/>
    <w:bookmarkStart w:name="z38" w:id="28"/>
    <w:p>
      <w:pPr>
        <w:spacing w:after="0"/>
        <w:ind w:left="0"/>
        <w:jc w:val="both"/>
      </w:pPr>
      <w:r>
        <w:rPr>
          <w:rFonts w:ascii="Times New Roman"/>
          <w:b w:val="false"/>
          <w:i w:val="false"/>
          <w:color w:val="000000"/>
          <w:sz w:val="28"/>
        </w:rPr>
        <w:t xml:space="preserve">
      абзац восемнадцатый части третьей </w:t>
      </w:r>
      <w:r>
        <w:rPr>
          <w:rFonts w:ascii="Times New Roman"/>
          <w:b w:val="false"/>
          <w:i w:val="false"/>
          <w:color w:val="000000"/>
          <w:sz w:val="28"/>
        </w:rPr>
        <w:t>пункта 22</w:t>
      </w:r>
      <w:r>
        <w:rPr>
          <w:rFonts w:ascii="Times New Roman"/>
          <w:b w:val="false"/>
          <w:i w:val="false"/>
          <w:color w:val="000000"/>
          <w:sz w:val="28"/>
        </w:rPr>
        <w:t xml:space="preserve"> изложить в следующей редакции:</w:t>
      </w:r>
    </w:p>
    <w:bookmarkEnd w:id="28"/>
    <w:bookmarkStart w:name="z39" w:id="29"/>
    <w:p>
      <w:pPr>
        <w:spacing w:after="0"/>
        <w:ind w:left="0"/>
        <w:jc w:val="both"/>
      </w:pPr>
      <w:r>
        <w:rPr>
          <w:rFonts w:ascii="Times New Roman"/>
          <w:b w:val="false"/>
          <w:i w:val="false"/>
          <w:color w:val="000000"/>
          <w:sz w:val="28"/>
        </w:rPr>
        <w:t>
      "статьи "Накопленный финансовый результат по поступлениям в бюджет" (код строки 412).";</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41" w:id="30"/>
    <w:p>
      <w:pPr>
        <w:spacing w:after="0"/>
        <w:ind w:left="0"/>
        <w:jc w:val="both"/>
      </w:pPr>
      <w:r>
        <w:rPr>
          <w:rFonts w:ascii="Times New Roman"/>
          <w:b w:val="false"/>
          <w:i w:val="false"/>
          <w:color w:val="000000"/>
          <w:sz w:val="28"/>
        </w:rPr>
        <w:t>
      "32. По статьям формы КФО-3 "Консолидированный отчет о движении денег (прямой метод)" представляется информация по поступлениям и выбытиям денежных средств по видам деятельности за отчетный период;</w:t>
      </w:r>
    </w:p>
    <w:bookmarkEnd w:id="30"/>
    <w:bookmarkStart w:name="z42" w:id="31"/>
    <w:p>
      <w:pPr>
        <w:spacing w:after="0"/>
        <w:ind w:left="0"/>
        <w:jc w:val="both"/>
      </w:pPr>
      <w:r>
        <w:rPr>
          <w:rFonts w:ascii="Times New Roman"/>
          <w:b w:val="false"/>
          <w:i w:val="false"/>
          <w:color w:val="000000"/>
          <w:sz w:val="28"/>
        </w:rPr>
        <w:t>
      информация о поступлении денег и проведенных выплатах по Фонду компенсации потерпевшим;</w:t>
      </w:r>
    </w:p>
    <w:bookmarkEnd w:id="31"/>
    <w:bookmarkStart w:name="z43" w:id="32"/>
    <w:p>
      <w:pPr>
        <w:spacing w:after="0"/>
        <w:ind w:left="0"/>
        <w:jc w:val="both"/>
      </w:pPr>
      <w:r>
        <w:rPr>
          <w:rFonts w:ascii="Times New Roman"/>
          <w:b w:val="false"/>
          <w:i w:val="false"/>
          <w:color w:val="000000"/>
          <w:sz w:val="28"/>
        </w:rPr>
        <w:t>
      информация о поступлении денег и проведенных выплатах по Фонду поддержки инфраструктуры образования;</w:t>
      </w:r>
    </w:p>
    <w:bookmarkEnd w:id="32"/>
    <w:bookmarkStart w:name="z44" w:id="33"/>
    <w:p>
      <w:pPr>
        <w:spacing w:after="0"/>
        <w:ind w:left="0"/>
        <w:jc w:val="both"/>
      </w:pPr>
      <w:r>
        <w:rPr>
          <w:rFonts w:ascii="Times New Roman"/>
          <w:b w:val="false"/>
          <w:i w:val="false"/>
          <w:color w:val="000000"/>
          <w:sz w:val="28"/>
        </w:rPr>
        <w:t>
      информация о движении денежных средств по внебюджетным счетам, согласно таблице 24 формы КФО-5 "Пояснительная записка к консолидированной финансовой отчетности.";</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46" w:id="34"/>
    <w:p>
      <w:pPr>
        <w:spacing w:after="0"/>
        <w:ind w:left="0"/>
        <w:jc w:val="both"/>
      </w:pPr>
      <w:r>
        <w:rPr>
          <w:rFonts w:ascii="Times New Roman"/>
          <w:b w:val="false"/>
          <w:i w:val="false"/>
          <w:color w:val="000000"/>
          <w:sz w:val="28"/>
        </w:rPr>
        <w:t>
      "42. Консолидация статей формы ГКФО-8 "Годовой консолидированный отчет о результатах финансовой деятельности" осуществляется путем построчного сложения аналогичных статей доходов и расходов формы КФО-2 "Консолидированный отчет о результатах финансовой деятельности".</w:t>
      </w:r>
    </w:p>
    <w:bookmarkEnd w:id="34"/>
    <w:bookmarkStart w:name="z47" w:id="35"/>
    <w:p>
      <w:pPr>
        <w:spacing w:after="0"/>
        <w:ind w:left="0"/>
        <w:jc w:val="both"/>
      </w:pPr>
      <w:r>
        <w:rPr>
          <w:rFonts w:ascii="Times New Roman"/>
          <w:b w:val="false"/>
          <w:i w:val="false"/>
          <w:color w:val="000000"/>
          <w:sz w:val="28"/>
        </w:rPr>
        <w:t>
      По статьям "Финансирование текущей деятельности" (код строки 011), "Финансирование капитальных вложений" (код строки 012), "Доходы по трансфертам" (код строки 014), "Субсидии" (код строки 016) подлежат исключению суммы финансирования текущей деятельности, капитальных вложений, доходов от финансирования по трансфертам, субсидиям.</w:t>
      </w:r>
    </w:p>
    <w:bookmarkEnd w:id="35"/>
    <w:bookmarkStart w:name="z48" w:id="36"/>
    <w:p>
      <w:pPr>
        <w:spacing w:after="0"/>
        <w:ind w:left="0"/>
        <w:jc w:val="both"/>
      </w:pPr>
      <w:r>
        <w:rPr>
          <w:rFonts w:ascii="Times New Roman"/>
          <w:b w:val="false"/>
          <w:i w:val="false"/>
          <w:color w:val="000000"/>
          <w:sz w:val="28"/>
        </w:rPr>
        <w:t>
      По статье "Доходы от поступления займов" (код строки 013) подлежит исключению сумма расходов от принятия обязательств по внешним займам полученным.</w:t>
      </w:r>
    </w:p>
    <w:bookmarkEnd w:id="36"/>
    <w:bookmarkStart w:name="z49" w:id="37"/>
    <w:p>
      <w:pPr>
        <w:spacing w:after="0"/>
        <w:ind w:left="0"/>
        <w:jc w:val="both"/>
      </w:pPr>
      <w:r>
        <w:rPr>
          <w:rFonts w:ascii="Times New Roman"/>
          <w:b w:val="false"/>
          <w:i w:val="false"/>
          <w:color w:val="000000"/>
          <w:sz w:val="28"/>
        </w:rPr>
        <w:t>
      По статье "Поступление трансфертов в бюджет" (код строки 020-3) подлежит исключению сумма доходов на сумму начисленных расходов по расчетам с бюджетом (возврат трансфертов прошлых лет от нижестоящих бюджетов). Возврат трансфертов в результате проверок органами аудита являются доходом бюджета.</w:t>
      </w:r>
    </w:p>
    <w:bookmarkEnd w:id="37"/>
    <w:bookmarkStart w:name="z50" w:id="38"/>
    <w:p>
      <w:pPr>
        <w:spacing w:after="0"/>
        <w:ind w:left="0"/>
        <w:jc w:val="both"/>
      </w:pPr>
      <w:r>
        <w:rPr>
          <w:rFonts w:ascii="Times New Roman"/>
          <w:b w:val="false"/>
          <w:i w:val="false"/>
          <w:color w:val="000000"/>
          <w:sz w:val="28"/>
        </w:rPr>
        <w:t>
      По статье "Доходы от обменных операций" (код строки 021) подлежат исключению суммы доходов от неналоговых поступлений в бюджет на сумму начисленных расходов по расчетам с бюджетом от реализации товаров, работ, услуг, в том числе товаров из государственного материального резерва, продажи вооружения и военной техники, имущества, закрепленного за государственными учреждениями, финансируемыми из республиканского бюджета и других активов, суммы по которым перечислены в доход республиканского бюджета в отчетном периоде на коды неналоговых поступлений.</w:t>
      </w:r>
    </w:p>
    <w:bookmarkEnd w:id="38"/>
    <w:bookmarkStart w:name="z51" w:id="39"/>
    <w:p>
      <w:pPr>
        <w:spacing w:after="0"/>
        <w:ind w:left="0"/>
        <w:jc w:val="both"/>
      </w:pPr>
      <w:r>
        <w:rPr>
          <w:rFonts w:ascii="Times New Roman"/>
          <w:b w:val="false"/>
          <w:i w:val="false"/>
          <w:color w:val="000000"/>
          <w:sz w:val="28"/>
        </w:rPr>
        <w:t>
      По статье "Вознаграждения" (код строки 031) подлежат исключению суммы доходов от неналоговых поступлений в бюджет на сумму начисленных расходов по расчетам с бюджетом по вознаграждениям по кредитам и депозитам, перечисленным в доход республиканского бюджета в отчетном периоде.</w:t>
      </w:r>
    </w:p>
    <w:bookmarkEnd w:id="39"/>
    <w:bookmarkStart w:name="z52" w:id="40"/>
    <w:p>
      <w:pPr>
        <w:spacing w:after="0"/>
        <w:ind w:left="0"/>
        <w:jc w:val="both"/>
      </w:pPr>
      <w:r>
        <w:rPr>
          <w:rFonts w:ascii="Times New Roman"/>
          <w:b w:val="false"/>
          <w:i w:val="false"/>
          <w:color w:val="000000"/>
          <w:sz w:val="28"/>
        </w:rPr>
        <w:t>
      По статье "Прочие доходы от управления активами" (код строки 032) подлежат исключению суммы доходов от неналоговых поступлений в бюджет на сумму начисленных расходов по расчетам с бюджетом по полученным доходам от государственной собственности (доли участия, дивидендов, части чистого дохода государственных предприятий, арендной платы) и прочих доходов от управления активами, перечисленными в доход республиканского бюджета в отчетном периоде.</w:t>
      </w:r>
    </w:p>
    <w:bookmarkEnd w:id="40"/>
    <w:bookmarkStart w:name="z53" w:id="41"/>
    <w:p>
      <w:pPr>
        <w:spacing w:after="0"/>
        <w:ind w:left="0"/>
        <w:jc w:val="both"/>
      </w:pPr>
      <w:r>
        <w:rPr>
          <w:rFonts w:ascii="Times New Roman"/>
          <w:b w:val="false"/>
          <w:i w:val="false"/>
          <w:color w:val="000000"/>
          <w:sz w:val="28"/>
        </w:rPr>
        <w:t>
      По статье "Прочие доходы" (код строки 040) подлежит исключению сумма доходов от безвозмездного получения долгосрочных активов и запасов между администраторами бюджетных программ. Кроме того, подлежит исключению сумма доходов от централизованного снабжения долгосрочными активами и запасами государственных учреждений, сумма доходов по безвозмездной прием – передаче кредиторской и дебиторской задолженностей между администраторами бюджетных программ республиканского бюджета.</w:t>
      </w:r>
    </w:p>
    <w:bookmarkEnd w:id="41"/>
    <w:bookmarkStart w:name="z54" w:id="42"/>
    <w:p>
      <w:pPr>
        <w:spacing w:after="0"/>
        <w:ind w:left="0"/>
        <w:jc w:val="both"/>
      </w:pPr>
      <w:r>
        <w:rPr>
          <w:rFonts w:ascii="Times New Roman"/>
          <w:b w:val="false"/>
          <w:i w:val="false"/>
          <w:color w:val="000000"/>
          <w:sz w:val="28"/>
        </w:rPr>
        <w:t>
      По статье "Прочие операционные расходы" (код строки 122) подлежит исключению сумма начисленных расходов по расчетам с бюджетом от реализации товаров, работ, услуг, продажи вооружения и военной техники, имущества, закрепленного за государственными учреждениями, финансируемыми из республиканского бюджета, товаров из государственного материального резерва, нематериальных активов, доли участия ценных бумаг юридических лиц, находящихся в республиканской собственности и других активов, а также по доходам от управления активами и другим доходам, суммы по которым перечислены в доход республиканского бюджета в отчетном периоде.</w:t>
      </w:r>
    </w:p>
    <w:bookmarkEnd w:id="42"/>
    <w:bookmarkStart w:name="z55" w:id="43"/>
    <w:p>
      <w:pPr>
        <w:spacing w:after="0"/>
        <w:ind w:left="0"/>
        <w:jc w:val="both"/>
      </w:pPr>
      <w:r>
        <w:rPr>
          <w:rFonts w:ascii="Times New Roman"/>
          <w:b w:val="false"/>
          <w:i w:val="false"/>
          <w:color w:val="000000"/>
          <w:sz w:val="28"/>
        </w:rPr>
        <w:t>
      По статье "Прочие расходы" (код строки 150) подлежит исключению сумма расходов по безвозмездной передаче запасов, сумма расходов по централизованному снабжению долгосрочными активами и запасами государственных учреждений, сумма расходов по безвозмездной прием – передаче кредиторской и дебиторской задолженностей между администраторами республиканских бюджетных программ. Кроме того, подлежит исключению сумма расходов уполномоченного органа по исполнению бюджета от принятия обязательств полученным по внешним займам на сумму дохода от поступления внешних займов.</w:t>
      </w:r>
    </w:p>
    <w:bookmarkEnd w:id="43"/>
    <w:bookmarkStart w:name="z56" w:id="44"/>
    <w:p>
      <w:pPr>
        <w:spacing w:after="0"/>
        <w:ind w:left="0"/>
        <w:jc w:val="both"/>
      </w:pPr>
      <w:r>
        <w:rPr>
          <w:rFonts w:ascii="Times New Roman"/>
          <w:b w:val="false"/>
          <w:i w:val="false"/>
          <w:color w:val="000000"/>
          <w:sz w:val="28"/>
        </w:rPr>
        <w:t>
      По статье "Расходы по КСН республиканского и местных бюджетов" (код строки 151) сумма расходов по КСН республиканского бюджета подлежит исключению на сумму начисленных доходов от финансирования текущей деятельности, капитальных вложений, полученных для перечисления трансфертов и субсидий, выполнения государственных обязательств по проектам государственно-частного партнерства.</w:t>
      </w:r>
    </w:p>
    <w:bookmarkEnd w:id="44"/>
    <w:bookmarkStart w:name="z57" w:id="45"/>
    <w:p>
      <w:pPr>
        <w:spacing w:after="0"/>
        <w:ind w:left="0"/>
        <w:jc w:val="both"/>
      </w:pPr>
      <w:r>
        <w:rPr>
          <w:rFonts w:ascii="Times New Roman"/>
          <w:b w:val="false"/>
          <w:i w:val="false"/>
          <w:color w:val="000000"/>
          <w:sz w:val="28"/>
        </w:rPr>
        <w:t>
      По статье "Выбытие долгосрочных активов" (код строки 220) подлежит исключению сумма расходов по безвозмездной передаче долгосрочных активов между администраторами республиканских бюджетных программ, от реализации основного капитала, за исключением товаров из государственного материального резерва, финансовых инвестиций на сумму начисленных расходов по расчетам с бюджетом от продажи имущества, закрепленного за государственными учреждениями, финансируемыми из республиканского бюджета, и других активов, суммы по которым перечислены в доход республиканского бюджета в отчетном периоде на коды поступлений от продажи основного капитала и реализации финансовых инвестиций.</w:t>
      </w:r>
    </w:p>
    <w:bookmarkEnd w:id="45"/>
    <w:bookmarkStart w:name="z58" w:id="46"/>
    <w:p>
      <w:pPr>
        <w:spacing w:after="0"/>
        <w:ind w:left="0"/>
        <w:jc w:val="both"/>
      </w:pPr>
      <w:r>
        <w:rPr>
          <w:rFonts w:ascii="Times New Roman"/>
          <w:b w:val="false"/>
          <w:i w:val="false"/>
          <w:color w:val="000000"/>
          <w:sz w:val="28"/>
        </w:rPr>
        <w:t>
      Форма ГКФО-8 "Годовой консолидированный отчет о результатах финансовой деятельности" представляет информацию о доходах, расходах и финансовом результате отчетного периода, графа 4 "Прошлый период" заполняется и представляется в сравнении с данными аналогичного прошлого отчетного периода, начиная с 2020 года.</w:t>
      </w:r>
    </w:p>
    <w:bookmarkEnd w:id="46"/>
    <w:bookmarkStart w:name="z59" w:id="47"/>
    <w:p>
      <w:pPr>
        <w:spacing w:after="0"/>
        <w:ind w:left="0"/>
        <w:jc w:val="both"/>
      </w:pPr>
      <w:r>
        <w:rPr>
          <w:rFonts w:ascii="Times New Roman"/>
          <w:b w:val="false"/>
          <w:i w:val="false"/>
          <w:color w:val="000000"/>
          <w:sz w:val="28"/>
        </w:rPr>
        <w:t>
      По статье "Доходы от необменных операций" (код строки 010) показывается сумма строк 011, 012, 013 и 014.</w:t>
      </w:r>
    </w:p>
    <w:bookmarkEnd w:id="47"/>
    <w:bookmarkStart w:name="z60" w:id="48"/>
    <w:p>
      <w:pPr>
        <w:spacing w:after="0"/>
        <w:ind w:left="0"/>
        <w:jc w:val="both"/>
      </w:pPr>
      <w:r>
        <w:rPr>
          <w:rFonts w:ascii="Times New Roman"/>
          <w:b w:val="false"/>
          <w:i w:val="false"/>
          <w:color w:val="000000"/>
          <w:sz w:val="28"/>
        </w:rPr>
        <w:t>
      По статье "Доходы от поступлений в бюджет" (код строки 011) показывается сумма доходов от налоговых, неналоговых поступлений в бюджет, поступлений трансфертов из других уровней государственного управления (в том числе бюджетных субвенций и изъятий), трансфертов из Национального фонда Республики Казахстан.</w:t>
      </w:r>
    </w:p>
    <w:bookmarkEnd w:id="48"/>
    <w:bookmarkStart w:name="z61" w:id="49"/>
    <w:p>
      <w:pPr>
        <w:spacing w:after="0"/>
        <w:ind w:left="0"/>
        <w:jc w:val="both"/>
      </w:pPr>
      <w:r>
        <w:rPr>
          <w:rFonts w:ascii="Times New Roman"/>
          <w:b w:val="false"/>
          <w:i w:val="false"/>
          <w:color w:val="000000"/>
          <w:sz w:val="28"/>
        </w:rPr>
        <w:t>
      По статье "Доходы от благотворительной помощи" (код строки 012) показываются доходы от филантропической и (или) спонсорской и (или) меценатской деятельности, и (или) деятельности по оказанию поддержки малой родине для государственных учреждений, получаемые ими в соответствии с Бюджетным кодексом Республики Казахстан, полученные в виде денежных поступлений и других активов.</w:t>
      </w:r>
    </w:p>
    <w:bookmarkEnd w:id="49"/>
    <w:bookmarkStart w:name="z62" w:id="50"/>
    <w:p>
      <w:pPr>
        <w:spacing w:after="0"/>
        <w:ind w:left="0"/>
        <w:jc w:val="both"/>
      </w:pPr>
      <w:r>
        <w:rPr>
          <w:rFonts w:ascii="Times New Roman"/>
          <w:b w:val="false"/>
          <w:i w:val="false"/>
          <w:color w:val="000000"/>
          <w:sz w:val="28"/>
        </w:rPr>
        <w:t>
      По статье "Гранты" (код строки 013) показываются доходы от поступления грантов.</w:t>
      </w:r>
    </w:p>
    <w:bookmarkEnd w:id="50"/>
    <w:bookmarkStart w:name="z63" w:id="51"/>
    <w:p>
      <w:pPr>
        <w:spacing w:after="0"/>
        <w:ind w:left="0"/>
        <w:jc w:val="both"/>
      </w:pPr>
      <w:r>
        <w:rPr>
          <w:rFonts w:ascii="Times New Roman"/>
          <w:b w:val="false"/>
          <w:i w:val="false"/>
          <w:color w:val="000000"/>
          <w:sz w:val="28"/>
        </w:rPr>
        <w:t>
      По статье "Прочие" (код строки 014) показывается сумма доходов по прочим безвозмездным поступлениям в бюджет.</w:t>
      </w:r>
    </w:p>
    <w:bookmarkEnd w:id="51"/>
    <w:bookmarkStart w:name="z64" w:id="52"/>
    <w:p>
      <w:pPr>
        <w:spacing w:after="0"/>
        <w:ind w:left="0"/>
        <w:jc w:val="both"/>
      </w:pPr>
      <w:r>
        <w:rPr>
          <w:rFonts w:ascii="Times New Roman"/>
          <w:b w:val="false"/>
          <w:i w:val="false"/>
          <w:color w:val="000000"/>
          <w:sz w:val="28"/>
        </w:rPr>
        <w:t>
      По статье "Доходы от обменных операций" (код строки 020) показываются доходы от реализации товаров, работ и услуг, в том числе товаров из государственного материального резерва.</w:t>
      </w:r>
    </w:p>
    <w:bookmarkEnd w:id="52"/>
    <w:bookmarkStart w:name="z65" w:id="53"/>
    <w:p>
      <w:pPr>
        <w:spacing w:after="0"/>
        <w:ind w:left="0"/>
        <w:jc w:val="both"/>
      </w:pPr>
      <w:r>
        <w:rPr>
          <w:rFonts w:ascii="Times New Roman"/>
          <w:b w:val="false"/>
          <w:i w:val="false"/>
          <w:color w:val="000000"/>
          <w:sz w:val="28"/>
        </w:rPr>
        <w:t>
      По статье "Доходы от управления активами" (код строки 030) показывается сумма доходов от вознаграждений по выданным займам, аренде, дивидендам, части чистого дохода субъектов квазигосударственного сектора и прочих доходов от управления активами.</w:t>
      </w:r>
    </w:p>
    <w:bookmarkEnd w:id="53"/>
    <w:bookmarkStart w:name="z66" w:id="54"/>
    <w:p>
      <w:pPr>
        <w:spacing w:after="0"/>
        <w:ind w:left="0"/>
        <w:jc w:val="both"/>
      </w:pPr>
      <w:r>
        <w:rPr>
          <w:rFonts w:ascii="Times New Roman"/>
          <w:b w:val="false"/>
          <w:i w:val="false"/>
          <w:color w:val="000000"/>
          <w:sz w:val="28"/>
        </w:rPr>
        <w:t>
      По статье "Прочие доходы" (код строки 040) показываются доходы от безвозмездного получения активов, компенсации (ранее признанных убытков от обесценения активов) от третьих сторон, доходы от поступлений в Фонд компенсации потерпевшим, Фонд поддержки инфраструктуры образования и доходы, полученные от прочих операций.</w:t>
      </w:r>
    </w:p>
    <w:bookmarkEnd w:id="54"/>
    <w:bookmarkStart w:name="z67" w:id="55"/>
    <w:p>
      <w:pPr>
        <w:spacing w:after="0"/>
        <w:ind w:left="0"/>
        <w:jc w:val="both"/>
      </w:pPr>
      <w:r>
        <w:rPr>
          <w:rFonts w:ascii="Times New Roman"/>
          <w:b w:val="false"/>
          <w:i w:val="false"/>
          <w:color w:val="000000"/>
          <w:sz w:val="28"/>
        </w:rPr>
        <w:t>
      По статье "Доходы, всего" (код строки 100) показывается сумма строк 010, 020, 030 и 040.</w:t>
      </w:r>
    </w:p>
    <w:bookmarkEnd w:id="55"/>
    <w:bookmarkStart w:name="z68" w:id="56"/>
    <w:p>
      <w:pPr>
        <w:spacing w:after="0"/>
        <w:ind w:left="0"/>
        <w:jc w:val="both"/>
      </w:pPr>
      <w:r>
        <w:rPr>
          <w:rFonts w:ascii="Times New Roman"/>
          <w:b w:val="false"/>
          <w:i w:val="false"/>
          <w:color w:val="000000"/>
          <w:sz w:val="28"/>
        </w:rPr>
        <w:t>
      По статье "Расходы, в том числе:" (код строки 110) показывается сумма строк 111, 112, 113, 114 и 115.</w:t>
      </w:r>
    </w:p>
    <w:bookmarkEnd w:id="56"/>
    <w:bookmarkStart w:name="z69" w:id="57"/>
    <w:p>
      <w:pPr>
        <w:spacing w:after="0"/>
        <w:ind w:left="0"/>
        <w:jc w:val="both"/>
      </w:pPr>
      <w:r>
        <w:rPr>
          <w:rFonts w:ascii="Times New Roman"/>
          <w:b w:val="false"/>
          <w:i w:val="false"/>
          <w:color w:val="000000"/>
          <w:sz w:val="28"/>
        </w:rPr>
        <w:t>
      По статье "Оплата труда" (код строки 111) показывается сумма начисленных расходов по оплате труда работников, по социальному налогу и социальным отчислениям, причитающимся в бюджет.</w:t>
      </w:r>
    </w:p>
    <w:bookmarkEnd w:id="57"/>
    <w:bookmarkStart w:name="z70" w:id="58"/>
    <w:p>
      <w:pPr>
        <w:spacing w:after="0"/>
        <w:ind w:left="0"/>
        <w:jc w:val="both"/>
      </w:pPr>
      <w:r>
        <w:rPr>
          <w:rFonts w:ascii="Times New Roman"/>
          <w:b w:val="false"/>
          <w:i w:val="false"/>
          <w:color w:val="000000"/>
          <w:sz w:val="28"/>
        </w:rPr>
        <w:t>
      По статье "Стипендии" (код строки 112) показывается сумма расходов по начисленным стипендиям.</w:t>
      </w:r>
    </w:p>
    <w:bookmarkEnd w:id="58"/>
    <w:bookmarkStart w:name="z71" w:id="59"/>
    <w:p>
      <w:pPr>
        <w:spacing w:after="0"/>
        <w:ind w:left="0"/>
        <w:jc w:val="both"/>
      </w:pPr>
      <w:r>
        <w:rPr>
          <w:rFonts w:ascii="Times New Roman"/>
          <w:b w:val="false"/>
          <w:i w:val="false"/>
          <w:color w:val="000000"/>
          <w:sz w:val="28"/>
        </w:rPr>
        <w:t>
      По статье "Расходы по запасам" (код строки 113) показывается стоимость использованных и реализованных сторонним организациям запасов.</w:t>
      </w:r>
    </w:p>
    <w:bookmarkEnd w:id="59"/>
    <w:bookmarkStart w:name="z72" w:id="60"/>
    <w:p>
      <w:pPr>
        <w:spacing w:after="0"/>
        <w:ind w:left="0"/>
        <w:jc w:val="both"/>
      </w:pPr>
      <w:r>
        <w:rPr>
          <w:rFonts w:ascii="Times New Roman"/>
          <w:b w:val="false"/>
          <w:i w:val="false"/>
          <w:color w:val="000000"/>
          <w:sz w:val="28"/>
        </w:rPr>
        <w:t>
      По статье "Амортизация активов" (код строки 114) показывается сумма начисленных расходов по амортизации долгосрочных активов.</w:t>
      </w:r>
    </w:p>
    <w:bookmarkEnd w:id="60"/>
    <w:bookmarkStart w:name="z73" w:id="61"/>
    <w:p>
      <w:pPr>
        <w:spacing w:after="0"/>
        <w:ind w:left="0"/>
        <w:jc w:val="both"/>
      </w:pPr>
      <w:r>
        <w:rPr>
          <w:rFonts w:ascii="Times New Roman"/>
          <w:b w:val="false"/>
          <w:i w:val="false"/>
          <w:color w:val="000000"/>
          <w:sz w:val="28"/>
        </w:rPr>
        <w:t>
      По статье "Прочие операционные расходы" (код строки 115) показывается сумма прочих операционных расходов.</w:t>
      </w:r>
    </w:p>
    <w:bookmarkEnd w:id="61"/>
    <w:bookmarkStart w:name="z74" w:id="62"/>
    <w:p>
      <w:pPr>
        <w:spacing w:after="0"/>
        <w:ind w:left="0"/>
        <w:jc w:val="both"/>
      </w:pPr>
      <w:r>
        <w:rPr>
          <w:rFonts w:ascii="Times New Roman"/>
          <w:b w:val="false"/>
          <w:i w:val="false"/>
          <w:color w:val="000000"/>
          <w:sz w:val="28"/>
        </w:rPr>
        <w:t>
      По статье "Расходы по бюджетным выплатам" (код строки 120) показывается сумма строк 121 и 122.</w:t>
      </w:r>
    </w:p>
    <w:bookmarkEnd w:id="62"/>
    <w:bookmarkStart w:name="z75" w:id="63"/>
    <w:p>
      <w:pPr>
        <w:spacing w:after="0"/>
        <w:ind w:left="0"/>
        <w:jc w:val="both"/>
      </w:pPr>
      <w:r>
        <w:rPr>
          <w:rFonts w:ascii="Times New Roman"/>
          <w:b w:val="false"/>
          <w:i w:val="false"/>
          <w:color w:val="000000"/>
          <w:sz w:val="28"/>
        </w:rPr>
        <w:t>
      По статье "Пенсии и пособия" (код строки 121) показывается сумма начисленных расходов по пенсиям и пособиям.</w:t>
      </w:r>
    </w:p>
    <w:bookmarkEnd w:id="63"/>
    <w:bookmarkStart w:name="z76" w:id="64"/>
    <w:p>
      <w:pPr>
        <w:spacing w:after="0"/>
        <w:ind w:left="0"/>
        <w:jc w:val="both"/>
      </w:pPr>
      <w:r>
        <w:rPr>
          <w:rFonts w:ascii="Times New Roman"/>
          <w:b w:val="false"/>
          <w:i w:val="false"/>
          <w:color w:val="000000"/>
          <w:sz w:val="28"/>
        </w:rPr>
        <w:t>
      По статье "Субсидии, трансферты" (код строки 122) показывается сумма расходов по выданным субсидиям и трансфертам.</w:t>
      </w:r>
    </w:p>
    <w:bookmarkEnd w:id="64"/>
    <w:bookmarkStart w:name="z77" w:id="65"/>
    <w:p>
      <w:pPr>
        <w:spacing w:after="0"/>
        <w:ind w:left="0"/>
        <w:jc w:val="both"/>
      </w:pPr>
      <w:r>
        <w:rPr>
          <w:rFonts w:ascii="Times New Roman"/>
          <w:b w:val="false"/>
          <w:i w:val="false"/>
          <w:color w:val="000000"/>
          <w:sz w:val="28"/>
        </w:rPr>
        <w:t>
      По статье "Расходы по управлению активами" (код строки 130) показывается сумма расходов по начисленным вознаграждениям по займам полученным, по проектам государственно-частного партнерства, финансовой аренде и суммам начисленных расходов по проектам государственно-частного партнерства и расходов от управления активами, не отраженных в других статьях отчета.</w:t>
      </w:r>
    </w:p>
    <w:bookmarkEnd w:id="65"/>
    <w:bookmarkStart w:name="z78" w:id="66"/>
    <w:p>
      <w:pPr>
        <w:spacing w:after="0"/>
        <w:ind w:left="0"/>
        <w:jc w:val="both"/>
      </w:pPr>
      <w:r>
        <w:rPr>
          <w:rFonts w:ascii="Times New Roman"/>
          <w:b w:val="false"/>
          <w:i w:val="false"/>
          <w:color w:val="000000"/>
          <w:sz w:val="28"/>
        </w:rPr>
        <w:t>
      По статье "Прочие расходы" (код строки 140) показывается сумма расходов по уменьшению налоговых и неналоговых поступлений в бюджет, возникающих при корректировке ранее начисленных доходов по расчетам с плательщиками и прочие расходы.</w:t>
      </w:r>
    </w:p>
    <w:bookmarkEnd w:id="66"/>
    <w:bookmarkStart w:name="z79" w:id="67"/>
    <w:p>
      <w:pPr>
        <w:spacing w:after="0"/>
        <w:ind w:left="0"/>
        <w:jc w:val="both"/>
      </w:pPr>
      <w:r>
        <w:rPr>
          <w:rFonts w:ascii="Times New Roman"/>
          <w:b w:val="false"/>
          <w:i w:val="false"/>
          <w:color w:val="000000"/>
          <w:sz w:val="28"/>
        </w:rPr>
        <w:t>
      По статье "Расходы, всего" (код строки 200) показывается сумма строк 110, 120, 130 и 140.</w:t>
      </w:r>
    </w:p>
    <w:bookmarkEnd w:id="67"/>
    <w:bookmarkStart w:name="z80" w:id="68"/>
    <w:p>
      <w:pPr>
        <w:spacing w:after="0"/>
        <w:ind w:left="0"/>
        <w:jc w:val="both"/>
      </w:pPr>
      <w:r>
        <w:rPr>
          <w:rFonts w:ascii="Times New Roman"/>
          <w:b w:val="false"/>
          <w:i w:val="false"/>
          <w:color w:val="000000"/>
          <w:sz w:val="28"/>
        </w:rPr>
        <w:t>
      По строке 210 "Прочие" (код строки 230) показывается финансовый результат от изменения справедливой стоимости и размещения ценных бумаг.</w:t>
      </w:r>
    </w:p>
    <w:bookmarkEnd w:id="68"/>
    <w:bookmarkStart w:name="z81" w:id="69"/>
    <w:p>
      <w:pPr>
        <w:spacing w:after="0"/>
        <w:ind w:left="0"/>
        <w:jc w:val="both"/>
      </w:pPr>
      <w:r>
        <w:rPr>
          <w:rFonts w:ascii="Times New Roman"/>
          <w:b w:val="false"/>
          <w:i w:val="false"/>
          <w:color w:val="000000"/>
          <w:sz w:val="28"/>
        </w:rPr>
        <w:t>
      По статье "Выбытие долгосрочных активов" (код строки 210) показывается финансовый результат от безвозмездной передачи или списанию активов.</w:t>
      </w:r>
    </w:p>
    <w:bookmarkEnd w:id="69"/>
    <w:bookmarkStart w:name="z82" w:id="70"/>
    <w:p>
      <w:pPr>
        <w:spacing w:after="0"/>
        <w:ind w:left="0"/>
        <w:jc w:val="both"/>
      </w:pPr>
      <w:r>
        <w:rPr>
          <w:rFonts w:ascii="Times New Roman"/>
          <w:b w:val="false"/>
          <w:i w:val="false"/>
          <w:color w:val="000000"/>
          <w:sz w:val="28"/>
        </w:rPr>
        <w:t>
      По статье "Курсовая разница" (код строки 220) показывается финансовый результат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70"/>
    <w:bookmarkStart w:name="z83" w:id="71"/>
    <w:p>
      <w:pPr>
        <w:spacing w:after="0"/>
        <w:ind w:left="0"/>
        <w:jc w:val="both"/>
      </w:pPr>
      <w:r>
        <w:rPr>
          <w:rFonts w:ascii="Times New Roman"/>
          <w:b w:val="false"/>
          <w:i w:val="false"/>
          <w:color w:val="000000"/>
          <w:sz w:val="28"/>
        </w:rPr>
        <w:t>
      По статье "Финансовый результат отчетного периода" (код строки 300) показывается финансовый результат на общую сумму разницы строки 100 минус строки 200 плюс/минус строки 210 плюс/минус строки 220 плюс/минус строки 230.";</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85" w:id="72"/>
    <w:p>
      <w:pPr>
        <w:spacing w:after="0"/>
        <w:ind w:left="0"/>
        <w:jc w:val="both"/>
      </w:pPr>
      <w:r>
        <w:rPr>
          <w:rFonts w:ascii="Times New Roman"/>
          <w:b w:val="false"/>
          <w:i w:val="false"/>
          <w:color w:val="000000"/>
          <w:sz w:val="28"/>
        </w:rPr>
        <w:t xml:space="preserve">
      "54. Уполномоченный орган по исполнению местного бюджета составляет годовую консолидированную финансовую отчетность об исполнении бюджета областей, бюджетов городов республиканского значения, столицы по установленным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настоящих Правил.</w:t>
      </w:r>
    </w:p>
    <w:bookmarkEnd w:id="72"/>
    <w:bookmarkStart w:name="z86" w:id="73"/>
    <w:p>
      <w:pPr>
        <w:spacing w:after="0"/>
        <w:ind w:left="0"/>
        <w:jc w:val="both"/>
      </w:pPr>
      <w:r>
        <w:rPr>
          <w:rFonts w:ascii="Times New Roman"/>
          <w:b w:val="false"/>
          <w:i w:val="false"/>
          <w:color w:val="000000"/>
          <w:sz w:val="28"/>
        </w:rPr>
        <w:t>
      Уполномоченные органы области, городов республиканского значения, столицы по исполнению местного бюджета не позднее 1 апреля года, следующего за отчетным финансовым годом, представляют годовую консолидированную финансовую отчетность об исполнении областного бюджета, бюджетов городов республиканского значения, столицы в акимат, уполномоченный орган области, городов республиканского значения, столицы в соответствующие органы государственного аудита и финансового контроля.</w:t>
      </w:r>
    </w:p>
    <w:bookmarkEnd w:id="73"/>
    <w:bookmarkStart w:name="z87" w:id="74"/>
    <w:p>
      <w:pPr>
        <w:spacing w:after="0"/>
        <w:ind w:left="0"/>
        <w:jc w:val="both"/>
      </w:pPr>
      <w:r>
        <w:rPr>
          <w:rFonts w:ascii="Times New Roman"/>
          <w:b w:val="false"/>
          <w:i w:val="false"/>
          <w:color w:val="000000"/>
          <w:sz w:val="28"/>
        </w:rPr>
        <w:t>
      Акимат области, городов республиканского значения, столицы представляет ежегодно годовую финансовую отчетность об исполнении областного бюджета, бюджетов городов республиканского значения, столицы за отчетный финансовый год с приложениями:</w:t>
      </w:r>
    </w:p>
    <w:bookmarkEnd w:id="74"/>
    <w:bookmarkStart w:name="z88" w:id="75"/>
    <w:p>
      <w:pPr>
        <w:spacing w:after="0"/>
        <w:ind w:left="0"/>
        <w:jc w:val="both"/>
      </w:pPr>
      <w:r>
        <w:rPr>
          <w:rFonts w:ascii="Times New Roman"/>
          <w:b w:val="false"/>
          <w:i w:val="false"/>
          <w:color w:val="000000"/>
          <w:sz w:val="28"/>
        </w:rPr>
        <w:t>
      в ревизионную комиссию области, городов республиканского значения, столицы не позднее 20 апреля года, следующего за отчетным финансовым годом;</w:t>
      </w:r>
    </w:p>
    <w:bookmarkEnd w:id="75"/>
    <w:bookmarkStart w:name="z89" w:id="76"/>
    <w:p>
      <w:pPr>
        <w:spacing w:after="0"/>
        <w:ind w:left="0"/>
        <w:jc w:val="both"/>
      </w:pPr>
      <w:r>
        <w:rPr>
          <w:rFonts w:ascii="Times New Roman"/>
          <w:b w:val="false"/>
          <w:i w:val="false"/>
          <w:color w:val="000000"/>
          <w:sz w:val="28"/>
        </w:rPr>
        <w:t>
      в маслихат области, городов республиканского значения, столицы не позднее 1 мая года, следующего за отчетным финансовым годом.";</w:t>
      </w:r>
    </w:p>
    <w:bookmarkEnd w:id="76"/>
    <w:bookmarkStart w:name="z90" w:id="77"/>
    <w:p>
      <w:pPr>
        <w:spacing w:after="0"/>
        <w:ind w:left="0"/>
        <w:jc w:val="both"/>
      </w:pPr>
      <w:r>
        <w:rPr>
          <w:rFonts w:ascii="Times New Roman"/>
          <w:b w:val="false"/>
          <w:i w:val="false"/>
          <w:color w:val="000000"/>
          <w:sz w:val="28"/>
        </w:rPr>
        <w:t>
      дополнить главой 5-1 следующего содержания:</w:t>
      </w:r>
    </w:p>
    <w:bookmarkEnd w:id="77"/>
    <w:bookmarkStart w:name="z91" w:id="78"/>
    <w:p>
      <w:pPr>
        <w:spacing w:after="0"/>
        <w:ind w:left="0"/>
        <w:jc w:val="both"/>
      </w:pPr>
      <w:r>
        <w:rPr>
          <w:rFonts w:ascii="Times New Roman"/>
          <w:b w:val="false"/>
          <w:i w:val="false"/>
          <w:color w:val="000000"/>
          <w:sz w:val="28"/>
        </w:rPr>
        <w:t>
      "Глава 5-1 Формирование годовой консолидированной финансовой отчетности об исполнении бюджета района (города областного значения) и районного (города областного значения) бюджета</w:t>
      </w:r>
    </w:p>
    <w:bookmarkEnd w:id="78"/>
    <w:bookmarkStart w:name="z92" w:id="79"/>
    <w:p>
      <w:pPr>
        <w:spacing w:after="0"/>
        <w:ind w:left="0"/>
        <w:jc w:val="both"/>
      </w:pPr>
      <w:r>
        <w:rPr>
          <w:rFonts w:ascii="Times New Roman"/>
          <w:b w:val="false"/>
          <w:i w:val="false"/>
          <w:color w:val="000000"/>
          <w:sz w:val="28"/>
        </w:rPr>
        <w:t>
      Параграф 1. Составление годовой консолидированной финансовой отчетности об исполнении бюджета района (города областного значения) и районного (города областного значения) бюджета";</w:t>
      </w:r>
    </w:p>
    <w:bookmarkEnd w:id="79"/>
    <w:bookmarkStart w:name="z93" w:id="80"/>
    <w:p>
      <w:pPr>
        <w:spacing w:after="0"/>
        <w:ind w:left="0"/>
        <w:jc w:val="both"/>
      </w:pPr>
      <w:r>
        <w:rPr>
          <w:rFonts w:ascii="Times New Roman"/>
          <w:b w:val="false"/>
          <w:i w:val="false"/>
          <w:color w:val="000000"/>
          <w:sz w:val="28"/>
        </w:rPr>
        <w:t>
      54-1. Годовая консолидированная финансовая отчетность об исполнении бюджета района (города областного значения), районного (города областного значения) бюджета составляется уполномоченным органом по исполнению районного бюджета на основании консолидированной финансовой отчетности администраторов районных бюджетных программ, финансовой отчетности об исполнении бюджетов города районного значения, села, поселка, сельского округа и финансовой отчетности по поступлениям бюджета уполномоченного органа по исполнению районного бюджета.</w:t>
      </w:r>
    </w:p>
    <w:bookmarkEnd w:id="80"/>
    <w:bookmarkStart w:name="z94" w:id="81"/>
    <w:p>
      <w:pPr>
        <w:spacing w:after="0"/>
        <w:ind w:left="0"/>
        <w:jc w:val="both"/>
      </w:pPr>
      <w:r>
        <w:rPr>
          <w:rFonts w:ascii="Times New Roman"/>
          <w:b w:val="false"/>
          <w:i w:val="false"/>
          <w:color w:val="000000"/>
          <w:sz w:val="28"/>
        </w:rPr>
        <w:t xml:space="preserve">
      54-2. Годовая консолидированная финансовая отчетность об исполнении бюджета района (города областного значения), районного (города областного значения) бюджета формируется в ИС уполномоченного органа по исполнению бюджета. </w:t>
      </w:r>
    </w:p>
    <w:bookmarkEnd w:id="81"/>
    <w:bookmarkStart w:name="z95" w:id="82"/>
    <w:p>
      <w:pPr>
        <w:spacing w:after="0"/>
        <w:ind w:left="0"/>
        <w:jc w:val="both"/>
      </w:pPr>
      <w:r>
        <w:rPr>
          <w:rFonts w:ascii="Times New Roman"/>
          <w:b w:val="false"/>
          <w:i w:val="false"/>
          <w:color w:val="000000"/>
          <w:sz w:val="28"/>
        </w:rPr>
        <w:t>
      54-3. Уполномоченный орган по исполнению бюджета района (города областного значения), районного (города областного значения) бюджета, при формировании годовой консолидированной финансовой отчетности об исполнении бюджета района (города областного значения), районного (города областного значения) бюджета руководствуется описаниями статей консолидированного бухгалтерского баланса об исполнении бюджета и показателей консолидированного отчета о результатах финансовой деятельности об исполнении бюджета, консолидированного отчета о движении денег (прямой метод) об исполнении бюджета и консолидированного отчета об изменениях чистых активов/ капитала об исполнении бюджета, предусмотренными пунктами 41, 42, 43, 44 и 45 настоящих Правил.</w:t>
      </w:r>
    </w:p>
    <w:bookmarkEnd w:id="82"/>
    <w:bookmarkStart w:name="z96" w:id="83"/>
    <w:p>
      <w:pPr>
        <w:spacing w:after="0"/>
        <w:ind w:left="0"/>
        <w:jc w:val="both"/>
      </w:pPr>
      <w:r>
        <w:rPr>
          <w:rFonts w:ascii="Times New Roman"/>
          <w:b w:val="false"/>
          <w:i w:val="false"/>
          <w:color w:val="000000"/>
          <w:sz w:val="28"/>
        </w:rPr>
        <w:t>
      54-4. Уполномоченный орган по исполнению бюджета района (города областного значения), районного (города областного значения) бюджета осуществляет консолидацию статей формы ГКФО-7 "Годового консолидированного бухгалтерского баланса об исполнении бюджета" путем построчного сложения аналогичных статей: статьи "Краткосрочные финансовые инвестиции" (код строки 011), в консолидированной финансовой отчетности уполномоченного органа бюджета района (города областного значения), районного (города областного значения) подлежит исключению сумма сальдо дебиторской задолженности по представленным бюджетным кредитам нижестоящим бюджетам;</w:t>
      </w:r>
    </w:p>
    <w:bookmarkEnd w:id="83"/>
    <w:bookmarkStart w:name="z97" w:id="84"/>
    <w:p>
      <w:pPr>
        <w:spacing w:after="0"/>
        <w:ind w:left="0"/>
        <w:jc w:val="both"/>
      </w:pPr>
      <w:r>
        <w:rPr>
          <w:rFonts w:ascii="Times New Roman"/>
          <w:b w:val="false"/>
          <w:i w:val="false"/>
          <w:color w:val="000000"/>
          <w:sz w:val="28"/>
        </w:rPr>
        <w:t xml:space="preserve">
      статьи "Краткосрочная дебиторская задолженность" (код строки 012), в консолидированной финансовой отчетности уполномоченного органа по исполнению бюджета района (города областного значения), районного (города областного значения) подлежит исключению сумма сальдо дебиторской задолженности по целевым трансфертам нижестоящим бюджетам; статьи "Краткосрочные вознаграждения к получению" (код строки 013), в консолидированной финансовой отчетности уполномоченного органа бюджета района (города областного значения), районного (города областного значения) подлежит исключению сумма сальдо дебиторской задолженности по вознаграждениям к получению по представленным бюджетным кредитам нижестоящим бюджетам; </w:t>
      </w:r>
    </w:p>
    <w:bookmarkEnd w:id="84"/>
    <w:bookmarkStart w:name="z98" w:id="85"/>
    <w:p>
      <w:pPr>
        <w:spacing w:after="0"/>
        <w:ind w:left="0"/>
        <w:jc w:val="both"/>
      </w:pPr>
      <w:r>
        <w:rPr>
          <w:rFonts w:ascii="Times New Roman"/>
          <w:b w:val="false"/>
          <w:i w:val="false"/>
          <w:color w:val="000000"/>
          <w:sz w:val="28"/>
        </w:rPr>
        <w:t>
      статьи "Долгосрочные финансовые инвестиции" (код строки 110), в консолидированной финансовой отчетности уполномоченного органа области по исполнению бюджета подлежит исключению сумма сальдо дебиторской задолженности представленных бюджетных кредитов нижестоящим бюджетам;</w:t>
      </w:r>
    </w:p>
    <w:bookmarkEnd w:id="85"/>
    <w:bookmarkStart w:name="z99" w:id="86"/>
    <w:p>
      <w:pPr>
        <w:spacing w:after="0"/>
        <w:ind w:left="0"/>
        <w:jc w:val="both"/>
      </w:pPr>
      <w:r>
        <w:rPr>
          <w:rFonts w:ascii="Times New Roman"/>
          <w:b w:val="false"/>
          <w:i w:val="false"/>
          <w:color w:val="000000"/>
          <w:sz w:val="28"/>
        </w:rPr>
        <w:t xml:space="preserve">
      статьи "Краткосрочная кредиторская задолженность" (код строки 211), в консолидированной финансовой отчетности уполномоченного органа бюджета района (города областного значения), районного (города областного значения) подлежит исключению сумма сальдо кредиторской задолженности по платежам в бюджет по представленным бюджетным кредитам нижестоящим бюджетам, по начисленным вознаграждениям и по трансфертам на недоиспользованную сумму; </w:t>
      </w:r>
    </w:p>
    <w:bookmarkEnd w:id="86"/>
    <w:bookmarkStart w:name="z100" w:id="87"/>
    <w:p>
      <w:pPr>
        <w:spacing w:after="0"/>
        <w:ind w:left="0"/>
        <w:jc w:val="both"/>
      </w:pPr>
      <w:r>
        <w:rPr>
          <w:rFonts w:ascii="Times New Roman"/>
          <w:b w:val="false"/>
          <w:i w:val="false"/>
          <w:color w:val="000000"/>
          <w:sz w:val="28"/>
        </w:rPr>
        <w:t>
      статьи "Долгосрочная кредиторская задолженность" (код строки 311), в консолидированной финансовой отчетности уполномоченного органа бюджета района (города областного значения), районного (города областного значения) подлежит исключению сумма сальдо кредиторской задолженности по платежам в бюджет по представленным бюджетным кредитам нижестоящим бюджетам.</w:t>
      </w:r>
    </w:p>
    <w:bookmarkEnd w:id="87"/>
    <w:bookmarkStart w:name="z101" w:id="88"/>
    <w:p>
      <w:pPr>
        <w:spacing w:after="0"/>
        <w:ind w:left="0"/>
        <w:jc w:val="both"/>
      </w:pPr>
      <w:r>
        <w:rPr>
          <w:rFonts w:ascii="Times New Roman"/>
          <w:b w:val="false"/>
          <w:i w:val="false"/>
          <w:color w:val="000000"/>
          <w:sz w:val="28"/>
        </w:rPr>
        <w:t>
      54-5. Уполномоченный орган по исполнению бюджета района (города областного значения), районного (города областного значения) бюджета осуществляет консолидацию статей формы ГКФО-8 "Годовой консолидированной отчет о результатах финансовой деятельности" путем построчного сложения аналогичных статей: статьи "Доходы от необменных операций" (код строки 010),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суммы доходов от необменных операций по финансированию текущей деятельности, капитальных вложений, доходов от финансирования внешних займов, доходов по трансфертам на сумму расходов по контрольному счету наличности местного бюджета;</w:t>
      </w:r>
    </w:p>
    <w:bookmarkEnd w:id="88"/>
    <w:bookmarkStart w:name="z102" w:id="89"/>
    <w:p>
      <w:pPr>
        <w:spacing w:after="0"/>
        <w:ind w:left="0"/>
        <w:jc w:val="both"/>
      </w:pPr>
      <w:r>
        <w:rPr>
          <w:rFonts w:ascii="Times New Roman"/>
          <w:b w:val="false"/>
          <w:i w:val="false"/>
          <w:color w:val="000000"/>
          <w:sz w:val="28"/>
        </w:rPr>
        <w:t xml:space="preserve">
      суммы доходов по поступившим в бюджет возвратов трансфертов, на сумму начисленных администраторами местных бюджетных программ расходов по расчетам с бюджетом по возврату трансфертов прошлых лет, суммы поступлений трансфертов из вышестоящего бюджета в бюджет нижестоящего на сумму использованных трансфертов, выделенных в текущем году; </w:t>
      </w:r>
    </w:p>
    <w:bookmarkEnd w:id="89"/>
    <w:bookmarkStart w:name="z103" w:id="90"/>
    <w:p>
      <w:pPr>
        <w:spacing w:after="0"/>
        <w:ind w:left="0"/>
        <w:jc w:val="both"/>
      </w:pPr>
      <w:r>
        <w:rPr>
          <w:rFonts w:ascii="Times New Roman"/>
          <w:b w:val="false"/>
          <w:i w:val="false"/>
          <w:color w:val="000000"/>
          <w:sz w:val="28"/>
        </w:rPr>
        <w:t>
      статьи "Доходы от обменных операций" (код строки 020),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суммы доходов от неналоговых поступлений в бюджет, от реализации товаров, работ и услуг, доходов от реализации основного капитала, доходов от реализации финансовых активов государства с суммой начисленных расходов по расчетам с бюджетом от продажи активов, а также по доходам от управления активами и другим доходам, суммы по которым подлежат перечислению в доход бюджета в отчетном периоде;</w:t>
      </w:r>
    </w:p>
    <w:bookmarkEnd w:id="90"/>
    <w:bookmarkStart w:name="z104" w:id="91"/>
    <w:p>
      <w:pPr>
        <w:spacing w:after="0"/>
        <w:ind w:left="0"/>
        <w:jc w:val="both"/>
      </w:pPr>
      <w:r>
        <w:rPr>
          <w:rFonts w:ascii="Times New Roman"/>
          <w:b w:val="false"/>
          <w:i w:val="false"/>
          <w:color w:val="000000"/>
          <w:sz w:val="28"/>
        </w:rPr>
        <w:t xml:space="preserve">
      статьи "Доходы от управления активами" (код строки 030), в консолидированной финансовой отчетности уполномоченного органа бюджета района (города областного значения), районного (города областного значения) подлежат исключению суммы доходов по вознаграждениям по выданным бюджетным кредитам, поступившим в вышестоящий бюджет нижестоящим бюджетам на сумму расходов по выплате вознаграждений нижестоящего бюджета; </w:t>
      </w:r>
    </w:p>
    <w:bookmarkEnd w:id="91"/>
    <w:bookmarkStart w:name="z105" w:id="92"/>
    <w:p>
      <w:pPr>
        <w:spacing w:after="0"/>
        <w:ind w:left="0"/>
        <w:jc w:val="both"/>
      </w:pPr>
      <w:r>
        <w:rPr>
          <w:rFonts w:ascii="Times New Roman"/>
          <w:b w:val="false"/>
          <w:i w:val="false"/>
          <w:color w:val="000000"/>
          <w:sz w:val="28"/>
        </w:rPr>
        <w:t xml:space="preserve">
      статьи "Прочие операционные расходы" (код строки 115),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сумма расходов по платежам в бюджет по представленным бюджетным кредитам, вознаграждениям и по суммам начисленных обязательств на недоиспользованную сумму полученных трансфертов; </w:t>
      </w:r>
    </w:p>
    <w:bookmarkEnd w:id="92"/>
    <w:bookmarkStart w:name="z106" w:id="93"/>
    <w:p>
      <w:pPr>
        <w:spacing w:after="0"/>
        <w:ind w:left="0"/>
        <w:jc w:val="both"/>
      </w:pPr>
      <w:r>
        <w:rPr>
          <w:rFonts w:ascii="Times New Roman"/>
          <w:b w:val="false"/>
          <w:i w:val="false"/>
          <w:color w:val="000000"/>
          <w:sz w:val="28"/>
        </w:rPr>
        <w:t xml:space="preserve">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 </w:t>
      </w:r>
    </w:p>
    <w:bookmarkEnd w:id="93"/>
    <w:bookmarkStart w:name="z107" w:id="94"/>
    <w:p>
      <w:pPr>
        <w:spacing w:after="0"/>
        <w:ind w:left="0"/>
        <w:jc w:val="both"/>
      </w:pPr>
      <w:r>
        <w:rPr>
          <w:rFonts w:ascii="Times New Roman"/>
          <w:b w:val="false"/>
          <w:i w:val="false"/>
          <w:color w:val="000000"/>
          <w:sz w:val="28"/>
        </w:rPr>
        <w:t xml:space="preserve">
      статьи "Субсидии, трансферты" (код строки 122),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подлежат исключению суммы расходов по трансфертам, полученным из вышестоящего бюджета, использованных в текущем году; </w:t>
      </w:r>
    </w:p>
    <w:bookmarkEnd w:id="94"/>
    <w:bookmarkStart w:name="z108" w:id="95"/>
    <w:p>
      <w:pPr>
        <w:spacing w:after="0"/>
        <w:ind w:left="0"/>
        <w:jc w:val="both"/>
      </w:pPr>
      <w:r>
        <w:rPr>
          <w:rFonts w:ascii="Times New Roman"/>
          <w:b w:val="false"/>
          <w:i w:val="false"/>
          <w:color w:val="000000"/>
          <w:sz w:val="28"/>
        </w:rPr>
        <w:t xml:space="preserve">
      статьи 130 "Расходы по управлению активами"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подлежат исключению суммы расходов по выплате вознаграждений в вышестоящий бюджет по полученным бюджетным кредитам. </w:t>
      </w:r>
    </w:p>
    <w:bookmarkEnd w:id="95"/>
    <w:bookmarkStart w:name="z109" w:id="96"/>
    <w:p>
      <w:pPr>
        <w:spacing w:after="0"/>
        <w:ind w:left="0"/>
        <w:jc w:val="both"/>
      </w:pPr>
      <w:r>
        <w:rPr>
          <w:rFonts w:ascii="Times New Roman"/>
          <w:b w:val="false"/>
          <w:i w:val="false"/>
          <w:color w:val="000000"/>
          <w:sz w:val="28"/>
        </w:rPr>
        <w:t>
      54-6. Годовая консолидированная финансовая отчетность об исполнении бюджета района (города областного значения), районного (города областного значения) бюджета, формируется в объеме консолидированной финансовой отчетности об исполнении республиканского бюджета, предусмотренном в пункте 39 настоящих Правил.</w:t>
      </w:r>
    </w:p>
    <w:bookmarkEnd w:id="96"/>
    <w:bookmarkStart w:name="z110" w:id="97"/>
    <w:p>
      <w:pPr>
        <w:spacing w:after="0"/>
        <w:ind w:left="0"/>
        <w:jc w:val="both"/>
      </w:pPr>
      <w:r>
        <w:rPr>
          <w:rFonts w:ascii="Times New Roman"/>
          <w:b w:val="false"/>
          <w:i w:val="false"/>
          <w:color w:val="000000"/>
          <w:sz w:val="28"/>
        </w:rPr>
        <w:t>
      54-7. Пояснительная записка к годовой консолидированной финансовой отчетности об исполнении бюджета района (города областного значения), районного (города областного значения) бюджета, составляется уполномоченным органом по исполнению районного бюджета. Порядок составления пояснительной записки к годовой консолидированной финансовой отчетности об исполнении бюджета района (города областного значения), районного (города областного значения) бюджета, аналогичен порядку составления пояснительной записки к консолидированной финансовой отчетности об исполнении республиканского бюджета согласно пункту 45 настоящих Правил.</w:t>
      </w:r>
    </w:p>
    <w:bookmarkEnd w:id="97"/>
    <w:bookmarkStart w:name="z111" w:id="98"/>
    <w:p>
      <w:pPr>
        <w:spacing w:after="0"/>
        <w:ind w:left="0"/>
        <w:jc w:val="both"/>
      </w:pPr>
      <w:r>
        <w:rPr>
          <w:rFonts w:ascii="Times New Roman"/>
          <w:b w:val="false"/>
          <w:i w:val="false"/>
          <w:color w:val="000000"/>
          <w:sz w:val="28"/>
        </w:rPr>
        <w:t xml:space="preserve">
      54-8. Уполномоченный орган по исполнению бюджета района (города областного значения), районного (города областного значения) бюджета не позднее 20 марта года, следующего за отчетным финансовым годом, составляет и представляет годовую консолидированную финансовую отчетность об исполнении бюджета района (города областного значения), районного (города областного значения) бюджета, в соответствующие территориальные органы государственного аудита и финансового контроля по установленным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настоящих Правил.";</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113" w:id="99"/>
    <w:p>
      <w:pPr>
        <w:spacing w:after="0"/>
        <w:ind w:left="0"/>
        <w:jc w:val="both"/>
      </w:pPr>
      <w:r>
        <w:rPr>
          <w:rFonts w:ascii="Times New Roman"/>
          <w:b w:val="false"/>
          <w:i w:val="false"/>
          <w:color w:val="000000"/>
          <w:sz w:val="28"/>
        </w:rPr>
        <w:t>
      "56. Составление консолидированной финансовой отчетности государственного бюджета осуществляется путем построчного суммирования аналогичных статей активов, обязательств, чистых активов/капитала, доходов и расходов, поступлений и выбытия денег, изменений в чистых активах/капитале.</w:t>
      </w:r>
    </w:p>
    <w:bookmarkEnd w:id="99"/>
    <w:bookmarkStart w:name="z114" w:id="100"/>
    <w:p>
      <w:pPr>
        <w:spacing w:after="0"/>
        <w:ind w:left="0"/>
        <w:jc w:val="both"/>
      </w:pPr>
      <w:r>
        <w:rPr>
          <w:rFonts w:ascii="Times New Roman"/>
          <w:b w:val="false"/>
          <w:i w:val="false"/>
          <w:color w:val="000000"/>
          <w:sz w:val="28"/>
        </w:rPr>
        <w:t>
      При консолидации финансовой отчетности взаимно исключаются:</w:t>
      </w:r>
    </w:p>
    <w:bookmarkEnd w:id="100"/>
    <w:bookmarkStart w:name="z115" w:id="101"/>
    <w:p>
      <w:pPr>
        <w:spacing w:after="0"/>
        <w:ind w:left="0"/>
        <w:jc w:val="both"/>
      </w:pPr>
      <w:r>
        <w:rPr>
          <w:rFonts w:ascii="Times New Roman"/>
          <w:b w:val="false"/>
          <w:i w:val="false"/>
          <w:color w:val="000000"/>
          <w:sz w:val="28"/>
        </w:rPr>
        <w:t>
      трансферты и бюджетные кредиты между уровнями бюджетов;</w:t>
      </w:r>
    </w:p>
    <w:bookmarkEnd w:id="101"/>
    <w:bookmarkStart w:name="z116" w:id="102"/>
    <w:p>
      <w:pPr>
        <w:spacing w:after="0"/>
        <w:ind w:left="0"/>
        <w:jc w:val="both"/>
      </w:pPr>
      <w:r>
        <w:rPr>
          <w:rFonts w:ascii="Times New Roman"/>
          <w:b w:val="false"/>
          <w:i w:val="false"/>
          <w:color w:val="000000"/>
          <w:sz w:val="28"/>
        </w:rPr>
        <w:t>
      элиминирование доходов и расходов по операциям между уполномоченными органами по исполнению вышестоящего и нижестоящего бюджетов;</w:t>
      </w:r>
    </w:p>
    <w:bookmarkEnd w:id="102"/>
    <w:bookmarkStart w:name="z117" w:id="103"/>
    <w:p>
      <w:pPr>
        <w:spacing w:after="0"/>
        <w:ind w:left="0"/>
        <w:jc w:val="both"/>
      </w:pPr>
      <w:r>
        <w:rPr>
          <w:rFonts w:ascii="Times New Roman"/>
          <w:b w:val="false"/>
          <w:i w:val="false"/>
          <w:color w:val="000000"/>
          <w:sz w:val="28"/>
        </w:rPr>
        <w:t>
      сальдо по взаимным расчетам между уполномоченными органами по исполнению вышестоящего и нижестоящего бюджетов;</w:t>
      </w:r>
    </w:p>
    <w:bookmarkEnd w:id="103"/>
    <w:bookmarkStart w:name="z118" w:id="104"/>
    <w:p>
      <w:pPr>
        <w:spacing w:after="0"/>
        <w:ind w:left="0"/>
        <w:jc w:val="both"/>
      </w:pPr>
      <w:r>
        <w:rPr>
          <w:rFonts w:ascii="Times New Roman"/>
          <w:b w:val="false"/>
          <w:i w:val="false"/>
          <w:color w:val="000000"/>
          <w:sz w:val="28"/>
        </w:rPr>
        <w:t>
      перенос консолидированных данных предыдущего отчетного периода.";</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настоящему приказу.</w:t>
      </w:r>
    </w:p>
    <w:bookmarkStart w:name="z120" w:id="105"/>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105"/>
    <w:bookmarkStart w:name="z121" w:id="10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6"/>
    <w:bookmarkStart w:name="z122" w:id="107"/>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07"/>
    <w:bookmarkStart w:name="z123" w:id="10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08"/>
    <w:bookmarkStart w:name="z124" w:id="109"/>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0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126" w:id="110"/>
      <w:r>
        <w:rPr>
          <w:rFonts w:ascii="Times New Roman"/>
          <w:b w:val="false"/>
          <w:i w:val="false"/>
          <w:color w:val="000000"/>
          <w:sz w:val="28"/>
        </w:rPr>
        <w:t>
      "СОГЛАСОВАН"</w:t>
      </w:r>
    </w:p>
    <w:bookmarkEnd w:id="110"/>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2023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30" w:id="111"/>
    <w:p>
      <w:pPr>
        <w:spacing w:after="0"/>
        <w:ind w:left="0"/>
        <w:jc w:val="left"/>
      </w:pPr>
      <w:r>
        <w:rPr>
          <w:rFonts w:ascii="Times New Roman"/>
          <w:b/>
          <w:i w:val="false"/>
          <w:color w:val="000000"/>
        </w:rPr>
        <w:t xml:space="preserve"> Консолидированный бухгалтерский баланс отчетный период на "___" ________ 20__ года</w:t>
      </w:r>
    </w:p>
    <w:bookmarkEnd w:id="111"/>
    <w:p>
      <w:pPr>
        <w:spacing w:after="0"/>
        <w:ind w:left="0"/>
        <w:jc w:val="both"/>
      </w:pPr>
      <w:bookmarkStart w:name="z131" w:id="112"/>
      <w:r>
        <w:rPr>
          <w:rFonts w:ascii="Times New Roman"/>
          <w:b w:val="false"/>
          <w:i w:val="false"/>
          <w:color w:val="000000"/>
          <w:sz w:val="28"/>
        </w:rPr>
        <w:t>
      Индекс: форма КФО-1</w:t>
      </w:r>
    </w:p>
    <w:bookmarkEnd w:id="112"/>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w:t>
      </w:r>
    </w:p>
    <w:p>
      <w:pPr>
        <w:spacing w:after="0"/>
        <w:ind w:left="0"/>
        <w:jc w:val="both"/>
      </w:pPr>
      <w:r>
        <w:rPr>
          <w:rFonts w:ascii="Times New Roman"/>
          <w:b w:val="false"/>
          <w:i w:val="false"/>
          <w:color w:val="000000"/>
          <w:sz w:val="28"/>
        </w:rPr>
        <w:t>администраторами бюджетных программ</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соответствующему уполномоченному органу по исполнению местного</w:t>
      </w:r>
    </w:p>
    <w:p>
      <w:pPr>
        <w:spacing w:after="0"/>
        <w:ind w:left="0"/>
        <w:jc w:val="both"/>
      </w:pPr>
      <w:r>
        <w:rPr>
          <w:rFonts w:ascii="Times New Roman"/>
          <w:b w:val="false"/>
          <w:i w:val="false"/>
          <w:color w:val="000000"/>
          <w:sz w:val="28"/>
        </w:rPr>
        <w:t>бюджета/ведомству</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рок представления:</w:t>
      </w:r>
    </w:p>
    <w:p>
      <w:pPr>
        <w:spacing w:after="0"/>
        <w:ind w:left="0"/>
        <w:jc w:val="both"/>
      </w:pPr>
      <w:r>
        <w:rPr>
          <w:rFonts w:ascii="Times New Roman"/>
          <w:b w:val="false"/>
          <w:i w:val="false"/>
          <w:color w:val="000000"/>
          <w:sz w:val="28"/>
        </w:rPr>
        <w:t>для администраторов республиканских бюджетных программ и уполномоченных</w:t>
      </w:r>
    </w:p>
    <w:p>
      <w:pPr>
        <w:spacing w:after="0"/>
        <w:ind w:left="0"/>
        <w:jc w:val="both"/>
      </w:pPr>
      <w:r>
        <w:rPr>
          <w:rFonts w:ascii="Times New Roman"/>
          <w:b w:val="false"/>
          <w:i w:val="false"/>
          <w:color w:val="000000"/>
          <w:sz w:val="28"/>
        </w:rPr>
        <w:t>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Вид бюджета: ________________________________________________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p>
            <w:pPr>
              <w:spacing w:after="20"/>
              <w:ind w:left="20"/>
              <w:jc w:val="both"/>
            </w:pPr>
            <w:r>
              <w:rPr>
                <w:rFonts w:ascii="Times New Roman"/>
                <w:b w:val="false"/>
                <w:i w:val="false"/>
                <w:color w:val="000000"/>
                <w:sz w:val="20"/>
              </w:rPr>
              <w:t>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служащих по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3" w:id="113"/>
      <w:r>
        <w:rPr>
          <w:rFonts w:ascii="Times New Roman"/>
          <w:b w:val="false"/>
          <w:i w:val="false"/>
          <w:color w:val="000000"/>
          <w:sz w:val="28"/>
        </w:rPr>
        <w:t>
      Руководитель или лицо, замещающее его, либо руководитель аппарата</w:t>
      </w:r>
    </w:p>
    <w:bookmarkEnd w:id="113"/>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w:t>
      </w:r>
    </w:p>
    <w:p>
      <w:pPr>
        <w:spacing w:after="0"/>
        <w:ind w:left="0"/>
        <w:jc w:val="both"/>
      </w:pPr>
      <w:r>
        <w:rPr>
          <w:rFonts w:ascii="Times New Roman"/>
          <w:b w:val="false"/>
          <w:i w:val="false"/>
          <w:color w:val="000000"/>
          <w:sz w:val="28"/>
        </w:rPr>
        <w:t>с пояснениями, изложенными в пунктах 22 и 23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2023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37" w:id="114"/>
    <w:p>
      <w:pPr>
        <w:spacing w:after="0"/>
        <w:ind w:left="0"/>
        <w:jc w:val="left"/>
      </w:pPr>
      <w:r>
        <w:rPr>
          <w:rFonts w:ascii="Times New Roman"/>
          <w:b/>
          <w:i w:val="false"/>
          <w:color w:val="000000"/>
        </w:rPr>
        <w:t xml:space="preserve"> Консолидированный отчет о результатах финансовой деятельности за период, заканчивающийся "___" ________ 20__ года</w:t>
      </w:r>
    </w:p>
    <w:bookmarkEnd w:id="114"/>
    <w:p>
      <w:pPr>
        <w:spacing w:after="0"/>
        <w:ind w:left="0"/>
        <w:jc w:val="both"/>
      </w:pPr>
      <w:bookmarkStart w:name="z138" w:id="115"/>
      <w:r>
        <w:rPr>
          <w:rFonts w:ascii="Times New Roman"/>
          <w:b w:val="false"/>
          <w:i w:val="false"/>
          <w:color w:val="000000"/>
          <w:sz w:val="28"/>
        </w:rPr>
        <w:t>
      Индекс: форма КФО-2</w:t>
      </w:r>
    </w:p>
    <w:bookmarkEnd w:id="115"/>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 администраторами бюджетных программ</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Куда представляется: соответствующему уполномоченному органу по исполнению</w:t>
      </w:r>
    </w:p>
    <w:p>
      <w:pPr>
        <w:spacing w:after="0"/>
        <w:ind w:left="0"/>
        <w:jc w:val="both"/>
      </w:pPr>
      <w:r>
        <w:rPr>
          <w:rFonts w:ascii="Times New Roman"/>
          <w:b w:val="false"/>
          <w:i w:val="false"/>
          <w:color w:val="000000"/>
          <w:sz w:val="28"/>
        </w:rPr>
        <w:t>местного бюджета/ведомству</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Срок представления: для администраторов республиканских бюджетных программ</w:t>
      </w:r>
    </w:p>
    <w:p>
      <w:pPr>
        <w:spacing w:after="0"/>
        <w:ind w:left="0"/>
        <w:jc w:val="both"/>
      </w:pPr>
      <w:r>
        <w:rPr>
          <w:rFonts w:ascii="Times New Roman"/>
          <w:b w:val="false"/>
          <w:i w:val="false"/>
          <w:color w:val="000000"/>
          <w:sz w:val="28"/>
        </w:rPr>
        <w:t>и уполномоченных 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021, 030,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Арендные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130, 137, 140, 150,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минус строка 200 +/-210, 220, 230,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9" w:id="116"/>
      <w:r>
        <w:rPr>
          <w:rFonts w:ascii="Times New Roman"/>
          <w:b w:val="false"/>
          <w:i w:val="false"/>
          <w:color w:val="000000"/>
          <w:sz w:val="28"/>
        </w:rPr>
        <w:t>
      Руководитель или лицо, замещающее его, либо руководитель аппарата</w:t>
      </w:r>
    </w:p>
    <w:bookmarkEnd w:id="116"/>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пункте 24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2023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43" w:id="117"/>
    <w:p>
      <w:pPr>
        <w:spacing w:after="0"/>
        <w:ind w:left="0"/>
        <w:jc w:val="left"/>
      </w:pPr>
      <w:r>
        <w:rPr>
          <w:rFonts w:ascii="Times New Roman"/>
          <w:b/>
          <w:i w:val="false"/>
          <w:color w:val="000000"/>
        </w:rPr>
        <w:t xml:space="preserve"> Консолидированный отчет о движении денег (прямой метод) за период, заканчивающийся "___" ________20__ года</w:t>
      </w:r>
    </w:p>
    <w:bookmarkEnd w:id="117"/>
    <w:p>
      <w:pPr>
        <w:spacing w:after="0"/>
        <w:ind w:left="0"/>
        <w:jc w:val="both"/>
      </w:pPr>
      <w:bookmarkStart w:name="z144" w:id="118"/>
      <w:r>
        <w:rPr>
          <w:rFonts w:ascii="Times New Roman"/>
          <w:b w:val="false"/>
          <w:i w:val="false"/>
          <w:color w:val="000000"/>
          <w:sz w:val="28"/>
        </w:rPr>
        <w:t>
      Индекс: форма КФО-3</w:t>
      </w:r>
    </w:p>
    <w:bookmarkEnd w:id="118"/>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 администраторами бюджетных программ</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Куда представляется: соответствующему уполномоченному органу</w:t>
      </w:r>
    </w:p>
    <w:p>
      <w:pPr>
        <w:spacing w:after="0"/>
        <w:ind w:left="0"/>
        <w:jc w:val="both"/>
      </w:pPr>
      <w:r>
        <w:rPr>
          <w:rFonts w:ascii="Times New Roman"/>
          <w:b w:val="false"/>
          <w:i w:val="false"/>
          <w:color w:val="000000"/>
          <w:sz w:val="28"/>
        </w:rPr>
        <w:t>по исполнению местного бюджета/ведомству</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администраторов республиканских бюджетных программ</w:t>
      </w:r>
    </w:p>
    <w:p>
      <w:pPr>
        <w:spacing w:after="0"/>
        <w:ind w:left="0"/>
        <w:jc w:val="both"/>
      </w:pPr>
      <w:r>
        <w:rPr>
          <w:rFonts w:ascii="Times New Roman"/>
          <w:b w:val="false"/>
          <w:i w:val="false"/>
          <w:color w:val="000000"/>
          <w:sz w:val="28"/>
        </w:rPr>
        <w:t>и уполномоченных органов по исполнению местного бюджета</w:t>
      </w:r>
    </w:p>
    <w:p>
      <w:pPr>
        <w:spacing w:after="0"/>
        <w:ind w:left="0"/>
        <w:jc w:val="both"/>
      </w:pPr>
      <w:r>
        <w:rPr>
          <w:rFonts w:ascii="Times New Roman"/>
          <w:b w:val="false"/>
          <w:i w:val="false"/>
          <w:color w:val="000000"/>
          <w:sz w:val="28"/>
        </w:rPr>
        <w:t>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017, 020, 030, 040, 050, 060, 070,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бюджета,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займы и связанные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 170, 180, 190, 191,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поступлений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 320, 330, 340,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 420, 430, 440, 450,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5" w:id="119"/>
      <w:r>
        <w:rPr>
          <w:rFonts w:ascii="Times New Roman"/>
          <w:b w:val="false"/>
          <w:i w:val="false"/>
          <w:color w:val="000000"/>
          <w:sz w:val="28"/>
        </w:rPr>
        <w:t>
      Руководитель или лицо, замещающее его, либо руководитель аппарата</w:t>
      </w:r>
    </w:p>
    <w:bookmarkEnd w:id="119"/>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w:t>
      </w:r>
    </w:p>
    <w:p>
      <w:pPr>
        <w:spacing w:after="0"/>
        <w:ind w:left="0"/>
        <w:jc w:val="both"/>
      </w:pPr>
      <w:r>
        <w:rPr>
          <w:rFonts w:ascii="Times New Roman"/>
          <w:b w:val="false"/>
          <w:i w:val="false"/>
          <w:color w:val="000000"/>
          <w:sz w:val="28"/>
        </w:rPr>
        <w:t>с пояснениями, изложенными в пункте 25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2023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49" w:id="120"/>
    <w:p>
      <w:pPr>
        <w:spacing w:after="0"/>
        <w:ind w:left="0"/>
        <w:jc w:val="left"/>
      </w:pPr>
      <w:r>
        <w:rPr>
          <w:rFonts w:ascii="Times New Roman"/>
          <w:b/>
          <w:i w:val="false"/>
          <w:color w:val="000000"/>
        </w:rPr>
        <w:t xml:space="preserve"> Консолидированный отчет об изменениях чистых активов/ капитала за период, заканчивающийся "___" ________ 20__ года</w:t>
      </w:r>
    </w:p>
    <w:bookmarkEnd w:id="120"/>
    <w:p>
      <w:pPr>
        <w:spacing w:after="0"/>
        <w:ind w:left="0"/>
        <w:jc w:val="both"/>
      </w:pPr>
      <w:bookmarkStart w:name="z150" w:id="121"/>
      <w:r>
        <w:rPr>
          <w:rFonts w:ascii="Times New Roman"/>
          <w:b w:val="false"/>
          <w:i w:val="false"/>
          <w:color w:val="000000"/>
          <w:sz w:val="28"/>
        </w:rPr>
        <w:t>
      Индекс: форма КФО-4</w:t>
      </w:r>
    </w:p>
    <w:bookmarkEnd w:id="121"/>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w:t>
      </w:r>
    </w:p>
    <w:p>
      <w:pPr>
        <w:spacing w:after="0"/>
        <w:ind w:left="0"/>
        <w:jc w:val="both"/>
      </w:pPr>
      <w:r>
        <w:rPr>
          <w:rFonts w:ascii="Times New Roman"/>
          <w:b w:val="false"/>
          <w:i w:val="false"/>
          <w:color w:val="000000"/>
          <w:sz w:val="28"/>
        </w:rPr>
        <w:t>администраторами бюджетных программ</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соответствующему уполномоченному органу по исполнению местного</w:t>
      </w:r>
    </w:p>
    <w:p>
      <w:pPr>
        <w:spacing w:after="0"/>
        <w:ind w:left="0"/>
        <w:jc w:val="both"/>
      </w:pPr>
      <w:r>
        <w:rPr>
          <w:rFonts w:ascii="Times New Roman"/>
          <w:b w:val="false"/>
          <w:i w:val="false"/>
          <w:color w:val="000000"/>
          <w:sz w:val="28"/>
        </w:rPr>
        <w:t>бюджета/ ведомству __________________________________________</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администраторов республиканских бюджетных программ и уполномоченных</w:t>
      </w:r>
    </w:p>
    <w:p>
      <w:pPr>
        <w:spacing w:after="0"/>
        <w:ind w:left="0"/>
        <w:jc w:val="both"/>
      </w:pPr>
      <w:r>
        <w:rPr>
          <w:rFonts w:ascii="Times New Roman"/>
          <w:b w:val="false"/>
          <w:i w:val="false"/>
          <w:color w:val="000000"/>
          <w:sz w:val="28"/>
        </w:rPr>
        <w:t>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(строки 041 +/- 042 +/- 043 +/- 044 +/- 045 +/- 046+/- 047+/- 048)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+/- 040 +/- 050)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(строки 101 +/- 102 +/- 103 +/- 104 +/- 105 +/- 106+/- 107+/- 108)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 +/- 100 +/- 120)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1" w:id="122"/>
      <w:r>
        <w:rPr>
          <w:rFonts w:ascii="Times New Roman"/>
          <w:b w:val="false"/>
          <w:i w:val="false"/>
          <w:color w:val="000000"/>
          <w:sz w:val="28"/>
        </w:rPr>
        <w:t>
      Руководитель или лицо, замещающее его, либо руководитель аппарата</w:t>
      </w:r>
    </w:p>
    <w:bookmarkEnd w:id="122"/>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пункте 26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2023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55" w:id="123"/>
    <w:p>
      <w:pPr>
        <w:spacing w:after="0"/>
        <w:ind w:left="0"/>
        <w:jc w:val="left"/>
      </w:pPr>
      <w:r>
        <w:rPr>
          <w:rFonts w:ascii="Times New Roman"/>
          <w:b/>
          <w:i w:val="false"/>
          <w:color w:val="000000"/>
        </w:rPr>
        <w:t xml:space="preserve"> Пояснительная записка к консолидированной финансовой отчетности за период, заканчивающийся "___" ________20__ года</w:t>
      </w:r>
    </w:p>
    <w:bookmarkEnd w:id="123"/>
    <w:p>
      <w:pPr>
        <w:spacing w:after="0"/>
        <w:ind w:left="0"/>
        <w:jc w:val="both"/>
      </w:pPr>
      <w:bookmarkStart w:name="z156" w:id="124"/>
      <w:r>
        <w:rPr>
          <w:rFonts w:ascii="Times New Roman"/>
          <w:b w:val="false"/>
          <w:i w:val="false"/>
          <w:color w:val="000000"/>
          <w:sz w:val="28"/>
        </w:rPr>
        <w:t>
      Индекс: форма КФО-5</w:t>
      </w:r>
    </w:p>
    <w:bookmarkEnd w:id="124"/>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w:t>
      </w:r>
    </w:p>
    <w:p>
      <w:pPr>
        <w:spacing w:after="0"/>
        <w:ind w:left="0"/>
        <w:jc w:val="both"/>
      </w:pPr>
      <w:r>
        <w:rPr>
          <w:rFonts w:ascii="Times New Roman"/>
          <w:b w:val="false"/>
          <w:i w:val="false"/>
          <w:color w:val="000000"/>
          <w:sz w:val="28"/>
        </w:rPr>
        <w:t>администраторами бюджетных программ</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соответствующему уполномоченному органу по исполнению местного</w:t>
      </w:r>
    </w:p>
    <w:p>
      <w:pPr>
        <w:spacing w:after="0"/>
        <w:ind w:left="0"/>
        <w:jc w:val="both"/>
      </w:pPr>
      <w:r>
        <w:rPr>
          <w:rFonts w:ascii="Times New Roman"/>
          <w:b w:val="false"/>
          <w:i w:val="false"/>
          <w:color w:val="000000"/>
          <w:sz w:val="28"/>
        </w:rPr>
        <w:t>бюджета/ ведомству _________________________________________</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администраторов республиканских бюджетных программ</w:t>
      </w:r>
    </w:p>
    <w:p>
      <w:pPr>
        <w:spacing w:after="0"/>
        <w:ind w:left="0"/>
        <w:jc w:val="both"/>
      </w:pPr>
      <w:r>
        <w:rPr>
          <w:rFonts w:ascii="Times New Roman"/>
          <w:b w:val="false"/>
          <w:i w:val="false"/>
          <w:color w:val="000000"/>
          <w:sz w:val="28"/>
        </w:rPr>
        <w:t>и уполномоченных органов по исполнению местного бюджета</w:t>
      </w:r>
    </w:p>
    <w:p>
      <w:pPr>
        <w:spacing w:after="0"/>
        <w:ind w:left="0"/>
        <w:jc w:val="both"/>
      </w:pPr>
      <w:r>
        <w:rPr>
          <w:rFonts w:ascii="Times New Roman"/>
          <w:b w:val="false"/>
          <w:i w:val="false"/>
          <w:color w:val="000000"/>
          <w:sz w:val="28"/>
        </w:rPr>
        <w:t>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1. Общие сведения: положение администраторов бюджетных</w:t>
      </w:r>
    </w:p>
    <w:p>
      <w:pPr>
        <w:spacing w:after="0"/>
        <w:ind w:left="0"/>
        <w:jc w:val="both"/>
      </w:pPr>
      <w:r>
        <w:rPr>
          <w:rFonts w:ascii="Times New Roman"/>
          <w:b w:val="false"/>
          <w:i w:val="false"/>
          <w:color w:val="000000"/>
          <w:sz w:val="28"/>
        </w:rPr>
        <w:t>программ/уполномоченных органов:</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количество подведомственных учреждений:</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количество администраторов бюджетных программ:</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количество уполномоченных органов:</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используемые нормативные правовые акты:</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2. Раскрытия к финансовой отчетности.</w:t>
      </w:r>
    </w:p>
    <w:p>
      <w:pPr>
        <w:spacing w:after="0"/>
        <w:ind w:left="0"/>
        <w:jc w:val="both"/>
      </w:pPr>
      <w:r>
        <w:rPr>
          <w:rFonts w:ascii="Times New Roman"/>
          <w:b w:val="false"/>
          <w:i w:val="false"/>
          <w:color w:val="000000"/>
          <w:sz w:val="28"/>
        </w:rPr>
        <w:t>Краткосрочные активы</w:t>
      </w:r>
    </w:p>
    <w:p>
      <w:pPr>
        <w:spacing w:after="0"/>
        <w:ind w:left="0"/>
        <w:jc w:val="both"/>
      </w:pPr>
      <w:r>
        <w:rPr>
          <w:rFonts w:ascii="Times New Roman"/>
          <w:b w:val="false"/>
          <w:i w:val="false"/>
          <w:color w:val="000000"/>
          <w:sz w:val="28"/>
        </w:rPr>
        <w:t>Вид бюджета: _______________________________________________</w:t>
      </w:r>
    </w:p>
    <w:p>
      <w:pPr>
        <w:spacing w:after="0"/>
        <w:ind w:left="0"/>
        <w:jc w:val="both"/>
      </w:pPr>
      <w:r>
        <w:rPr>
          <w:rFonts w:ascii="Times New Roman"/>
          <w:b w:val="false"/>
          <w:i w:val="false"/>
          <w:color w:val="000000"/>
          <w:sz w:val="28"/>
        </w:rPr>
        <w:t>Единица измерения: тысяч тенге</w:t>
      </w:r>
    </w:p>
    <w:bookmarkStart w:name="z157" w:id="125"/>
    <w:p>
      <w:pPr>
        <w:spacing w:after="0"/>
        <w:ind w:left="0"/>
        <w:jc w:val="left"/>
      </w:pPr>
      <w:r>
        <w:rPr>
          <w:rFonts w:ascii="Times New Roman"/>
          <w:b/>
          <w:i w:val="false"/>
          <w:color w:val="000000"/>
        </w:rPr>
        <w:t xml:space="preserve"> Таблица 1. Денежные средства и их эквиваленты</w:t>
      </w:r>
      <w:r>
        <w:br/>
      </w:r>
      <w:r>
        <w:rPr>
          <w:rFonts w:ascii="Times New Roman"/>
          <w:b/>
          <w:i w:val="false"/>
          <w:color w:val="000000"/>
        </w:rPr>
        <w:t>(строки 010 КФО-1 "Консолидированный бухгалтерский баланс")</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(далее – КСН) благотворительной помощи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26"/>
    <w:p>
      <w:pPr>
        <w:spacing w:after="0"/>
        <w:ind w:left="0"/>
        <w:jc w:val="left"/>
      </w:pPr>
      <w:r>
        <w:rPr>
          <w:rFonts w:ascii="Times New Roman"/>
          <w:b/>
          <w:i w:val="false"/>
          <w:color w:val="000000"/>
        </w:rPr>
        <w:t xml:space="preserve"> Таблица 2. Краткосрочные финансовые инвестиции</w:t>
      </w:r>
      <w:r>
        <w:br/>
      </w:r>
      <w:r>
        <w:rPr>
          <w:rFonts w:ascii="Times New Roman"/>
          <w:b/>
          <w:i w:val="false"/>
          <w:color w:val="000000"/>
        </w:rPr>
        <w:t>(строка 011 КФО-1 "Консолидированный бухгалтерский баланс")</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27"/>
    <w:p>
      <w:pPr>
        <w:spacing w:after="0"/>
        <w:ind w:left="0"/>
        <w:jc w:val="left"/>
      </w:pPr>
      <w:r>
        <w:rPr>
          <w:rFonts w:ascii="Times New Roman"/>
          <w:b/>
          <w:i w:val="false"/>
          <w:color w:val="000000"/>
        </w:rPr>
        <w:t xml:space="preserve"> Таблица 3. Краткосрочная дебиторская задолженность покупателей и заказчиков</w:t>
      </w:r>
      <w:r>
        <w:br/>
      </w:r>
      <w:r>
        <w:rPr>
          <w:rFonts w:ascii="Times New Roman"/>
          <w:b/>
          <w:i w:val="false"/>
          <w:color w:val="000000"/>
        </w:rPr>
        <w:t>(строки 014 КФО-1 "Консолидированный бухгалтерский баланс")</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покупателями и заказчиками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28"/>
    <w:p>
      <w:pPr>
        <w:spacing w:after="0"/>
        <w:ind w:left="0"/>
        <w:jc w:val="left"/>
      </w:pPr>
      <w:r>
        <w:rPr>
          <w:rFonts w:ascii="Times New Roman"/>
          <w:b/>
          <w:i w:val="false"/>
          <w:color w:val="000000"/>
        </w:rPr>
        <w:t xml:space="preserve"> Таблица 4. Запасы (строка 020 КФО-1 "Консолидированный бухгалтерский баланс")</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израсходовано на нужды государственного учреждения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29"/>
    <w:p>
      <w:pPr>
        <w:spacing w:after="0"/>
        <w:ind w:left="0"/>
        <w:jc w:val="left"/>
      </w:pPr>
      <w:r>
        <w:rPr>
          <w:rFonts w:ascii="Times New Roman"/>
          <w:b/>
          <w:i w:val="false"/>
          <w:color w:val="000000"/>
        </w:rPr>
        <w:t xml:space="preserve"> Долгосрочные активы</w:t>
      </w:r>
    </w:p>
    <w:bookmarkEnd w:id="129"/>
    <w:bookmarkStart w:name="z162" w:id="130"/>
    <w:p>
      <w:pPr>
        <w:spacing w:after="0"/>
        <w:ind w:left="0"/>
        <w:jc w:val="left"/>
      </w:pPr>
      <w:r>
        <w:rPr>
          <w:rFonts w:ascii="Times New Roman"/>
          <w:b/>
          <w:i w:val="false"/>
          <w:color w:val="000000"/>
        </w:rPr>
        <w:t xml:space="preserve"> Таблица 5. Долгосрочные финансовые инвестиции</w:t>
      </w:r>
      <w:r>
        <w:br/>
      </w:r>
      <w:r>
        <w:rPr>
          <w:rFonts w:ascii="Times New Roman"/>
          <w:b/>
          <w:i w:val="false"/>
          <w:color w:val="000000"/>
        </w:rPr>
        <w:t>(строка 110 КФО-1 "Консолидированный бухгалтерский баланс")</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31"/>
    <w:p>
      <w:pPr>
        <w:spacing w:after="0"/>
        <w:ind w:left="0"/>
        <w:jc w:val="left"/>
      </w:pPr>
      <w:r>
        <w:rPr>
          <w:rFonts w:ascii="Times New Roman"/>
          <w:b/>
          <w:i w:val="false"/>
          <w:color w:val="000000"/>
        </w:rPr>
        <w:t xml:space="preserve"> Таблица 6. Основные средства</w:t>
      </w:r>
      <w:r>
        <w:br/>
      </w:r>
      <w:r>
        <w:rPr>
          <w:rFonts w:ascii="Times New Roman"/>
          <w:b/>
          <w:i w:val="false"/>
          <w:color w:val="000000"/>
        </w:rPr>
        <w:t>(строка 114 КФО-1 "Консолидированный бухгалтерский баланс")</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32"/>
    <w:p>
      <w:pPr>
        <w:spacing w:after="0"/>
        <w:ind w:left="0"/>
        <w:jc w:val="left"/>
      </w:pPr>
      <w:r>
        <w:rPr>
          <w:rFonts w:ascii="Times New Roman"/>
          <w:b/>
          <w:i w:val="false"/>
          <w:color w:val="000000"/>
        </w:rPr>
        <w:t xml:space="preserve"> Таблица 7. Инвестиционная недвижимость</w:t>
      </w:r>
      <w:r>
        <w:br/>
      </w:r>
      <w:r>
        <w:rPr>
          <w:rFonts w:ascii="Times New Roman"/>
          <w:b/>
          <w:i w:val="false"/>
          <w:color w:val="000000"/>
        </w:rPr>
        <w:t>(строка 116 КФО-1 "Консолидированный бухгалтерский баланс")</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33"/>
    <w:p>
      <w:pPr>
        <w:spacing w:after="0"/>
        <w:ind w:left="0"/>
        <w:jc w:val="left"/>
      </w:pPr>
      <w:r>
        <w:rPr>
          <w:rFonts w:ascii="Times New Roman"/>
          <w:b/>
          <w:i w:val="false"/>
          <w:color w:val="000000"/>
        </w:rPr>
        <w:t xml:space="preserve"> Таблица 8. Биологические активы</w:t>
      </w:r>
      <w:r>
        <w:br/>
      </w:r>
      <w:r>
        <w:rPr>
          <w:rFonts w:ascii="Times New Roman"/>
          <w:b/>
          <w:i w:val="false"/>
          <w:color w:val="000000"/>
        </w:rPr>
        <w:t>(строка 117 КФО-1 "Консолидированный бухгалтерский баланс")</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34"/>
    <w:p>
      <w:pPr>
        <w:spacing w:after="0"/>
        <w:ind w:left="0"/>
        <w:jc w:val="left"/>
      </w:pPr>
      <w:r>
        <w:rPr>
          <w:rFonts w:ascii="Times New Roman"/>
          <w:b/>
          <w:i w:val="false"/>
          <w:color w:val="000000"/>
        </w:rPr>
        <w:t xml:space="preserve"> Таблица 9. Нематериальные активы</w:t>
      </w:r>
      <w:r>
        <w:br/>
      </w:r>
      <w:r>
        <w:rPr>
          <w:rFonts w:ascii="Times New Roman"/>
          <w:b/>
          <w:i w:val="false"/>
          <w:color w:val="000000"/>
        </w:rPr>
        <w:t>(строка 118 КФО-1 "Консолидированный бухгалтерский баланс")</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нематериальных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35"/>
    <w:p>
      <w:pPr>
        <w:spacing w:after="0"/>
        <w:ind w:left="0"/>
        <w:jc w:val="left"/>
      </w:pPr>
      <w:r>
        <w:rPr>
          <w:rFonts w:ascii="Times New Roman"/>
          <w:b/>
          <w:i w:val="false"/>
          <w:color w:val="000000"/>
        </w:rPr>
        <w:t xml:space="preserve"> Таблица 10. Краткосрочные финансовые обязательства</w:t>
      </w:r>
      <w:r>
        <w:br/>
      </w:r>
      <w:r>
        <w:rPr>
          <w:rFonts w:ascii="Times New Roman"/>
          <w:b/>
          <w:i w:val="false"/>
          <w:color w:val="000000"/>
        </w:rPr>
        <w:t>(строка 210 КФО-1 "Консолидированный бухгалтерский баланс")</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36"/>
    <w:p>
      <w:pPr>
        <w:spacing w:after="0"/>
        <w:ind w:left="0"/>
        <w:jc w:val="left"/>
      </w:pPr>
      <w:r>
        <w:rPr>
          <w:rFonts w:ascii="Times New Roman"/>
          <w:b/>
          <w:i w:val="false"/>
          <w:color w:val="000000"/>
        </w:rPr>
        <w:t xml:space="preserve"> Таблица 11. Долгосрочные финансовые обязательства</w:t>
      </w:r>
      <w:r>
        <w:br/>
      </w:r>
      <w:r>
        <w:rPr>
          <w:rFonts w:ascii="Times New Roman"/>
          <w:b/>
          <w:i w:val="false"/>
          <w:color w:val="000000"/>
        </w:rPr>
        <w:t>(строка 310 КФО-1 "Консолидированный бухгалтерский баланс")</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37"/>
    <w:p>
      <w:pPr>
        <w:spacing w:after="0"/>
        <w:ind w:left="0"/>
        <w:jc w:val="left"/>
      </w:pPr>
      <w:r>
        <w:rPr>
          <w:rFonts w:ascii="Times New Roman"/>
          <w:b/>
          <w:i w:val="false"/>
          <w:color w:val="000000"/>
        </w:rPr>
        <w:t xml:space="preserve"> Таблица 12. Прочие доходы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безвозмездно: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компенсации убытков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ликвидации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Оприходованы излишки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38"/>
    <w:p>
      <w:pPr>
        <w:spacing w:after="0"/>
        <w:ind w:left="0"/>
        <w:jc w:val="left"/>
      </w:pPr>
      <w:r>
        <w:rPr>
          <w:rFonts w:ascii="Times New Roman"/>
          <w:b/>
          <w:i w:val="false"/>
          <w:color w:val="000000"/>
        </w:rPr>
        <w:t xml:space="preserve"> Таблица 13 Доходы от налоговых поступлений в бюджет</w:t>
      </w:r>
      <w:r>
        <w:br/>
      </w:r>
      <w:r>
        <w:rPr>
          <w:rFonts w:ascii="Times New Roman"/>
          <w:b/>
          <w:i w:val="false"/>
          <w:color w:val="000000"/>
        </w:rPr>
        <w:t>(строка 020 КФО- 2 "Консолидированный отчет о результатах финансовой деятельности")</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 и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39"/>
    <w:p>
      <w:pPr>
        <w:spacing w:after="0"/>
        <w:ind w:left="0"/>
        <w:jc w:val="left"/>
      </w:pPr>
      <w:r>
        <w:rPr>
          <w:rFonts w:ascii="Times New Roman"/>
          <w:b/>
          <w:i w:val="false"/>
          <w:color w:val="000000"/>
        </w:rPr>
        <w:t xml:space="preserve"> Таблица 14. Прочие расходы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отпускным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оценочным и условным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безвозмездной передаче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40"/>
    <w:p>
      <w:pPr>
        <w:spacing w:after="0"/>
        <w:ind w:left="0"/>
        <w:jc w:val="left"/>
      </w:pPr>
      <w:r>
        <w:rPr>
          <w:rFonts w:ascii="Times New Roman"/>
          <w:b/>
          <w:i w:val="false"/>
          <w:color w:val="000000"/>
        </w:rPr>
        <w:t xml:space="preserve"> Таблица 15. Расходы по уменьшению поступлений в бюджет</w:t>
      </w:r>
      <w:r>
        <w:br/>
      </w:r>
      <w:r>
        <w:rPr>
          <w:rFonts w:ascii="Times New Roman"/>
          <w:b/>
          <w:i w:val="false"/>
          <w:color w:val="000000"/>
        </w:rPr>
        <w:t>(строка 137 КФО- 2 "Консолидированный отчет о результатах финансовой деятельности")</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видам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государствам-членам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41"/>
    <w:p>
      <w:pPr>
        <w:spacing w:after="0"/>
        <w:ind w:left="0"/>
        <w:jc w:val="left"/>
      </w:pPr>
      <w:r>
        <w:rPr>
          <w:rFonts w:ascii="Times New Roman"/>
          <w:b/>
          <w:i w:val="false"/>
          <w:color w:val="000000"/>
        </w:rPr>
        <w:t xml:space="preserve"> Таблица 16. Безвозмездно переданные долгосрочные активы /запасы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42"/>
    <w:p>
      <w:pPr>
        <w:spacing w:after="0"/>
        <w:ind w:left="0"/>
        <w:jc w:val="left"/>
      </w:pPr>
      <w:r>
        <w:rPr>
          <w:rFonts w:ascii="Times New Roman"/>
          <w:b/>
          <w:i w:val="false"/>
          <w:color w:val="000000"/>
        </w:rPr>
        <w:t xml:space="preserve"> Таблица 16-1. Безвозмездно полученные долгосрочные активы /запасы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43"/>
    <w:p>
      <w:pPr>
        <w:spacing w:after="0"/>
        <w:ind w:left="0"/>
        <w:jc w:val="both"/>
      </w:pPr>
      <w:r>
        <w:rPr>
          <w:rFonts w:ascii="Times New Roman"/>
          <w:b w:val="false"/>
          <w:i w:val="false"/>
          <w:color w:val="000000"/>
          <w:sz w:val="28"/>
        </w:rPr>
        <w:t>
      Примечание: Данные строк 011, 021, 031, 041, 051, 061 и 071 соответствуют данным аналогичных строк таблицы 16</w:t>
      </w:r>
    </w:p>
    <w:bookmarkEnd w:id="143"/>
    <w:bookmarkStart w:name="z176" w:id="144"/>
    <w:p>
      <w:pPr>
        <w:spacing w:after="0"/>
        <w:ind w:left="0"/>
        <w:jc w:val="left"/>
      </w:pPr>
      <w:r>
        <w:rPr>
          <w:rFonts w:ascii="Times New Roman"/>
          <w:b/>
          <w:i w:val="false"/>
          <w:color w:val="000000"/>
        </w:rPr>
        <w:t xml:space="preserve"> Таблица 17. Информация по концессионным активам и прочим активам по договорам государственно-частного партнерства</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45"/>
    <w:p>
      <w:pPr>
        <w:spacing w:after="0"/>
        <w:ind w:left="0"/>
        <w:jc w:val="left"/>
      </w:pPr>
      <w:r>
        <w:rPr>
          <w:rFonts w:ascii="Times New Roman"/>
          <w:b/>
          <w:i w:val="false"/>
          <w:color w:val="000000"/>
        </w:rPr>
        <w:t xml:space="preserve"> Таблица 18. Информация по взаимным операциям</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46"/>
    <w:p>
      <w:pPr>
        <w:spacing w:after="0"/>
        <w:ind w:left="0"/>
        <w:jc w:val="left"/>
      </w:pPr>
      <w:r>
        <w:rPr>
          <w:rFonts w:ascii="Times New Roman"/>
          <w:b/>
          <w:i w:val="false"/>
          <w:color w:val="000000"/>
        </w:rPr>
        <w:t xml:space="preserve"> Таблица 19. Информация по начисленным и перечисленным суммам по счету 7120 "Расходы по расчетам с бюджетом"</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расчетам с бюджетом,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бюджет в отчетном периоде,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акции, находящиеся в государственной собственности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поступления от продажи товаров из государственного материального резерва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47"/>
    <w:p>
      <w:pPr>
        <w:spacing w:after="0"/>
        <w:ind w:left="0"/>
        <w:jc w:val="left"/>
      </w:pPr>
      <w:r>
        <w:rPr>
          <w:rFonts w:ascii="Times New Roman"/>
          <w:b/>
          <w:i w:val="false"/>
          <w:color w:val="000000"/>
        </w:rPr>
        <w:t xml:space="preserve"> Таблица 20 Обязательства по договорам государственно-частного партнерства</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договором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перечисленная по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отчетном периоде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договорам государственно-частного партнерства,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48"/>
    <w:p>
      <w:pPr>
        <w:spacing w:after="0"/>
        <w:ind w:left="0"/>
        <w:jc w:val="left"/>
      </w:pPr>
      <w:r>
        <w:rPr>
          <w:rFonts w:ascii="Times New Roman"/>
          <w:b/>
          <w:i w:val="false"/>
          <w:color w:val="000000"/>
        </w:rPr>
        <w:t xml:space="preserve"> Таблица 21. Информация о размерах дивидендов, доходов на доли участия</w:t>
      </w:r>
      <w:r>
        <w:br/>
      </w:r>
      <w:r>
        <w:rPr>
          <w:rFonts w:ascii="Times New Roman"/>
          <w:b/>
          <w:i w:val="false"/>
          <w:color w:val="000000"/>
        </w:rPr>
        <w:t>и части чистого дохода субъектов квазигосударственного сектора</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(товарищества с ограниченной ответственности, акционерные общества, республиканское государственное предприятие)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w:t>
            </w:r>
          </w:p>
          <w:p>
            <w:pPr>
              <w:spacing w:after="20"/>
              <w:ind w:left="20"/>
              <w:jc w:val="both"/>
            </w:pPr>
            <w:r>
              <w:rPr>
                <w:rFonts w:ascii="Times New Roman"/>
                <w:b w:val="false"/>
                <w:i w:val="false"/>
                <w:color w:val="000000"/>
                <w:sz w:val="20"/>
              </w:rPr>
              <w:t>Задолженность (-) прошлых лет на начало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деятельности за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проверок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w:t>
            </w:r>
          </w:p>
          <w:p>
            <w:pPr>
              <w:spacing w:after="20"/>
              <w:ind w:left="20"/>
              <w:jc w:val="both"/>
            </w:pPr>
            <w:r>
              <w:rPr>
                <w:rFonts w:ascii="Times New Roman"/>
                <w:b w:val="false"/>
                <w:i w:val="false"/>
                <w:color w:val="000000"/>
                <w:sz w:val="20"/>
              </w:rPr>
              <w:t>(-) на конец отчетного периода</w:t>
            </w:r>
          </w:p>
          <w:p>
            <w:pPr>
              <w:spacing w:after="20"/>
              <w:ind w:left="20"/>
              <w:jc w:val="both"/>
            </w:pPr>
            <w:r>
              <w:rPr>
                <w:rFonts w:ascii="Times New Roman"/>
                <w:b w:val="false"/>
                <w:i w:val="false"/>
                <w:color w:val="000000"/>
                <w:sz w:val="20"/>
              </w:rPr>
              <w:t>(гр.3-гр.4-гр.5+гр.6)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49"/>
    <w:p>
      <w:pPr>
        <w:spacing w:after="0"/>
        <w:ind w:left="0"/>
        <w:jc w:val="left"/>
      </w:pPr>
      <w:r>
        <w:rPr>
          <w:rFonts w:ascii="Times New Roman"/>
          <w:b/>
          <w:i w:val="false"/>
          <w:color w:val="000000"/>
        </w:rPr>
        <w:t xml:space="preserve"> Таблица 22. Краткосрочная дебиторская и кредиторская задолженность по расчетам с бюджетом по налоговым поступлениям</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налоговым поступлениям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корпоративному подоходному налогу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налогу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таможенным платежам и пошлинам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налоговым поступлениям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50"/>
    <w:p>
      <w:pPr>
        <w:spacing w:after="0"/>
        <w:ind w:left="0"/>
        <w:jc w:val="left"/>
      </w:pPr>
      <w:r>
        <w:rPr>
          <w:rFonts w:ascii="Times New Roman"/>
          <w:b/>
          <w:i w:val="false"/>
          <w:color w:val="000000"/>
        </w:rPr>
        <w:t xml:space="preserve"> Таблица 23. Незавершенное строительство и капитальные вложения в нематериальные активы</w:t>
      </w:r>
      <w:r>
        <w:br/>
      </w:r>
      <w:r>
        <w:rPr>
          <w:rFonts w:ascii="Times New Roman"/>
          <w:b/>
          <w:i w:val="false"/>
          <w:color w:val="000000"/>
        </w:rPr>
        <w:t>(строка 115 КФО-1 "Консолидированный бухгалтерский баланс")</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финансирования по бюджету текущего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погашения дебиторской задолженности прошлых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51"/>
    <w:p>
      <w:pPr>
        <w:spacing w:after="0"/>
        <w:ind w:left="0"/>
        <w:jc w:val="left"/>
      </w:pPr>
      <w:r>
        <w:rPr>
          <w:rFonts w:ascii="Times New Roman"/>
          <w:b/>
          <w:i w:val="false"/>
          <w:color w:val="000000"/>
        </w:rPr>
        <w:t xml:space="preserve"> Таблица 24. Движение денежных средств по прочим счетам*</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размещения денег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компенсации потерпевшим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поддержки инфраструктуры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исполнительного органа по поддержке инфраструктуры образования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4" w:id="152"/>
      <w:r>
        <w:rPr>
          <w:rFonts w:ascii="Times New Roman"/>
          <w:b w:val="false"/>
          <w:i w:val="false"/>
          <w:color w:val="000000"/>
          <w:sz w:val="28"/>
        </w:rPr>
        <w:t>
      Примечание:</w:t>
      </w:r>
    </w:p>
    <w:bookmarkEnd w:id="152"/>
    <w:p>
      <w:pPr>
        <w:spacing w:after="0"/>
        <w:ind w:left="0"/>
        <w:jc w:val="both"/>
      </w:pPr>
      <w:r>
        <w:rPr>
          <w:rFonts w:ascii="Times New Roman"/>
          <w:b w:val="false"/>
          <w:i w:val="false"/>
          <w:color w:val="000000"/>
          <w:sz w:val="28"/>
        </w:rPr>
        <w:t>*денежные средства, поступившие не из республиканского</w:t>
      </w:r>
    </w:p>
    <w:p>
      <w:pPr>
        <w:spacing w:after="0"/>
        <w:ind w:left="0"/>
        <w:jc w:val="both"/>
      </w:pPr>
      <w:r>
        <w:rPr>
          <w:rFonts w:ascii="Times New Roman"/>
          <w:b w:val="false"/>
          <w:i w:val="false"/>
          <w:color w:val="000000"/>
          <w:sz w:val="28"/>
        </w:rPr>
        <w:t>(соответствующего местного) бюджета</w:t>
      </w:r>
    </w:p>
    <w:p>
      <w:pPr>
        <w:spacing w:after="0"/>
        <w:ind w:left="0"/>
        <w:jc w:val="both"/>
      </w:pPr>
      <w:r>
        <w:rPr>
          <w:rFonts w:ascii="Times New Roman"/>
          <w:b w:val="false"/>
          <w:i w:val="false"/>
          <w:color w:val="000000"/>
          <w:sz w:val="28"/>
        </w:rPr>
        <w:t>Руководитель или лицо, замещающее его, либо руководитель аппарата</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 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 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пунктах 30 и 31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2023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88" w:id="153"/>
    <w:p>
      <w:pPr>
        <w:spacing w:after="0"/>
        <w:ind w:left="0"/>
        <w:jc w:val="left"/>
      </w:pPr>
      <w:r>
        <w:rPr>
          <w:rFonts w:ascii="Times New Roman"/>
          <w:b/>
          <w:i w:val="false"/>
          <w:color w:val="000000"/>
        </w:rPr>
        <w:t xml:space="preserve"> Консолидированный бухгалтерский баланс при реорганизации отчетный период на "___" ________20__года</w:t>
      </w:r>
    </w:p>
    <w:bookmarkEnd w:id="153"/>
    <w:p>
      <w:pPr>
        <w:spacing w:after="0"/>
        <w:ind w:left="0"/>
        <w:jc w:val="both"/>
      </w:pPr>
      <w:bookmarkStart w:name="z189" w:id="154"/>
      <w:r>
        <w:rPr>
          <w:rFonts w:ascii="Times New Roman"/>
          <w:b w:val="false"/>
          <w:i w:val="false"/>
          <w:color w:val="000000"/>
          <w:sz w:val="28"/>
        </w:rPr>
        <w:t>
      Индекс: форма КФО-6</w:t>
      </w:r>
    </w:p>
    <w:bookmarkEnd w:id="154"/>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 администраторами бюджетных программ</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соответствующему уполномоченному органу по исполнению местного</w:t>
      </w:r>
    </w:p>
    <w:p>
      <w:pPr>
        <w:spacing w:after="0"/>
        <w:ind w:left="0"/>
        <w:jc w:val="both"/>
      </w:pPr>
      <w:r>
        <w:rPr>
          <w:rFonts w:ascii="Times New Roman"/>
          <w:b w:val="false"/>
          <w:i w:val="false"/>
          <w:color w:val="000000"/>
          <w:sz w:val="28"/>
        </w:rPr>
        <w:t>бюджета/ ведомству _________________________________________</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администраторов республиканских бюджетных программ</w:t>
      </w:r>
    </w:p>
    <w:p>
      <w:pPr>
        <w:spacing w:after="0"/>
        <w:ind w:left="0"/>
        <w:jc w:val="both"/>
      </w:pPr>
      <w:r>
        <w:rPr>
          <w:rFonts w:ascii="Times New Roman"/>
          <w:b w:val="false"/>
          <w:i w:val="false"/>
          <w:color w:val="000000"/>
          <w:sz w:val="28"/>
        </w:rPr>
        <w:t>и уполномоченных органов по исполнению местного бюджета</w:t>
      </w:r>
    </w:p>
    <w:p>
      <w:pPr>
        <w:spacing w:after="0"/>
        <w:ind w:left="0"/>
        <w:jc w:val="both"/>
      </w:pPr>
      <w:r>
        <w:rPr>
          <w:rFonts w:ascii="Times New Roman"/>
          <w:b w:val="false"/>
          <w:i w:val="false"/>
          <w:color w:val="000000"/>
          <w:sz w:val="28"/>
        </w:rPr>
        <w:t>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минус начальное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дату реорганизации*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минус начальное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дату реорганизации*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служащих по обучению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0" w:id="155"/>
      <w:r>
        <w:rPr>
          <w:rFonts w:ascii="Times New Roman"/>
          <w:b w:val="false"/>
          <w:i w:val="false"/>
          <w:color w:val="000000"/>
          <w:sz w:val="28"/>
        </w:rPr>
        <w:t>
      *Примечание: Графа 6 заполняется для подтверждения сумм переданных/принятых</w:t>
      </w:r>
    </w:p>
    <w:bookmarkEnd w:id="155"/>
    <w:p>
      <w:pPr>
        <w:spacing w:after="0"/>
        <w:ind w:left="0"/>
        <w:jc w:val="both"/>
      </w:pPr>
      <w:r>
        <w:rPr>
          <w:rFonts w:ascii="Times New Roman"/>
          <w:b w:val="false"/>
          <w:i w:val="false"/>
          <w:color w:val="000000"/>
          <w:sz w:val="28"/>
        </w:rPr>
        <w:t>активов, обязательств и чистых активов/капитала на дату реорганизации.</w:t>
      </w:r>
    </w:p>
    <w:p>
      <w:pPr>
        <w:spacing w:after="0"/>
        <w:ind w:left="0"/>
        <w:jc w:val="both"/>
      </w:pPr>
      <w:r>
        <w:rPr>
          <w:rFonts w:ascii="Times New Roman"/>
          <w:b w:val="false"/>
          <w:i w:val="false"/>
          <w:color w:val="000000"/>
          <w:sz w:val="28"/>
        </w:rPr>
        <w:t>Передано: или лицо, замещающее его, либо руководитель аппарата государственного органа</w:t>
      </w:r>
    </w:p>
    <w:p>
      <w:pPr>
        <w:spacing w:after="0"/>
        <w:ind w:left="0"/>
        <w:jc w:val="both"/>
      </w:pPr>
      <w:r>
        <w:rPr>
          <w:rFonts w:ascii="Times New Roman"/>
          <w:b w:val="false"/>
          <w:i w:val="false"/>
          <w:color w:val="000000"/>
          <w:sz w:val="28"/>
        </w:rPr>
        <w:t>__________ 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 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Принято:</w:t>
      </w:r>
    </w:p>
    <w:p>
      <w:pPr>
        <w:spacing w:after="0"/>
        <w:ind w:left="0"/>
        <w:jc w:val="both"/>
      </w:pPr>
      <w:r>
        <w:rPr>
          <w:rFonts w:ascii="Times New Roman"/>
          <w:b w:val="false"/>
          <w:i w:val="false"/>
          <w:color w:val="000000"/>
          <w:sz w:val="28"/>
        </w:rPr>
        <w:t>Руководитель или лицо, замещающее его, либо руководитель аппарата</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пункте 20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2023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94" w:id="156"/>
    <w:p>
      <w:pPr>
        <w:spacing w:after="0"/>
        <w:ind w:left="0"/>
        <w:jc w:val="left"/>
      </w:pPr>
      <w:r>
        <w:rPr>
          <w:rFonts w:ascii="Times New Roman"/>
          <w:b/>
          <w:i w:val="false"/>
          <w:color w:val="000000"/>
        </w:rPr>
        <w:t xml:space="preserve"> Годовой консолидированный бухгалтерский баланс отчетный период на "___" ________20__года</w:t>
      </w:r>
    </w:p>
    <w:bookmarkEnd w:id="156"/>
    <w:p>
      <w:pPr>
        <w:spacing w:after="0"/>
        <w:ind w:left="0"/>
        <w:jc w:val="both"/>
      </w:pPr>
      <w:bookmarkStart w:name="z195" w:id="157"/>
      <w:r>
        <w:rPr>
          <w:rFonts w:ascii="Times New Roman"/>
          <w:b w:val="false"/>
          <w:i w:val="false"/>
          <w:color w:val="000000"/>
          <w:sz w:val="28"/>
        </w:rPr>
        <w:t>
      Индекс: форма ГКФО-7</w:t>
      </w:r>
    </w:p>
    <w:bookmarkEnd w:id="157"/>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 уполномоченными органами по исполнению</w:t>
      </w:r>
    </w:p>
    <w:p>
      <w:pPr>
        <w:spacing w:after="0"/>
        <w:ind w:left="0"/>
        <w:jc w:val="both"/>
      </w:pPr>
      <w:r>
        <w:rPr>
          <w:rFonts w:ascii="Times New Roman"/>
          <w:b w:val="false"/>
          <w:i w:val="false"/>
          <w:color w:val="000000"/>
          <w:sz w:val="28"/>
        </w:rPr>
        <w:t>соответствующего бюджета ___________________________________</w:t>
      </w:r>
    </w:p>
    <w:p>
      <w:pPr>
        <w:spacing w:after="0"/>
        <w:ind w:left="0"/>
        <w:jc w:val="both"/>
      </w:pPr>
      <w:r>
        <w:rPr>
          <w:rFonts w:ascii="Times New Roman"/>
          <w:b w:val="false"/>
          <w:i w:val="false"/>
          <w:color w:val="000000"/>
          <w:sz w:val="28"/>
        </w:rPr>
        <w:t>Куда представляется: соответствующему уполномоченному органу</w:t>
      </w:r>
    </w:p>
    <w:p>
      <w:pPr>
        <w:spacing w:after="0"/>
        <w:ind w:left="0"/>
        <w:jc w:val="both"/>
      </w:pPr>
      <w:r>
        <w:rPr>
          <w:rFonts w:ascii="Times New Roman"/>
          <w:b w:val="false"/>
          <w:i w:val="false"/>
          <w:color w:val="000000"/>
          <w:sz w:val="28"/>
        </w:rPr>
        <w:t>по исполнению бюджета/ Правительство ________________________</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уполномоченными органами по исполнению бюджета представляются</w:t>
      </w:r>
    </w:p>
    <w:p>
      <w:pPr>
        <w:spacing w:after="0"/>
        <w:ind w:left="0"/>
        <w:jc w:val="both"/>
      </w:pPr>
      <w:r>
        <w:rPr>
          <w:rFonts w:ascii="Times New Roman"/>
          <w:b w:val="false"/>
          <w:i w:val="false"/>
          <w:color w:val="000000"/>
          <w:sz w:val="28"/>
        </w:rPr>
        <w:t>в сроки, установленные соответствующим органом по исполнению бюджета</w:t>
      </w:r>
    </w:p>
    <w:p>
      <w:pPr>
        <w:spacing w:after="0"/>
        <w:ind w:left="0"/>
        <w:jc w:val="both"/>
      </w:pPr>
      <w:r>
        <w:rPr>
          <w:rFonts w:ascii="Times New Roman"/>
          <w:b w:val="false"/>
          <w:i w:val="false"/>
          <w:color w:val="000000"/>
          <w:sz w:val="28"/>
        </w:rPr>
        <w:t>Вид бюджета: 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6" w:id="158"/>
      <w:r>
        <w:rPr>
          <w:rFonts w:ascii="Times New Roman"/>
          <w:b w:val="false"/>
          <w:i w:val="false"/>
          <w:color w:val="000000"/>
          <w:sz w:val="28"/>
        </w:rPr>
        <w:t>
      Руководитель ведомства/местного уполномоченного органа по исполнению бюджета</w:t>
      </w:r>
    </w:p>
    <w:bookmarkEnd w:id="158"/>
    <w:p>
      <w:pPr>
        <w:spacing w:after="0"/>
        <w:ind w:left="0"/>
        <w:jc w:val="both"/>
      </w:pPr>
      <w:r>
        <w:rPr>
          <w:rFonts w:ascii="Times New Roman"/>
          <w:b w:val="false"/>
          <w:i w:val="false"/>
          <w:color w:val="000000"/>
          <w:sz w:val="28"/>
        </w:rPr>
        <w:t>или лицо, замещающее его</w:t>
      </w:r>
    </w:p>
    <w:p>
      <w:pPr>
        <w:spacing w:after="0"/>
        <w:ind w:left="0"/>
        <w:jc w:val="both"/>
      </w:pPr>
      <w:r>
        <w:rPr>
          <w:rFonts w:ascii="Times New Roman"/>
          <w:b w:val="false"/>
          <w:i w:val="false"/>
          <w:color w:val="000000"/>
          <w:sz w:val="28"/>
        </w:rPr>
        <w:t>_________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или лицо, замещающее его</w:t>
      </w:r>
    </w:p>
    <w:p>
      <w:pPr>
        <w:spacing w:after="0"/>
        <w:ind w:left="0"/>
        <w:jc w:val="both"/>
      </w:pPr>
      <w:r>
        <w:rPr>
          <w:rFonts w:ascii="Times New Roman"/>
          <w:b w:val="false"/>
          <w:i w:val="false"/>
          <w:color w:val="000000"/>
          <w:sz w:val="28"/>
        </w:rPr>
        <w:t>_________ 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2023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00" w:id="159"/>
    <w:p>
      <w:pPr>
        <w:spacing w:after="0"/>
        <w:ind w:left="0"/>
        <w:jc w:val="left"/>
      </w:pPr>
      <w:r>
        <w:rPr>
          <w:rFonts w:ascii="Times New Roman"/>
          <w:b/>
          <w:i w:val="false"/>
          <w:color w:val="000000"/>
        </w:rPr>
        <w:t xml:space="preserve"> Годовой консолидированный отчет о результатах финансовой деятельности за период,</w:t>
      </w:r>
      <w:r>
        <w:br/>
      </w:r>
      <w:r>
        <w:rPr>
          <w:rFonts w:ascii="Times New Roman"/>
          <w:b/>
          <w:i w:val="false"/>
          <w:color w:val="000000"/>
        </w:rPr>
        <w:t>заканчивающийся "___" ________ 20__ года</w:t>
      </w:r>
    </w:p>
    <w:bookmarkEnd w:id="159"/>
    <w:p>
      <w:pPr>
        <w:spacing w:after="0"/>
        <w:ind w:left="0"/>
        <w:jc w:val="both"/>
      </w:pPr>
      <w:bookmarkStart w:name="z201" w:id="160"/>
      <w:r>
        <w:rPr>
          <w:rFonts w:ascii="Times New Roman"/>
          <w:b w:val="false"/>
          <w:i w:val="false"/>
          <w:color w:val="000000"/>
          <w:sz w:val="28"/>
        </w:rPr>
        <w:t>
      Индекс: форма ГКФО-8 Периодичность: годовая</w:t>
      </w:r>
    </w:p>
    <w:bookmarkEnd w:id="160"/>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 уполномоченными органами по исполнению</w:t>
      </w:r>
    </w:p>
    <w:p>
      <w:pPr>
        <w:spacing w:after="0"/>
        <w:ind w:left="0"/>
        <w:jc w:val="both"/>
      </w:pPr>
      <w:r>
        <w:rPr>
          <w:rFonts w:ascii="Times New Roman"/>
          <w:b w:val="false"/>
          <w:i w:val="false"/>
          <w:color w:val="000000"/>
          <w:sz w:val="28"/>
        </w:rPr>
        <w:t>соответствующего бюджета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Куда представляется: соответствующему уполномоченному органу</w:t>
      </w:r>
    </w:p>
    <w:p>
      <w:pPr>
        <w:spacing w:after="0"/>
        <w:ind w:left="0"/>
        <w:jc w:val="both"/>
      </w:pPr>
      <w:r>
        <w:rPr>
          <w:rFonts w:ascii="Times New Roman"/>
          <w:b w:val="false"/>
          <w:i w:val="false"/>
          <w:color w:val="000000"/>
          <w:sz w:val="28"/>
        </w:rPr>
        <w:t>по исполнению бюджета/ Правительство</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Срок представления: уполномоченными органами по исполнению бюджета</w:t>
      </w:r>
    </w:p>
    <w:p>
      <w:pPr>
        <w:spacing w:after="0"/>
        <w:ind w:left="0"/>
        <w:jc w:val="both"/>
      </w:pPr>
      <w:r>
        <w:rPr>
          <w:rFonts w:ascii="Times New Roman"/>
          <w:b w:val="false"/>
          <w:i w:val="false"/>
          <w:color w:val="000000"/>
          <w:sz w:val="28"/>
        </w:rPr>
        <w:t>представляются в сроки, установленные соответствующим органом</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Вид бюджета: ___________________________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020, 030,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государственных учреждений,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120, 130,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 строки-200+/–210+/–220+/–230)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2" w:id="161"/>
      <w:r>
        <w:rPr>
          <w:rFonts w:ascii="Times New Roman"/>
          <w:b w:val="false"/>
          <w:i w:val="false"/>
          <w:color w:val="000000"/>
          <w:sz w:val="28"/>
        </w:rPr>
        <w:t>
      Руководитель ведомства/местного уполномоченного органа по исполнению бюджета</w:t>
      </w:r>
    </w:p>
    <w:bookmarkEnd w:id="161"/>
    <w:p>
      <w:pPr>
        <w:spacing w:after="0"/>
        <w:ind w:left="0"/>
        <w:jc w:val="both"/>
      </w:pPr>
      <w:r>
        <w:rPr>
          <w:rFonts w:ascii="Times New Roman"/>
          <w:b w:val="false"/>
          <w:i w:val="false"/>
          <w:color w:val="000000"/>
          <w:sz w:val="28"/>
        </w:rPr>
        <w:t>      или лицо, замещающее его</w:t>
      </w:r>
    </w:p>
    <w:p>
      <w:pPr>
        <w:spacing w:after="0"/>
        <w:ind w:left="0"/>
        <w:jc w:val="both"/>
      </w:pPr>
      <w:r>
        <w:rPr>
          <w:rFonts w:ascii="Times New Roman"/>
          <w:b w:val="false"/>
          <w:i w:val="false"/>
          <w:color w:val="000000"/>
          <w:sz w:val="28"/>
        </w:rPr>
        <w:t>_________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или лицо, замещающее его</w:t>
      </w:r>
    </w:p>
    <w:p>
      <w:pPr>
        <w:spacing w:after="0"/>
        <w:ind w:left="0"/>
        <w:jc w:val="both"/>
      </w:pPr>
      <w:r>
        <w:rPr>
          <w:rFonts w:ascii="Times New Roman"/>
          <w:b w:val="false"/>
          <w:i w:val="false"/>
          <w:color w:val="000000"/>
          <w:sz w:val="28"/>
        </w:rPr>
        <w:t>_________ 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2023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06" w:id="162"/>
    <w:p>
      <w:pPr>
        <w:spacing w:after="0"/>
        <w:ind w:left="0"/>
        <w:jc w:val="left"/>
      </w:pPr>
      <w:r>
        <w:rPr>
          <w:rFonts w:ascii="Times New Roman"/>
          <w:b/>
          <w:i w:val="false"/>
          <w:color w:val="000000"/>
        </w:rPr>
        <w:t xml:space="preserve"> Годовой консолидированный отчет о движении денег (прямой метод)</w:t>
      </w:r>
      <w:r>
        <w:br/>
      </w:r>
      <w:r>
        <w:rPr>
          <w:rFonts w:ascii="Times New Roman"/>
          <w:b/>
          <w:i w:val="false"/>
          <w:color w:val="000000"/>
        </w:rPr>
        <w:t>за период заканчивающийся "___" ________ 20__ года</w:t>
      </w:r>
    </w:p>
    <w:bookmarkEnd w:id="162"/>
    <w:p>
      <w:pPr>
        <w:spacing w:after="0"/>
        <w:ind w:left="0"/>
        <w:jc w:val="both"/>
      </w:pPr>
      <w:bookmarkStart w:name="z207" w:id="163"/>
      <w:r>
        <w:rPr>
          <w:rFonts w:ascii="Times New Roman"/>
          <w:b w:val="false"/>
          <w:i w:val="false"/>
          <w:color w:val="000000"/>
          <w:sz w:val="28"/>
        </w:rPr>
        <w:t>
      Индекс: форма ГКФО-9</w:t>
      </w:r>
    </w:p>
    <w:bookmarkEnd w:id="163"/>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 уполномоченными органами по исполнению</w:t>
      </w:r>
    </w:p>
    <w:p>
      <w:pPr>
        <w:spacing w:after="0"/>
        <w:ind w:left="0"/>
        <w:jc w:val="both"/>
      </w:pPr>
      <w:r>
        <w:rPr>
          <w:rFonts w:ascii="Times New Roman"/>
          <w:b w:val="false"/>
          <w:i w:val="false"/>
          <w:color w:val="000000"/>
          <w:sz w:val="28"/>
        </w:rPr>
        <w:t>соответствующего бюджета ___________________________________</w:t>
      </w:r>
    </w:p>
    <w:p>
      <w:pPr>
        <w:spacing w:after="0"/>
        <w:ind w:left="0"/>
        <w:jc w:val="both"/>
      </w:pPr>
      <w:r>
        <w:rPr>
          <w:rFonts w:ascii="Times New Roman"/>
          <w:b w:val="false"/>
          <w:i w:val="false"/>
          <w:color w:val="000000"/>
          <w:sz w:val="28"/>
        </w:rPr>
        <w:t>Куда представляется: соответствующему уполномоченному органу</w:t>
      </w:r>
    </w:p>
    <w:p>
      <w:pPr>
        <w:spacing w:after="0"/>
        <w:ind w:left="0"/>
        <w:jc w:val="both"/>
      </w:pPr>
      <w:r>
        <w:rPr>
          <w:rFonts w:ascii="Times New Roman"/>
          <w:b w:val="false"/>
          <w:i w:val="false"/>
          <w:color w:val="000000"/>
          <w:sz w:val="28"/>
        </w:rPr>
        <w:t>по исполнению бюджета/Правительство _________________________</w:t>
      </w:r>
    </w:p>
    <w:p>
      <w:pPr>
        <w:spacing w:after="0"/>
        <w:ind w:left="0"/>
        <w:jc w:val="both"/>
      </w:pPr>
      <w:r>
        <w:rPr>
          <w:rFonts w:ascii="Times New Roman"/>
          <w:b w:val="false"/>
          <w:i w:val="false"/>
          <w:color w:val="000000"/>
          <w:sz w:val="28"/>
        </w:rPr>
        <w:t>Срок представления: уполномоченными органами по исполнению бюджета</w:t>
      </w:r>
    </w:p>
    <w:p>
      <w:pPr>
        <w:spacing w:after="0"/>
        <w:ind w:left="0"/>
        <w:jc w:val="both"/>
      </w:pPr>
      <w:r>
        <w:rPr>
          <w:rFonts w:ascii="Times New Roman"/>
          <w:b w:val="false"/>
          <w:i w:val="false"/>
          <w:color w:val="000000"/>
          <w:sz w:val="28"/>
        </w:rPr>
        <w:t>представляются в сроки, установленные соответствующим органом</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Вид бюджета: 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020, 030, 040, 050, 060, 070,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310,320, 330 и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 и доли участия контролируемых и других субъектов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410,420, 430, 440,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 и доли участия контролируемых и других субъектов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строка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8" w:id="164"/>
      <w:r>
        <w:rPr>
          <w:rFonts w:ascii="Times New Roman"/>
          <w:b w:val="false"/>
          <w:i w:val="false"/>
          <w:color w:val="000000"/>
          <w:sz w:val="28"/>
        </w:rPr>
        <w:t>
      Руководитель ведомства/местного уполномоченного органа по исполнению бюджета</w:t>
      </w:r>
    </w:p>
    <w:bookmarkEnd w:id="164"/>
    <w:p>
      <w:pPr>
        <w:spacing w:after="0"/>
        <w:ind w:left="0"/>
        <w:jc w:val="both"/>
      </w:pPr>
      <w:r>
        <w:rPr>
          <w:rFonts w:ascii="Times New Roman"/>
          <w:b w:val="false"/>
          <w:i w:val="false"/>
          <w:color w:val="000000"/>
          <w:sz w:val="28"/>
        </w:rPr>
        <w:t>или лицо, замещающее его</w:t>
      </w:r>
    </w:p>
    <w:p>
      <w:pPr>
        <w:spacing w:after="0"/>
        <w:ind w:left="0"/>
        <w:jc w:val="both"/>
      </w:pPr>
      <w:r>
        <w:rPr>
          <w:rFonts w:ascii="Times New Roman"/>
          <w:b w:val="false"/>
          <w:i w:val="false"/>
          <w:color w:val="000000"/>
          <w:sz w:val="28"/>
        </w:rPr>
        <w:t>_________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или лицо, замещающее его</w:t>
      </w:r>
    </w:p>
    <w:p>
      <w:pPr>
        <w:spacing w:after="0"/>
        <w:ind w:left="0"/>
        <w:jc w:val="both"/>
      </w:pPr>
      <w:r>
        <w:rPr>
          <w:rFonts w:ascii="Times New Roman"/>
          <w:b w:val="false"/>
          <w:i w:val="false"/>
          <w:color w:val="000000"/>
          <w:sz w:val="28"/>
        </w:rPr>
        <w:t>_________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2023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12" w:id="165"/>
    <w:p>
      <w:pPr>
        <w:spacing w:after="0"/>
        <w:ind w:left="0"/>
        <w:jc w:val="left"/>
      </w:pPr>
      <w:r>
        <w:rPr>
          <w:rFonts w:ascii="Times New Roman"/>
          <w:b/>
          <w:i w:val="false"/>
          <w:color w:val="000000"/>
        </w:rPr>
        <w:t xml:space="preserve"> Годовой консолидированный отчет об изменениях чистых активов/капитала</w:t>
      </w:r>
      <w:r>
        <w:br/>
      </w:r>
      <w:r>
        <w:rPr>
          <w:rFonts w:ascii="Times New Roman"/>
          <w:b/>
          <w:i w:val="false"/>
          <w:color w:val="000000"/>
        </w:rPr>
        <w:t>за период заканчивающийся "___" ________20__ года</w:t>
      </w:r>
    </w:p>
    <w:bookmarkEnd w:id="165"/>
    <w:p>
      <w:pPr>
        <w:spacing w:after="0"/>
        <w:ind w:left="0"/>
        <w:jc w:val="both"/>
      </w:pPr>
      <w:bookmarkStart w:name="z213" w:id="166"/>
      <w:r>
        <w:rPr>
          <w:rFonts w:ascii="Times New Roman"/>
          <w:b w:val="false"/>
          <w:i w:val="false"/>
          <w:color w:val="000000"/>
          <w:sz w:val="28"/>
        </w:rPr>
        <w:t>
      Индекс: форма ГКФО-10</w:t>
      </w:r>
    </w:p>
    <w:bookmarkEnd w:id="166"/>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 уполномоченными органами по исполнению</w:t>
      </w:r>
    </w:p>
    <w:p>
      <w:pPr>
        <w:spacing w:after="0"/>
        <w:ind w:left="0"/>
        <w:jc w:val="both"/>
      </w:pPr>
      <w:r>
        <w:rPr>
          <w:rFonts w:ascii="Times New Roman"/>
          <w:b w:val="false"/>
          <w:i w:val="false"/>
          <w:color w:val="000000"/>
          <w:sz w:val="28"/>
        </w:rPr>
        <w:t>соответствующего бюджета</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Куда представляется: соответствующему уполномоченному органу</w:t>
      </w:r>
    </w:p>
    <w:p>
      <w:pPr>
        <w:spacing w:after="0"/>
        <w:ind w:left="0"/>
        <w:jc w:val="both"/>
      </w:pPr>
      <w:r>
        <w:rPr>
          <w:rFonts w:ascii="Times New Roman"/>
          <w:b w:val="false"/>
          <w:i w:val="false"/>
          <w:color w:val="000000"/>
          <w:sz w:val="28"/>
        </w:rPr>
        <w:t>по исполнению бюджета/ Правительство</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Срок представления: уполномоченными органами по исполнению бюджета</w:t>
      </w:r>
    </w:p>
    <w:p>
      <w:pPr>
        <w:spacing w:after="0"/>
        <w:ind w:left="0"/>
        <w:jc w:val="both"/>
      </w:pPr>
      <w:r>
        <w:rPr>
          <w:rFonts w:ascii="Times New Roman"/>
          <w:b w:val="false"/>
          <w:i w:val="false"/>
          <w:color w:val="000000"/>
          <w:sz w:val="28"/>
        </w:rPr>
        <w:t>представляются в сроки, установленные соответствующим органом</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Вид бюджета: ____________________________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040+/–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090+/–100+/–110)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4" w:id="167"/>
      <w:r>
        <w:rPr>
          <w:rFonts w:ascii="Times New Roman"/>
          <w:b w:val="false"/>
          <w:i w:val="false"/>
          <w:color w:val="000000"/>
          <w:sz w:val="28"/>
        </w:rPr>
        <w:t>
      Руководитель ведомства/местного уполномоченного органа по исполнению бюджета</w:t>
      </w:r>
    </w:p>
    <w:bookmarkEnd w:id="167"/>
    <w:p>
      <w:pPr>
        <w:spacing w:after="0"/>
        <w:ind w:left="0"/>
        <w:jc w:val="both"/>
      </w:pPr>
      <w:r>
        <w:rPr>
          <w:rFonts w:ascii="Times New Roman"/>
          <w:b w:val="false"/>
          <w:i w:val="false"/>
          <w:color w:val="000000"/>
          <w:sz w:val="28"/>
        </w:rPr>
        <w:t>или лицо, замещающее его</w:t>
      </w:r>
    </w:p>
    <w:p>
      <w:pPr>
        <w:spacing w:after="0"/>
        <w:ind w:left="0"/>
        <w:jc w:val="both"/>
      </w:pPr>
      <w:r>
        <w:rPr>
          <w:rFonts w:ascii="Times New Roman"/>
          <w:b w:val="false"/>
          <w:i w:val="false"/>
          <w:color w:val="000000"/>
          <w:sz w:val="28"/>
        </w:rPr>
        <w:t>_________ 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или лицо, замещающее его</w:t>
      </w:r>
    </w:p>
    <w:p>
      <w:pPr>
        <w:spacing w:after="0"/>
        <w:ind w:left="0"/>
        <w:jc w:val="both"/>
      </w:pPr>
      <w:r>
        <w:rPr>
          <w:rFonts w:ascii="Times New Roman"/>
          <w:b w:val="false"/>
          <w:i w:val="false"/>
          <w:color w:val="000000"/>
          <w:sz w:val="28"/>
        </w:rPr>
        <w:t>_________ 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2023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18" w:id="168"/>
    <w:p>
      <w:pPr>
        <w:spacing w:after="0"/>
        <w:ind w:left="0"/>
        <w:jc w:val="left"/>
      </w:pPr>
      <w:r>
        <w:rPr>
          <w:rFonts w:ascii="Times New Roman"/>
          <w:b/>
          <w:i w:val="false"/>
          <w:color w:val="000000"/>
        </w:rPr>
        <w:t xml:space="preserve"> Схема переноса основных показателей консолидированной финансовой отчетности по формам годового отчета</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годовой консолидированной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консолидированной финансовой отчетности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бухгалтерский баланс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Краткосрочные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(строка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(счет 1000, строка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 строка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 (счет 1100, строка 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(строка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 (счета 1210, строка 012);</w:t>
            </w:r>
          </w:p>
          <w:p>
            <w:pPr>
              <w:spacing w:after="20"/>
              <w:ind w:left="20"/>
              <w:jc w:val="both"/>
            </w:pPr>
            <w:r>
              <w:rPr>
                <w:rFonts w:ascii="Times New Roman"/>
                <w:b w:val="false"/>
                <w:i w:val="false"/>
                <w:color w:val="000000"/>
                <w:sz w:val="20"/>
              </w:rPr>
              <w:t>
Краткосрочная дебиторская задолженность по расчетам с бюджетом (счет 1220, строка 013);</w:t>
            </w:r>
          </w:p>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 (счет 1230, строка 014);</w:t>
            </w:r>
          </w:p>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 (счет 1240, строка 015);</w:t>
            </w:r>
          </w:p>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 (счет 1260 строка 017);</w:t>
            </w:r>
          </w:p>
          <w:p>
            <w:pPr>
              <w:spacing w:after="20"/>
              <w:ind w:left="20"/>
              <w:jc w:val="both"/>
            </w:pPr>
            <w:r>
              <w:rPr>
                <w:rFonts w:ascii="Times New Roman"/>
                <w:b w:val="false"/>
                <w:i w:val="false"/>
                <w:color w:val="000000"/>
                <w:sz w:val="20"/>
              </w:rPr>
              <w:t>
Краткосрочная дебиторская задолженность по аренде (счет 1270, строка 018);</w:t>
            </w:r>
          </w:p>
          <w:p>
            <w:pPr>
              <w:spacing w:after="20"/>
              <w:ind w:left="20"/>
              <w:jc w:val="both"/>
            </w:pPr>
            <w:r>
              <w:rPr>
                <w:rFonts w:ascii="Times New Roman"/>
                <w:b w:val="false"/>
                <w:i w:val="false"/>
                <w:color w:val="000000"/>
                <w:sz w:val="20"/>
              </w:rPr>
              <w:t>
Прочая краткосрочная дебиторская задолженность (счет 1280, строка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 (строка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 (счет 1250, строка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(строка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(счет 1300, строка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 (строка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 строка (счет 1410, строка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 (строка 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 (счет 1291, строка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 (строка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 (счет 1420, строка 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Долгосрочные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(строка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(счет 2100, строка 110);</w:t>
            </w:r>
          </w:p>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 (счет 2100, строка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(строка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 (счет 2210, строка 111);</w:t>
            </w:r>
          </w:p>
          <w:p>
            <w:pPr>
              <w:spacing w:after="20"/>
              <w:ind w:left="20"/>
              <w:jc w:val="both"/>
            </w:pPr>
            <w:r>
              <w:rPr>
                <w:rFonts w:ascii="Times New Roman"/>
                <w:b w:val="false"/>
                <w:i w:val="false"/>
                <w:color w:val="000000"/>
                <w:sz w:val="20"/>
              </w:rPr>
              <w:t>
Долгосрочная дебиторская задолженность по аренде (счет 2220, строка 112);</w:t>
            </w:r>
          </w:p>
          <w:p>
            <w:pPr>
              <w:spacing w:after="20"/>
              <w:ind w:left="20"/>
              <w:jc w:val="both"/>
            </w:pPr>
            <w:r>
              <w:rPr>
                <w:rFonts w:ascii="Times New Roman"/>
                <w:b w:val="false"/>
                <w:i w:val="false"/>
                <w:color w:val="000000"/>
                <w:sz w:val="20"/>
              </w:rPr>
              <w:t>
Прочая долгосрочная дебиторская задолженность (счет 2230, строка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(строка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(счет 2300, строка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 (строка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 (счет 2400, строка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 (строка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 (счет 2500, строка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 (строка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 (счет 2600, строка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(строка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(счет 2700, строка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 (строка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 (счет 2800,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Краткосрочные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 (строка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 (счет 3000, строка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(строка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 (счет 3110, строка 211);</w:t>
            </w:r>
          </w:p>
          <w:p>
            <w:pPr>
              <w:spacing w:after="20"/>
              <w:ind w:left="20"/>
              <w:jc w:val="both"/>
            </w:pPr>
            <w:r>
              <w:rPr>
                <w:rFonts w:ascii="Times New Roman"/>
                <w:b w:val="false"/>
                <w:i w:val="false"/>
                <w:color w:val="000000"/>
                <w:sz w:val="20"/>
              </w:rPr>
              <w:t>
Краткосрочная кредиторская задолженность по платежам в бюджет (счет 3120, строка 212);</w:t>
            </w:r>
          </w:p>
          <w:p>
            <w:pPr>
              <w:spacing w:after="20"/>
              <w:ind w:left="20"/>
              <w:jc w:val="both"/>
            </w:pPr>
            <w:r>
              <w:rPr>
                <w:rFonts w:ascii="Times New Roman"/>
                <w:b w:val="false"/>
                <w:i w:val="false"/>
                <w:color w:val="000000"/>
                <w:sz w:val="20"/>
              </w:rPr>
              <w:t>
Краткосрочная кредиторская задолженность по расчетам с бюджетом (счет 3130, строка 213);</w:t>
            </w:r>
          </w:p>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 (счет 3140 и 3150, строка 214);</w:t>
            </w:r>
          </w:p>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 (счет 3210, строка 215);</w:t>
            </w:r>
          </w:p>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 (счет 3220, строка 216);</w:t>
            </w:r>
          </w:p>
          <w:p>
            <w:pPr>
              <w:spacing w:after="20"/>
              <w:ind w:left="20"/>
              <w:jc w:val="both"/>
            </w:pPr>
            <w:r>
              <w:rPr>
                <w:rFonts w:ascii="Times New Roman"/>
                <w:b w:val="false"/>
                <w:i w:val="false"/>
                <w:color w:val="000000"/>
                <w:sz w:val="20"/>
              </w:rPr>
              <w:t>
Краткосрочная кредиторская задолженность стипендиатам (счет 3230, строка 217);</w:t>
            </w:r>
          </w:p>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 (счет 3240, строка 218);</w:t>
            </w:r>
          </w:p>
          <w:p>
            <w:pPr>
              <w:spacing w:after="20"/>
              <w:ind w:left="20"/>
              <w:jc w:val="both"/>
            </w:pPr>
            <w:r>
              <w:rPr>
                <w:rFonts w:ascii="Times New Roman"/>
                <w:b w:val="false"/>
                <w:i w:val="false"/>
                <w:color w:val="000000"/>
                <w:sz w:val="20"/>
              </w:rPr>
              <w:t>
Краткосрочные вознаграждения к выплате (счет 3250, строка 219);</w:t>
            </w:r>
          </w:p>
          <w:p>
            <w:pPr>
              <w:spacing w:after="20"/>
              <w:ind w:left="20"/>
              <w:jc w:val="both"/>
            </w:pPr>
            <w:r>
              <w:rPr>
                <w:rFonts w:ascii="Times New Roman"/>
                <w:b w:val="false"/>
                <w:i w:val="false"/>
                <w:color w:val="000000"/>
                <w:sz w:val="20"/>
              </w:rPr>
              <w:t>
Краткосрочная кредиторская задолженность по аренде (счет 3260, строка 220);</w:t>
            </w:r>
          </w:p>
          <w:p>
            <w:pPr>
              <w:spacing w:after="20"/>
              <w:ind w:left="20"/>
              <w:jc w:val="both"/>
            </w:pPr>
            <w:r>
              <w:rPr>
                <w:rFonts w:ascii="Times New Roman"/>
                <w:b w:val="false"/>
                <w:i w:val="false"/>
                <w:color w:val="000000"/>
                <w:sz w:val="20"/>
              </w:rPr>
              <w:t>
Прочая краткосрочная кредиторская задолженность (счет 3270, строка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 (строка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 (счет 3280, строка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 (строка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 (счет 3300, строка 222);</w:t>
            </w:r>
          </w:p>
          <w:p>
            <w:pPr>
              <w:spacing w:after="20"/>
              <w:ind w:left="20"/>
              <w:jc w:val="both"/>
            </w:pPr>
            <w:r>
              <w:rPr>
                <w:rFonts w:ascii="Times New Roman"/>
                <w:b w:val="false"/>
                <w:i w:val="false"/>
                <w:color w:val="000000"/>
                <w:sz w:val="20"/>
              </w:rPr>
              <w:t>
Прочие краткосрочные обязательства (счет 3400, строка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IV. Долгосрочные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IV.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 (строка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 (счет 4000, строка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(строка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 (счет 4110, строка 311);</w:t>
            </w:r>
          </w:p>
          <w:p>
            <w:pPr>
              <w:spacing w:after="20"/>
              <w:ind w:left="20"/>
              <w:jc w:val="both"/>
            </w:pPr>
            <w:r>
              <w:rPr>
                <w:rFonts w:ascii="Times New Roman"/>
                <w:b w:val="false"/>
                <w:i w:val="false"/>
                <w:color w:val="000000"/>
                <w:sz w:val="20"/>
              </w:rPr>
              <w:t>
Долгосрочная кредиторская задолженность по аренде (счет 4120, строка 312);</w:t>
            </w:r>
          </w:p>
          <w:p>
            <w:pPr>
              <w:spacing w:after="20"/>
              <w:ind w:left="20"/>
              <w:jc w:val="both"/>
            </w:pPr>
            <w:r>
              <w:rPr>
                <w:rFonts w:ascii="Times New Roman"/>
                <w:b w:val="false"/>
                <w:i w:val="false"/>
                <w:color w:val="000000"/>
                <w:sz w:val="20"/>
              </w:rPr>
              <w:t>
Долгосрочная кредиторская задолженность перед бюджетом (счет 4130, строка 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 (строка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 (счет 4200, строка 314);</w:t>
            </w:r>
          </w:p>
          <w:p>
            <w:pPr>
              <w:spacing w:after="20"/>
              <w:ind w:left="20"/>
              <w:jc w:val="both"/>
            </w:pPr>
            <w:r>
              <w:rPr>
                <w:rFonts w:ascii="Times New Roman"/>
                <w:b w:val="false"/>
                <w:i w:val="false"/>
                <w:color w:val="000000"/>
                <w:sz w:val="20"/>
              </w:rPr>
              <w:t>
Прочие долгосрочные обязательства (счет 4300, строка 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 Чистые активы и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 Чистые активы и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(строка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счет 5110, строка 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(строка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(счет 5200, строка 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 результатах финансовой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(строка 010), сумма строк 011-014;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(счет 6000, строка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текущей деятельности (счет 6010, строка 011);</w:t>
            </w:r>
          </w:p>
          <w:p>
            <w:pPr>
              <w:spacing w:after="20"/>
              <w:ind w:left="20"/>
              <w:jc w:val="both"/>
            </w:pPr>
            <w:r>
              <w:rPr>
                <w:rFonts w:ascii="Times New Roman"/>
                <w:b w:val="false"/>
                <w:i w:val="false"/>
                <w:color w:val="000000"/>
                <w:sz w:val="20"/>
              </w:rPr>
              <w:t>
Финансирование капитальных вложений (счет 6020, строка 012);</w:t>
            </w:r>
          </w:p>
          <w:p>
            <w:pPr>
              <w:spacing w:after="20"/>
              <w:ind w:left="20"/>
              <w:jc w:val="both"/>
            </w:pPr>
            <w:r>
              <w:rPr>
                <w:rFonts w:ascii="Times New Roman"/>
                <w:b w:val="false"/>
                <w:i w:val="false"/>
                <w:color w:val="000000"/>
                <w:sz w:val="20"/>
              </w:rPr>
              <w:t>
Доходы от поступления займов (счет 6070, строка 013);</w:t>
            </w:r>
          </w:p>
          <w:p>
            <w:pPr>
              <w:spacing w:after="20"/>
              <w:ind w:left="20"/>
              <w:jc w:val="both"/>
            </w:pPr>
            <w:r>
              <w:rPr>
                <w:rFonts w:ascii="Times New Roman"/>
                <w:b w:val="false"/>
                <w:i w:val="false"/>
                <w:color w:val="000000"/>
                <w:sz w:val="20"/>
              </w:rPr>
              <w:t>
Доходы по трансфертам (счет 6030, строка 014);</w:t>
            </w:r>
          </w:p>
          <w:p>
            <w:pPr>
              <w:spacing w:after="20"/>
              <w:ind w:left="20"/>
              <w:jc w:val="both"/>
            </w:pPr>
            <w:r>
              <w:rPr>
                <w:rFonts w:ascii="Times New Roman"/>
                <w:b w:val="false"/>
                <w:i w:val="false"/>
                <w:color w:val="000000"/>
                <w:sz w:val="20"/>
              </w:rPr>
              <w:t>
Субсидии (счет 6040, строка 016);</w:t>
            </w:r>
          </w:p>
          <w:p>
            <w:pPr>
              <w:spacing w:after="20"/>
              <w:ind w:left="20"/>
              <w:jc w:val="both"/>
            </w:pPr>
            <w:r>
              <w:rPr>
                <w:rFonts w:ascii="Times New Roman"/>
                <w:b w:val="false"/>
                <w:i w:val="false"/>
                <w:color w:val="000000"/>
                <w:sz w:val="20"/>
              </w:rPr>
              <w:t>
Прочие (счет 6086, строка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бюджет (строка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 (счет 6081, строка 020; счет 6082, строка 020-1; счет 6082, строка 020-2 и счет 6085, строка 020-3);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 (строка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 (счет 6050, строка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(строка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(счет 6060, строка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 6083 и 6084 строка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 (строка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 (счет 6100, строка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(строка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(счет 6210, строка 031);</w:t>
            </w:r>
          </w:p>
          <w:p>
            <w:pPr>
              <w:spacing w:after="20"/>
              <w:ind w:left="20"/>
              <w:jc w:val="both"/>
            </w:pPr>
            <w:r>
              <w:rPr>
                <w:rFonts w:ascii="Times New Roman"/>
                <w:b w:val="false"/>
                <w:i w:val="false"/>
                <w:color w:val="000000"/>
                <w:sz w:val="20"/>
              </w:rPr>
              <w:t>
Прочие доходы от управления активами (счет 6220, строка 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(строка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(счета 6330, 6350, 6360, 6370, 6371, 6372 и 6380, строка 040);</w:t>
            </w:r>
          </w:p>
          <w:p>
            <w:pPr>
              <w:spacing w:after="20"/>
              <w:ind w:left="20"/>
              <w:jc w:val="both"/>
            </w:pPr>
            <w:r>
              <w:rPr>
                <w:rFonts w:ascii="Times New Roman"/>
                <w:b w:val="false"/>
                <w:i w:val="false"/>
                <w:color w:val="000000"/>
                <w:sz w:val="20"/>
              </w:rPr>
              <w:t>
Доходы от поступления займов (счет 6070, строка 013), сумма остатка после элиминирования;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государственных учреждений (строка 110), сумма строк 111-115;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(счет 7000, строка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(строка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(счета 7010 и 7030, строка 111);</w:t>
            </w:r>
          </w:p>
          <w:p>
            <w:pPr>
              <w:spacing w:after="20"/>
              <w:ind w:left="20"/>
              <w:jc w:val="both"/>
            </w:pPr>
            <w:r>
              <w:rPr>
                <w:rFonts w:ascii="Times New Roman"/>
                <w:b w:val="false"/>
                <w:i w:val="false"/>
                <w:color w:val="000000"/>
                <w:sz w:val="20"/>
              </w:rPr>
              <w:t>
Налоги и платежи в бюджет (счета 7040, строка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 (строка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 (счет 7020, строка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 (строка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 (счет 7060, строка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 (строка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 (счет 7110,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 (строка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 (счет 7070, строка 115);</w:t>
            </w:r>
          </w:p>
          <w:p>
            <w:pPr>
              <w:spacing w:after="20"/>
              <w:ind w:left="20"/>
              <w:jc w:val="both"/>
            </w:pPr>
            <w:r>
              <w:rPr>
                <w:rFonts w:ascii="Times New Roman"/>
                <w:b w:val="false"/>
                <w:i w:val="false"/>
                <w:color w:val="000000"/>
                <w:sz w:val="20"/>
              </w:rPr>
              <w:t>
Коммунальные расходы (счет 7080, строка 116);</w:t>
            </w:r>
          </w:p>
          <w:p>
            <w:pPr>
              <w:spacing w:after="20"/>
              <w:ind w:left="20"/>
              <w:jc w:val="both"/>
            </w:pPr>
            <w:r>
              <w:rPr>
                <w:rFonts w:ascii="Times New Roman"/>
                <w:b w:val="false"/>
                <w:i w:val="false"/>
                <w:color w:val="000000"/>
                <w:sz w:val="20"/>
              </w:rPr>
              <w:t>
Арендные платежи (счет 7130, строка 117);</w:t>
            </w:r>
          </w:p>
          <w:p>
            <w:pPr>
              <w:spacing w:after="20"/>
              <w:ind w:left="20"/>
              <w:jc w:val="both"/>
            </w:pPr>
            <w:r>
              <w:rPr>
                <w:rFonts w:ascii="Times New Roman"/>
                <w:b w:val="false"/>
                <w:i w:val="false"/>
                <w:color w:val="000000"/>
                <w:sz w:val="20"/>
              </w:rPr>
              <w:t>
Содержание долгосрочных активов (счет 7090, строка 118);</w:t>
            </w:r>
          </w:p>
          <w:p>
            <w:pPr>
              <w:spacing w:after="20"/>
              <w:ind w:left="20"/>
              <w:jc w:val="both"/>
            </w:pPr>
            <w:r>
              <w:rPr>
                <w:rFonts w:ascii="Times New Roman"/>
                <w:b w:val="false"/>
                <w:i w:val="false"/>
                <w:color w:val="000000"/>
                <w:sz w:val="20"/>
              </w:rPr>
              <w:t>
Услуги связи (счет 7080, строка 119);</w:t>
            </w:r>
          </w:p>
          <w:p>
            <w:pPr>
              <w:spacing w:after="20"/>
              <w:ind w:left="20"/>
              <w:jc w:val="both"/>
            </w:pPr>
            <w:r>
              <w:rPr>
                <w:rFonts w:ascii="Times New Roman"/>
                <w:b w:val="false"/>
                <w:i w:val="false"/>
                <w:color w:val="000000"/>
                <w:sz w:val="20"/>
              </w:rPr>
              <w:t>
Обесценение активов (счет 7440, строка 121);</w:t>
            </w:r>
          </w:p>
          <w:p>
            <w:pPr>
              <w:spacing w:after="20"/>
              <w:ind w:left="20"/>
              <w:jc w:val="both"/>
            </w:pPr>
            <w:r>
              <w:rPr>
                <w:rFonts w:ascii="Times New Roman"/>
                <w:b w:val="false"/>
                <w:i w:val="false"/>
                <w:color w:val="000000"/>
                <w:sz w:val="20"/>
              </w:rPr>
              <w:t>
Прочие операционные расходы (счет 7050, 7120 и 7140, строка 122);</w:t>
            </w:r>
          </w:p>
          <w:p>
            <w:pPr>
              <w:spacing w:after="20"/>
              <w:ind w:left="20"/>
              <w:jc w:val="both"/>
            </w:pPr>
            <w:r>
              <w:rPr>
                <w:rFonts w:ascii="Times New Roman"/>
                <w:b w:val="false"/>
                <w:i w:val="false"/>
                <w:color w:val="000000"/>
                <w:sz w:val="20"/>
              </w:rPr>
              <w:t>
Расходы на обязательное социальное медицинское страхование (счет 7150, строка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(строка 120), сумма строк 121 и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(счет 7200, строка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(строка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(счет 7220, строка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трансферты (строка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(счет 7230, строка 132);</w:t>
            </w:r>
          </w:p>
          <w:p>
            <w:pPr>
              <w:spacing w:after="20"/>
              <w:ind w:left="20"/>
              <w:jc w:val="both"/>
            </w:pPr>
            <w:r>
              <w:rPr>
                <w:rFonts w:ascii="Times New Roman"/>
                <w:b w:val="false"/>
                <w:i w:val="false"/>
                <w:color w:val="000000"/>
                <w:sz w:val="20"/>
              </w:rPr>
              <w:t>
Целевые трансферты (счет 7210, строка 133);</w:t>
            </w:r>
          </w:p>
          <w:p>
            <w:pPr>
              <w:spacing w:after="20"/>
              <w:ind w:left="20"/>
              <w:jc w:val="both"/>
            </w:pPr>
            <w:r>
              <w:rPr>
                <w:rFonts w:ascii="Times New Roman"/>
                <w:b w:val="false"/>
                <w:i w:val="false"/>
                <w:color w:val="000000"/>
                <w:sz w:val="20"/>
              </w:rPr>
              <w:t>
Трансферты общего характера (счет 7240, строка 134);</w:t>
            </w:r>
          </w:p>
          <w:p>
            <w:pPr>
              <w:spacing w:after="20"/>
              <w:ind w:left="20"/>
              <w:jc w:val="both"/>
            </w:pPr>
            <w:r>
              <w:rPr>
                <w:rFonts w:ascii="Times New Roman"/>
                <w:b w:val="false"/>
                <w:i w:val="false"/>
                <w:color w:val="000000"/>
                <w:sz w:val="20"/>
              </w:rPr>
              <w:t>
Трансферты физическим лицам (счет 7210, строка 135);</w:t>
            </w:r>
          </w:p>
          <w:p>
            <w:pPr>
              <w:spacing w:after="20"/>
              <w:ind w:left="20"/>
              <w:jc w:val="both"/>
            </w:pPr>
            <w:r>
              <w:rPr>
                <w:rFonts w:ascii="Times New Roman"/>
                <w:b w:val="false"/>
                <w:i w:val="false"/>
                <w:color w:val="000000"/>
                <w:sz w:val="20"/>
              </w:rPr>
              <w:t>
Трансферты органам местного самоуправления (счет 7250, строка 136);</w:t>
            </w:r>
          </w:p>
          <w:p>
            <w:pPr>
              <w:spacing w:after="20"/>
              <w:ind w:left="20"/>
              <w:jc w:val="both"/>
            </w:pPr>
            <w:r>
              <w:rPr>
                <w:rFonts w:ascii="Times New Roman"/>
                <w:b w:val="false"/>
                <w:i w:val="false"/>
                <w:color w:val="000000"/>
                <w:sz w:val="20"/>
              </w:rPr>
              <w:t>
Прочие трансферты (счет 7270 строка 136-1);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(строка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(счет 7310, строка 141);</w:t>
            </w:r>
          </w:p>
          <w:p>
            <w:pPr>
              <w:spacing w:after="20"/>
              <w:ind w:left="20"/>
              <w:jc w:val="both"/>
            </w:pPr>
            <w:r>
              <w:rPr>
                <w:rFonts w:ascii="Times New Roman"/>
                <w:b w:val="false"/>
                <w:i w:val="false"/>
                <w:color w:val="000000"/>
                <w:sz w:val="20"/>
              </w:rPr>
              <w:t>
Прочие расходы по управлению активами (счет 7320 и 7330 строка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(строка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(счета 7450, 7460 и 7490, строка 150);</w:t>
            </w:r>
          </w:p>
          <w:p>
            <w:pPr>
              <w:spacing w:after="20"/>
              <w:ind w:left="20"/>
              <w:jc w:val="both"/>
            </w:pPr>
            <w:r>
              <w:rPr>
                <w:rFonts w:ascii="Times New Roman"/>
                <w:b w:val="false"/>
                <w:i w:val="false"/>
                <w:color w:val="000000"/>
                <w:sz w:val="20"/>
              </w:rPr>
              <w:t>
Расходы по уменьшению поступлений в бюджет (счет 7260, строка 137);</w:t>
            </w:r>
          </w:p>
          <w:p>
            <w:pPr>
              <w:spacing w:after="20"/>
              <w:ind w:left="20"/>
              <w:jc w:val="both"/>
            </w:pPr>
            <w:r>
              <w:rPr>
                <w:rFonts w:ascii="Times New Roman"/>
                <w:b w:val="false"/>
                <w:i w:val="false"/>
                <w:color w:val="000000"/>
                <w:sz w:val="20"/>
              </w:rPr>
              <w:t>
Расходы по контрольному счету наличности республиканского и местных бюджетов (счет 7470, строка 151), остаток после элиминирования;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контрольному счету наличности республиканского и местных бюджетов (счет 7470, строка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 (строка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 (счета 6320 и 7420, строка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 (строка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 (счета 6340 и 7430, строка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учитываемых по методу долевого участия (счета 6220 и 7320, строка 210);</w:t>
            </w:r>
          </w:p>
          <w:p>
            <w:pPr>
              <w:spacing w:after="20"/>
              <w:ind w:left="20"/>
              <w:jc w:val="both"/>
            </w:pPr>
            <w:r>
              <w:rPr>
                <w:rFonts w:ascii="Times New Roman"/>
                <w:b w:val="false"/>
                <w:i w:val="false"/>
                <w:color w:val="000000"/>
                <w:sz w:val="20"/>
              </w:rPr>
              <w:t>
Прочие (счета 6310, 6380, 7410 и 7480 строка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 движении денег (прямой метод)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Текущей деятельности (строка 011);</w:t>
            </w:r>
          </w:p>
          <w:p>
            <w:pPr>
              <w:spacing w:after="20"/>
              <w:ind w:left="20"/>
              <w:jc w:val="both"/>
            </w:pPr>
            <w:r>
              <w:rPr>
                <w:rFonts w:ascii="Times New Roman"/>
                <w:b w:val="false"/>
                <w:i w:val="false"/>
                <w:color w:val="000000"/>
                <w:sz w:val="20"/>
              </w:rPr>
              <w:t>
Капитальных вложений (строка 012);</w:t>
            </w:r>
          </w:p>
          <w:p>
            <w:pPr>
              <w:spacing w:after="20"/>
              <w:ind w:left="20"/>
              <w:jc w:val="both"/>
            </w:pPr>
            <w:r>
              <w:rPr>
                <w:rFonts w:ascii="Times New Roman"/>
                <w:b w:val="false"/>
                <w:i w:val="false"/>
                <w:color w:val="000000"/>
                <w:sz w:val="20"/>
              </w:rPr>
              <w:t>
За счет внешних займов и связанных грантов (строка 013);</w:t>
            </w:r>
          </w:p>
          <w:p>
            <w:pPr>
              <w:spacing w:after="20"/>
              <w:ind w:left="20"/>
              <w:jc w:val="both"/>
            </w:pPr>
            <w:r>
              <w:rPr>
                <w:rFonts w:ascii="Times New Roman"/>
                <w:b w:val="false"/>
                <w:i w:val="false"/>
                <w:color w:val="000000"/>
                <w:sz w:val="20"/>
              </w:rPr>
              <w:t>
Трансферты (строка 014);</w:t>
            </w:r>
          </w:p>
          <w:p>
            <w:pPr>
              <w:spacing w:after="20"/>
              <w:ind w:left="20"/>
              <w:jc w:val="both"/>
            </w:pPr>
            <w:r>
              <w:rPr>
                <w:rFonts w:ascii="Times New Roman"/>
                <w:b w:val="false"/>
                <w:i w:val="false"/>
                <w:color w:val="000000"/>
                <w:sz w:val="20"/>
              </w:rPr>
              <w:t>
Субсидии (строка 015);</w:t>
            </w:r>
          </w:p>
          <w:p>
            <w:pPr>
              <w:spacing w:after="20"/>
              <w:ind w:left="20"/>
              <w:jc w:val="both"/>
            </w:pPr>
            <w:r>
              <w:rPr>
                <w:rFonts w:ascii="Times New Roman"/>
                <w:b w:val="false"/>
                <w:i w:val="false"/>
                <w:color w:val="000000"/>
                <w:sz w:val="20"/>
              </w:rPr>
              <w:t>
Прочие (строка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(строка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(строка 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 (строка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 (строка 017), сумма поступлений по внешним займам переносится на строку "Получение займов" (строка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 (строка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 (строка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 (строка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 (строка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 (строка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 (строка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 (строка 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 (строка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(строка 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(строка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 (строка 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 (строка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(строки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(строка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(строка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 (строка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 (строка 140);</w:t>
            </w:r>
          </w:p>
          <w:p>
            <w:pPr>
              <w:spacing w:after="20"/>
              <w:ind w:left="20"/>
              <w:jc w:val="both"/>
            </w:pPr>
            <w:r>
              <w:rPr>
                <w:rFonts w:ascii="Times New Roman"/>
                <w:b w:val="false"/>
                <w:i w:val="false"/>
                <w:color w:val="000000"/>
                <w:sz w:val="20"/>
              </w:rPr>
              <w:t>
Авансы, выданные за товары и услуги (строка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 (строка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 (строка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(строка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(строка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(строка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 (строка 130);</w:t>
            </w:r>
          </w:p>
          <w:p>
            <w:pPr>
              <w:spacing w:after="20"/>
              <w:ind w:left="20"/>
              <w:jc w:val="both"/>
            </w:pPr>
            <w:r>
              <w:rPr>
                <w:rFonts w:ascii="Times New Roman"/>
                <w:b w:val="false"/>
                <w:i w:val="false"/>
                <w:color w:val="000000"/>
                <w:sz w:val="20"/>
              </w:rPr>
              <w:t>
Прочие платежи (строка 190);</w:t>
            </w:r>
          </w:p>
          <w:p>
            <w:pPr>
              <w:spacing w:after="20"/>
              <w:ind w:left="20"/>
              <w:jc w:val="both"/>
            </w:pPr>
            <w:r>
              <w:rPr>
                <w:rFonts w:ascii="Times New Roman"/>
                <w:b w:val="false"/>
                <w:i w:val="false"/>
                <w:color w:val="000000"/>
                <w:sz w:val="20"/>
              </w:rPr>
              <w:t>
Расходы по контрольному счету наличности республиканского и местных бюджетов (строка 191), остаток после элиминирования;</w:t>
            </w:r>
          </w:p>
          <w:p>
            <w:pPr>
              <w:spacing w:after="20"/>
              <w:ind w:left="20"/>
              <w:jc w:val="both"/>
            </w:pPr>
            <w:r>
              <w:rPr>
                <w:rFonts w:ascii="Times New Roman"/>
                <w:b w:val="false"/>
                <w:i w:val="false"/>
                <w:color w:val="000000"/>
                <w:sz w:val="20"/>
              </w:rPr>
              <w:t>
Возврат поступлений бюджета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 (строка 180);</w:t>
            </w:r>
          </w:p>
          <w:p>
            <w:pPr>
              <w:spacing w:after="20"/>
              <w:ind w:left="20"/>
              <w:jc w:val="both"/>
            </w:pPr>
            <w:r>
              <w:rPr>
                <w:rFonts w:ascii="Times New Roman"/>
                <w:b w:val="false"/>
                <w:i w:val="false"/>
                <w:color w:val="000000"/>
                <w:sz w:val="20"/>
              </w:rPr>
              <w:t>
Расходы по контрольному счету наличности республиканского и местных бюджетов (строка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 (строка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 (строка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 и доли, контролируемых и других субъектов (строка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 (строка 330); Реализация доли контролируемых и других субъектов (строка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(строка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(строка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 и доли, контролируемых и других субъектов (строка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 (строка 420);</w:t>
            </w:r>
          </w:p>
          <w:p>
            <w:pPr>
              <w:spacing w:after="20"/>
              <w:ind w:left="20"/>
              <w:jc w:val="both"/>
            </w:pPr>
            <w:r>
              <w:rPr>
                <w:rFonts w:ascii="Times New Roman"/>
                <w:b w:val="false"/>
                <w:i w:val="false"/>
                <w:color w:val="000000"/>
                <w:sz w:val="20"/>
              </w:rPr>
              <w:t>
Приобретение ценных бумаг (строка 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 (строка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 (строка 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 (строка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 (строка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 (строка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 (строка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 (строка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 (строка 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 (строка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 (строка 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об изменениях чистых активов/капитала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(строка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(строка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(строка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(строка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(строка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 (строка 041);</w:t>
            </w:r>
          </w:p>
          <w:p>
            <w:pPr>
              <w:spacing w:after="20"/>
              <w:ind w:left="20"/>
              <w:jc w:val="both"/>
            </w:pPr>
            <w:r>
              <w:rPr>
                <w:rFonts w:ascii="Times New Roman"/>
                <w:b w:val="false"/>
                <w:i w:val="false"/>
                <w:color w:val="000000"/>
                <w:sz w:val="20"/>
              </w:rPr>
              <w:t>
Уменьшение резервов на переоценку долгосрочных активов (строка 042);</w:t>
            </w:r>
          </w:p>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 (строка 043);</w:t>
            </w:r>
          </w:p>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 (строка 044);</w:t>
            </w:r>
          </w:p>
          <w:p>
            <w:pPr>
              <w:spacing w:after="20"/>
              <w:ind w:left="20"/>
              <w:jc w:val="both"/>
            </w:pPr>
            <w:r>
              <w:rPr>
                <w:rFonts w:ascii="Times New Roman"/>
                <w:b w:val="false"/>
                <w:i w:val="false"/>
                <w:color w:val="000000"/>
                <w:sz w:val="20"/>
              </w:rPr>
              <w:t>
Прочие резервы (строка 045);</w:t>
            </w:r>
          </w:p>
          <w:p>
            <w:pPr>
              <w:spacing w:after="20"/>
              <w:ind w:left="20"/>
              <w:jc w:val="both"/>
            </w:pPr>
            <w:r>
              <w:rPr>
                <w:rFonts w:ascii="Times New Roman"/>
                <w:b w:val="false"/>
                <w:i w:val="false"/>
                <w:color w:val="000000"/>
                <w:sz w:val="20"/>
              </w:rPr>
              <w:t>
Разницы обменных курсов по пересчету зарубежной деятельности (строка 046);</w:t>
            </w:r>
          </w:p>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 (строка 047);</w:t>
            </w:r>
          </w:p>
          <w:p>
            <w:pPr>
              <w:spacing w:after="20"/>
              <w:ind w:left="20"/>
              <w:jc w:val="both"/>
            </w:pPr>
            <w:r>
              <w:rPr>
                <w:rFonts w:ascii="Times New Roman"/>
                <w:b w:val="false"/>
                <w:i w:val="false"/>
                <w:color w:val="000000"/>
                <w:sz w:val="20"/>
              </w:rPr>
              <w:t>
Уменьшение финансирования, признанное напрямую в Отчет об изменениях чистых активов/капитала (строка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 (строка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 (строка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 (строка 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 (строка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 (строка 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 (строка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(строка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 (строка 101);</w:t>
            </w:r>
          </w:p>
          <w:p>
            <w:pPr>
              <w:spacing w:after="20"/>
              <w:ind w:left="20"/>
              <w:jc w:val="both"/>
            </w:pPr>
            <w:r>
              <w:rPr>
                <w:rFonts w:ascii="Times New Roman"/>
                <w:b w:val="false"/>
                <w:i w:val="false"/>
                <w:color w:val="000000"/>
                <w:sz w:val="20"/>
              </w:rPr>
              <w:t>
Уменьшение резервов на переоценку долгосрочных активов (строка 102);</w:t>
            </w:r>
          </w:p>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 (строка 103);</w:t>
            </w:r>
          </w:p>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 (строка 104);</w:t>
            </w:r>
          </w:p>
          <w:p>
            <w:pPr>
              <w:spacing w:after="20"/>
              <w:ind w:left="20"/>
              <w:jc w:val="both"/>
            </w:pPr>
            <w:r>
              <w:rPr>
                <w:rFonts w:ascii="Times New Roman"/>
                <w:b w:val="false"/>
                <w:i w:val="false"/>
                <w:color w:val="000000"/>
                <w:sz w:val="20"/>
              </w:rPr>
              <w:t>
Прочие резервы (строка 105);</w:t>
            </w:r>
          </w:p>
          <w:p>
            <w:pPr>
              <w:spacing w:after="20"/>
              <w:ind w:left="20"/>
              <w:jc w:val="both"/>
            </w:pPr>
            <w:r>
              <w:rPr>
                <w:rFonts w:ascii="Times New Roman"/>
                <w:b w:val="false"/>
                <w:i w:val="false"/>
                <w:color w:val="000000"/>
                <w:sz w:val="20"/>
              </w:rPr>
              <w:t>
Разницы обменных курсов по пересчету зарубежной деятельности (строка 106);</w:t>
            </w:r>
          </w:p>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 (строка 107);</w:t>
            </w:r>
          </w:p>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 (строка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 (строка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 (строка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(строка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(графа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(графа 5)</w:t>
            </w:r>
          </w:p>
        </w:tc>
      </w:tr>
    </w:tbl>
    <w:p>
      <w:pPr>
        <w:spacing w:after="0"/>
        <w:ind w:left="0"/>
        <w:jc w:val="both"/>
      </w:pPr>
      <w:bookmarkStart w:name="z292" w:id="169"/>
      <w:r>
        <w:rPr>
          <w:rFonts w:ascii="Times New Roman"/>
          <w:b w:val="false"/>
          <w:i w:val="false"/>
          <w:color w:val="000000"/>
          <w:sz w:val="28"/>
        </w:rPr>
        <w:t>
      Примечание: **не элиминируется по расходам администраторов республиканских</w:t>
      </w:r>
    </w:p>
    <w:bookmarkEnd w:id="169"/>
    <w:p>
      <w:pPr>
        <w:spacing w:after="0"/>
        <w:ind w:left="0"/>
        <w:jc w:val="both"/>
      </w:pPr>
      <w:r>
        <w:rPr>
          <w:rFonts w:ascii="Times New Roman"/>
          <w:b w:val="false"/>
          <w:i w:val="false"/>
          <w:color w:val="000000"/>
          <w:sz w:val="28"/>
        </w:rPr>
        <w:t>бюджетных программ, не включенных в консолидированную финансовую отчетность.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