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52a1" w14:textId="1395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акта обследования семейно-имущественного положения сотрудника органов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31 мая 2023 года № 35/қе. Зарегистрирован в Министерстве юстиции Республики Казахстан 31 мая 2023 года № 32647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статьи 30 Закона Республики Казахстан "О специальных государственных органах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313-3)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Комитете национальной безопасности Республики Казахстан, утвержденного Указом Президента Республики Казахстан от 1 апреля 1996 года № 2922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типовую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 обследования семейно-имущественного положения сотрудника органов национальной безопасности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35/қе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акта обследования семейно-имущественного положения сотрудника органов национальной безопасности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20___ года</w:t>
      </w:r>
    </w:p>
    <w:bookmarkEnd w:id="8"/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1. Комиссия в составе: ___________________________________________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провела обследование семейно-имущественного положения сотрудника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сотрудника, дата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решении вопроса о назначении его на нижестоящую должность по семейным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обстоятельствам,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49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специальных государственных органах Республики Казахстан".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2. Адрес государственного учреждения, в котором сотрудник проходит службу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(либо условное наименование воинской части)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3. Когда зачислен в органы национальной безопасности Республики Казахстан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4. Где работал (учился) до зачисления на службу в органы национальной безопасности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должность, наименование организации)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5. Кого содержит на своем иждивении ____________________________________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Состав семьи сотрудника: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7. Обеспеченность жилищем семьи сотрудника ___________________________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 xml:space="preserve">
      8. Семейные обстоятельства,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49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специальных государственных органах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Казахстан", установленные в результате обследования (к акту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прилагаются копии документов, подтверждающие данные обстоятельства)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9. Выводы и предложения комиссии, проводящей обследование семейно-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имущественного положения сотрудника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членов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 20___ года</w:t>
      </w:r>
    </w:p>
    <w:p>
      <w:pPr>
        <w:spacing w:after="0"/>
        <w:ind w:left="0"/>
        <w:jc w:val="both"/>
      </w:pPr>
      <w:bookmarkStart w:name="z24" w:id="18"/>
      <w:r>
        <w:rPr>
          <w:rFonts w:ascii="Times New Roman"/>
          <w:b w:val="false"/>
          <w:i w:val="false"/>
          <w:color w:val="000000"/>
          <w:sz w:val="28"/>
        </w:rPr>
        <w:t>
      10. С настоящим актом ознакомлен ______________________________________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наличии) сотрудника)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      Акт обследования семейно-имущественного положения приобщается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личное дело сотрудника.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