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47613" w14:textId="21476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приказы Министерства транспорта и коммуникаций Республики Казахстан, Министерства по инвестициям и развитию Республики Казахстан и Министерства индустрии и инфраструктурного развития Республики Казахстан</w:t>
      </w:r>
    </w:p>
    <w:p>
      <w:pPr>
        <w:spacing w:after="0"/>
        <w:ind w:left="0"/>
        <w:jc w:val="both"/>
      </w:pPr>
      <w:r>
        <w:rPr>
          <w:rFonts w:ascii="Times New Roman"/>
          <w:b w:val="false"/>
          <w:i w:val="false"/>
          <w:color w:val="000000"/>
          <w:sz w:val="28"/>
        </w:rPr>
        <w:t>Приказ Министра индустрии и инфраструктурного развития Республики Казахстан от 2 июня 2023 года № 406. Зарегистрирован в Министерстве юстиции Республики Казахстан 5 июня 2023 года № 32692</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некоторых приказов Министерства транспорта и коммуникаций Республики Казахстан, Министерства по инвестициям и развитию Республики Казахстан и Министерства индустрии и инфраструктурного развития Республики Казахстан, в которые вносятся изменения.</w:t>
      </w:r>
    </w:p>
    <w:bookmarkEnd w:id="1"/>
    <w:bookmarkStart w:name="z6" w:id="2"/>
    <w:p>
      <w:pPr>
        <w:spacing w:after="0"/>
        <w:ind w:left="0"/>
        <w:jc w:val="both"/>
      </w:pPr>
      <w:r>
        <w:rPr>
          <w:rFonts w:ascii="Times New Roman"/>
          <w:b w:val="false"/>
          <w:i w:val="false"/>
          <w:color w:val="000000"/>
          <w:sz w:val="28"/>
        </w:rPr>
        <w:t>
      2. Комитету транспорта Министерства индустрии и инфраструктурного развития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5"/>
    <w:bookmarkStart w:name="z10" w:id="6"/>
    <w:p>
      <w:pPr>
        <w:spacing w:after="0"/>
        <w:ind w:left="0"/>
        <w:jc w:val="both"/>
      </w:pPr>
      <w:r>
        <w:rPr>
          <w:rFonts w:ascii="Times New Roman"/>
          <w:b w:val="false"/>
          <w:i w:val="false"/>
          <w:color w:val="000000"/>
          <w:sz w:val="28"/>
        </w:rPr>
        <w:t>
      4. Настоящий приказ вводится в действие по истечении шестидесяти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индустрии</w:t>
            </w:r>
          </w:p>
          <w:p>
            <w:pPr>
              <w:spacing w:after="20"/>
              <w:ind w:left="20"/>
              <w:jc w:val="both"/>
            </w:pPr>
          </w:p>
          <w:p>
            <w:pPr>
              <w:spacing w:after="20"/>
              <w:ind w:left="20"/>
              <w:jc w:val="both"/>
            </w:pPr>
            <w:r>
              <w:rPr>
                <w:rFonts w:ascii="Times New Roman"/>
                <w:b w:val="false"/>
                <w:i/>
                <w:color w:val="000000"/>
                <w:sz w:val="20"/>
              </w:rPr>
              <w:t>и инфраструктурного развития</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p>
      <w:pPr>
        <w:spacing w:after="0"/>
        <w:ind w:left="0"/>
        <w:jc w:val="both"/>
      </w:pPr>
      <w:bookmarkStart w:name="z12" w:id="7"/>
      <w:r>
        <w:rPr>
          <w:rFonts w:ascii="Times New Roman"/>
          <w:b w:val="false"/>
          <w:i w:val="false"/>
          <w:color w:val="000000"/>
          <w:sz w:val="28"/>
        </w:rPr>
        <w:t>
      "СОГЛАСОВАН"</w:t>
      </w:r>
    </w:p>
    <w:bookmarkEnd w:id="7"/>
    <w:p>
      <w:pPr>
        <w:spacing w:after="0"/>
        <w:ind w:left="0"/>
        <w:jc w:val="both"/>
      </w:pPr>
      <w:r>
        <w:rPr>
          <w:rFonts w:ascii="Times New Roman"/>
          <w:b w:val="false"/>
          <w:i w:val="false"/>
          <w:color w:val="000000"/>
          <w:sz w:val="28"/>
        </w:rPr>
        <w:t>Комитет национальной безопасности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3"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4"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 июня 2023 года № 406</w:t>
            </w:r>
          </w:p>
        </w:tc>
      </w:tr>
    </w:tbl>
    <w:bookmarkStart w:name="z16" w:id="10"/>
    <w:p>
      <w:pPr>
        <w:spacing w:after="0"/>
        <w:ind w:left="0"/>
        <w:jc w:val="left"/>
      </w:pPr>
      <w:r>
        <w:rPr>
          <w:rFonts w:ascii="Times New Roman"/>
          <w:b/>
          <w:i w:val="false"/>
          <w:color w:val="000000"/>
        </w:rPr>
        <w:t xml:space="preserve"> Перечень некоторых приказов Министерства транспорта и коммуникаций Республики Казахстан, Министерства по инвестициям и развитию Республики Казахстан и Министерства индустрии и инфраструктурного развития Республики Казахстан, в которые вносятся изменения</w:t>
      </w:r>
    </w:p>
    <w:bookmarkEnd w:id="10"/>
    <w:bookmarkStart w:name="z17" w:id="1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приказе</w:t>
      </w:r>
      <w:r>
        <w:rPr>
          <w:rFonts w:ascii="Times New Roman"/>
          <w:b w:val="false"/>
          <w:i w:val="false"/>
          <w:color w:val="000000"/>
          <w:sz w:val="28"/>
        </w:rPr>
        <w:t xml:space="preserve"> исполняющего обязанности Министра транспорта и коммуникаций Республики Казахстан от 13 мая 2011 года № 276 "Об утверждении Правил технического наблюдения за постройкой судов и изготовлением материалов и изделий" (зарегистрирован в Реестре государственной регистрации нормативных правовых актов за № 6993):</w:t>
      </w:r>
    </w:p>
    <w:bookmarkEnd w:id="11"/>
    <w:bookmarkStart w:name="z18" w:id="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технического наблюдения за постройкой судов и изготовлением материалов и изделий, утвержденных указанным приказом:</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47</w:t>
      </w:r>
      <w:r>
        <w:rPr>
          <w:rFonts w:ascii="Times New Roman"/>
          <w:b w:val="false"/>
          <w:i w:val="false"/>
          <w:color w:val="000000"/>
          <w:sz w:val="28"/>
        </w:rPr>
        <w:t xml:space="preserve"> изложить в следующей редакции:</w:t>
      </w:r>
    </w:p>
    <w:bookmarkStart w:name="z20" w:id="13"/>
    <w:p>
      <w:pPr>
        <w:spacing w:after="0"/>
        <w:ind w:left="0"/>
        <w:jc w:val="both"/>
      </w:pPr>
      <w:r>
        <w:rPr>
          <w:rFonts w:ascii="Times New Roman"/>
          <w:b w:val="false"/>
          <w:i w:val="false"/>
          <w:color w:val="000000"/>
          <w:sz w:val="28"/>
        </w:rPr>
        <w:t xml:space="preserve">
      "47. Услугополучатель для получения Свидетельства о признании направляет в Регистр судоходства через веб-портал "электронного правительства" (далее – портал) заявку на признание организации или испытательной лаборатории (далее – заявка), по форме согласно приложению 3 к настоящим Правилам. </w:t>
      </w:r>
    </w:p>
    <w:bookmarkEnd w:id="13"/>
    <w:bookmarkStart w:name="z21" w:id="14"/>
    <w:p>
      <w:pPr>
        <w:spacing w:after="0"/>
        <w:ind w:left="0"/>
        <w:jc w:val="both"/>
      </w:pPr>
      <w:r>
        <w:rPr>
          <w:rFonts w:ascii="Times New Roman"/>
          <w:b w:val="false"/>
          <w:i w:val="false"/>
          <w:color w:val="000000"/>
          <w:sz w:val="28"/>
        </w:rPr>
        <w:t xml:space="preserve">
      Перечень основных требований к оказанию государственной услуги "Проведение технического освидетельствования организаций и испытательных лабораторий" изложен согласно </w:t>
      </w:r>
      <w:r>
        <w:rPr>
          <w:rFonts w:ascii="Times New Roman"/>
          <w:b w:val="false"/>
          <w:i w:val="false"/>
          <w:color w:val="000000"/>
          <w:sz w:val="28"/>
        </w:rPr>
        <w:t>приложению 3-1</w:t>
      </w:r>
      <w:r>
        <w:rPr>
          <w:rFonts w:ascii="Times New Roman"/>
          <w:b w:val="false"/>
          <w:i w:val="false"/>
          <w:color w:val="000000"/>
          <w:sz w:val="28"/>
        </w:rPr>
        <w:t xml:space="preserve"> к настоящим Правилам (далее – Перечень основных требований к оказанию государственной услуги).</w:t>
      </w:r>
    </w:p>
    <w:bookmarkEnd w:id="14"/>
    <w:bookmarkStart w:name="z22" w:id="15"/>
    <w:p>
      <w:pPr>
        <w:spacing w:after="0"/>
        <w:ind w:left="0"/>
        <w:jc w:val="both"/>
      </w:pPr>
      <w:r>
        <w:rPr>
          <w:rFonts w:ascii="Times New Roman"/>
          <w:b w:val="false"/>
          <w:i w:val="false"/>
          <w:color w:val="000000"/>
          <w:sz w:val="28"/>
        </w:rPr>
        <w:t>
      Услугополучателю в "личный кабинет" направляется статус о принятии запроса для оказания государственной услуги, а также уведомление с указанием даты и времени получения результата государственной услуги.</w:t>
      </w:r>
    </w:p>
    <w:bookmarkEnd w:id="15"/>
    <w:bookmarkStart w:name="z23" w:id="16"/>
    <w:p>
      <w:pPr>
        <w:spacing w:after="0"/>
        <w:ind w:left="0"/>
        <w:jc w:val="both"/>
      </w:pPr>
      <w:r>
        <w:rPr>
          <w:rFonts w:ascii="Times New Roman"/>
          <w:b w:val="false"/>
          <w:i w:val="false"/>
          <w:color w:val="000000"/>
          <w:sz w:val="28"/>
        </w:rPr>
        <w:t>
      Общий срок рассмотрения документов, освидетельствования и выдачи Свидетельства о признании Регистром судоходства составляет 10 (десять) рабочих дней.</w:t>
      </w:r>
    </w:p>
    <w:bookmarkEnd w:id="16"/>
    <w:bookmarkStart w:name="z24" w:id="17"/>
    <w:p>
      <w:pPr>
        <w:spacing w:after="0"/>
        <w:ind w:left="0"/>
        <w:jc w:val="both"/>
      </w:pPr>
      <w:r>
        <w:rPr>
          <w:rFonts w:ascii="Times New Roman"/>
          <w:b w:val="false"/>
          <w:i w:val="false"/>
          <w:color w:val="000000"/>
          <w:sz w:val="28"/>
        </w:rPr>
        <w:t>
      Государственная услуга "Проведение технического освидетельствования организаций и испытательных лабораторий" оказывается юридическим лицам.</w:t>
      </w:r>
    </w:p>
    <w:bookmarkEnd w:id="17"/>
    <w:bookmarkStart w:name="z25" w:id="18"/>
    <w:p>
      <w:pPr>
        <w:spacing w:after="0"/>
        <w:ind w:left="0"/>
        <w:jc w:val="both"/>
      </w:pPr>
      <w:r>
        <w:rPr>
          <w:rFonts w:ascii="Times New Roman"/>
          <w:b w:val="false"/>
          <w:i w:val="false"/>
          <w:color w:val="000000"/>
          <w:sz w:val="28"/>
        </w:rPr>
        <w:t>
      Уполномоченный орган в течение трех рабочих дней после государственной регистрации нормативного правового акта, направляет информацию о внесенных изменениях и (или) дополнениях в настоящие Правила, определяющие порядок оказания государственной услуги, услугодателю, оператору информационно-коммуникационной инфраструктуры "электронного правительства" и в Единый контакт-центр.";</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67</w:t>
      </w:r>
      <w:r>
        <w:rPr>
          <w:rFonts w:ascii="Times New Roman"/>
          <w:b w:val="false"/>
          <w:i w:val="false"/>
          <w:color w:val="000000"/>
          <w:sz w:val="28"/>
        </w:rPr>
        <w:t xml:space="preserve"> изложить в следующей редакции:</w:t>
      </w:r>
    </w:p>
    <w:bookmarkStart w:name="z27" w:id="19"/>
    <w:p>
      <w:pPr>
        <w:spacing w:after="0"/>
        <w:ind w:left="0"/>
        <w:jc w:val="both"/>
      </w:pPr>
      <w:r>
        <w:rPr>
          <w:rFonts w:ascii="Times New Roman"/>
          <w:b w:val="false"/>
          <w:i w:val="false"/>
          <w:color w:val="000000"/>
          <w:sz w:val="28"/>
        </w:rPr>
        <w:t>
      "67. При удовлетворительных результатах освидетельствования и испытаний работник Регистра судоходства оформляет и направляет на портал в "личный кабинет" услугополучателя Свидетельство о признании, подписанный электронной цифровой подписью уполномоченного лица Регистра судоходства в сроки, указанные в пункте 47 настоящих Правил.</w:t>
      </w:r>
    </w:p>
    <w:bookmarkEnd w:id="19"/>
    <w:bookmarkStart w:name="z28" w:id="20"/>
    <w:p>
      <w:pPr>
        <w:spacing w:after="0"/>
        <w:ind w:left="0"/>
        <w:jc w:val="both"/>
      </w:pPr>
      <w:r>
        <w:rPr>
          <w:rFonts w:ascii="Times New Roman"/>
          <w:b w:val="false"/>
          <w:i w:val="false"/>
          <w:color w:val="000000"/>
          <w:sz w:val="28"/>
        </w:rPr>
        <w:t>
      При несоответствии одного или нескольких заявленных видов работ требованиям настоящих Правил, Свидетельство о признании выдается на виды работ, качество которых подтверждается.</w:t>
      </w:r>
    </w:p>
    <w:bookmarkEnd w:id="20"/>
    <w:bookmarkStart w:name="z29" w:id="21"/>
    <w:p>
      <w:pPr>
        <w:spacing w:after="0"/>
        <w:ind w:left="0"/>
        <w:jc w:val="both"/>
      </w:pPr>
      <w:r>
        <w:rPr>
          <w:rFonts w:ascii="Times New Roman"/>
          <w:b w:val="false"/>
          <w:i w:val="false"/>
          <w:color w:val="000000"/>
          <w:sz w:val="28"/>
        </w:rPr>
        <w:t>
      При наличии оснований, предусмотренных в пункте 9 Перечня основных требований к оказанию государственной услуги, услугодатель уведомляет услугополучателя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услугополучателю позицию по предварительному решению.</w:t>
      </w:r>
    </w:p>
    <w:bookmarkEnd w:id="21"/>
    <w:bookmarkStart w:name="z30" w:id="22"/>
    <w:p>
      <w:pPr>
        <w:spacing w:after="0"/>
        <w:ind w:left="0"/>
        <w:jc w:val="both"/>
      </w:pPr>
      <w:r>
        <w:rPr>
          <w:rFonts w:ascii="Times New Roman"/>
          <w:b w:val="false"/>
          <w:i w:val="false"/>
          <w:color w:val="000000"/>
          <w:sz w:val="28"/>
        </w:rPr>
        <w:t>
      Уведомление о заслушивании направляется не менее чем за 3 (три) рабочих дня до завершения срока оказания государственной услуги. Заслушивание проводится не позднее 2 (двух) рабочих дней со дня получения уведомления.</w:t>
      </w:r>
    </w:p>
    <w:bookmarkEnd w:id="22"/>
    <w:bookmarkStart w:name="z31" w:id="23"/>
    <w:p>
      <w:pPr>
        <w:spacing w:after="0"/>
        <w:ind w:left="0"/>
        <w:jc w:val="both"/>
      </w:pPr>
      <w:r>
        <w:rPr>
          <w:rFonts w:ascii="Times New Roman"/>
          <w:b w:val="false"/>
          <w:i w:val="false"/>
          <w:color w:val="000000"/>
          <w:sz w:val="28"/>
        </w:rPr>
        <w:t>
      По результатам заслушивания услугодатель выдает услугополучателю положительный результат либо мотивированный отказ в оказании государственной услуги.</w:t>
      </w:r>
    </w:p>
    <w:bookmarkEnd w:id="23"/>
    <w:bookmarkStart w:name="z32" w:id="24"/>
    <w:p>
      <w:pPr>
        <w:spacing w:after="0"/>
        <w:ind w:left="0"/>
        <w:jc w:val="both"/>
      </w:pPr>
      <w:r>
        <w:rPr>
          <w:rFonts w:ascii="Times New Roman"/>
          <w:b w:val="false"/>
          <w:i w:val="false"/>
          <w:color w:val="000000"/>
          <w:sz w:val="28"/>
        </w:rPr>
        <w:t>
      В оказании государственной услуги отказывается по основаниям, указанным в пункте 9 перечня основных требований к оказанию государственной услуги.";</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3-1</w:t>
      </w:r>
      <w:r>
        <w:rPr>
          <w:rFonts w:ascii="Times New Roman"/>
          <w:b w:val="false"/>
          <w:i w:val="false"/>
          <w:color w:val="000000"/>
          <w:sz w:val="28"/>
        </w:rPr>
        <w:t xml:space="preserve"> к Правилам технического наблюдения за постройкой судов и изготовлением материалов и изделий, утвержденным указанным приказом,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перечню.</w:t>
      </w:r>
    </w:p>
    <w:bookmarkStart w:name="z34" w:id="2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приказе</w:t>
      </w:r>
      <w:r>
        <w:rPr>
          <w:rFonts w:ascii="Times New Roman"/>
          <w:b w:val="false"/>
          <w:i w:val="false"/>
          <w:color w:val="000000"/>
          <w:sz w:val="28"/>
        </w:rPr>
        <w:t xml:space="preserve"> Министра по инвестициям и развитию Республики Казахстан от 30 января 2015 года № 77 "Об утверждении Перечня обязательных услуг морского порта" (зарегистрирован в Реестре государственной регистрации нормативных правовых актов за № 10906):</w:t>
      </w:r>
    </w:p>
    <w:bookmarkEnd w:id="25"/>
    <w:bookmarkStart w:name="z35" w:id="2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обязательных услуг порта, утвержденным указанным приказом:</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p>
    <w:bookmarkStart w:name="z37" w:id="27"/>
    <w:p>
      <w:pPr>
        <w:spacing w:after="0"/>
        <w:ind w:left="0"/>
        <w:jc w:val="both"/>
      </w:pPr>
      <w:r>
        <w:rPr>
          <w:rFonts w:ascii="Times New Roman"/>
          <w:b w:val="false"/>
          <w:i w:val="false"/>
          <w:color w:val="000000"/>
          <w:sz w:val="28"/>
        </w:rPr>
        <w:t>
      "2) навигационные - предоставление навигационных услуг средствами навигации и связи посредством систем управления движением судов либо береговых радиолокационных систем и другого навигационного оборудования (буи, вехи, маяки, створные знаки, средства радиосвязи) при входе/выходе и плавании судна в акватории порта;".</w:t>
      </w:r>
    </w:p>
    <w:bookmarkEnd w:id="27"/>
    <w:bookmarkStart w:name="z38" w:id="28"/>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приказе</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24 февраля 2015 года № 164 "Об утверждении требований минимального состава экипажа судна" (зарегистрирован в Реестре государственной регистрации нормативных правовых актов за № 10548):</w:t>
      </w:r>
    </w:p>
    <w:bookmarkEnd w:id="28"/>
    <w:bookmarkStart w:name="z39" w:id="2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Требованиях</w:t>
      </w:r>
      <w:r>
        <w:rPr>
          <w:rFonts w:ascii="Times New Roman"/>
          <w:b w:val="false"/>
          <w:i w:val="false"/>
          <w:color w:val="000000"/>
          <w:sz w:val="28"/>
        </w:rPr>
        <w:t xml:space="preserve"> минимального состава экипажа судна, утвержденных указанным приказом:</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w:t>
      </w:r>
      <w:r>
        <w:rPr>
          <w:rFonts w:ascii="Times New Roman"/>
          <w:b w:val="false"/>
          <w:i w:val="false"/>
          <w:color w:val="000000"/>
          <w:sz w:val="28"/>
        </w:rPr>
        <w:t xml:space="preserve"> изложить в следующей редакции:</w:t>
      </w:r>
    </w:p>
    <w:bookmarkStart w:name="z41" w:id="30"/>
    <w:p>
      <w:pPr>
        <w:spacing w:after="0"/>
        <w:ind w:left="0"/>
        <w:jc w:val="both"/>
      </w:pPr>
      <w:r>
        <w:rPr>
          <w:rFonts w:ascii="Times New Roman"/>
          <w:b w:val="false"/>
          <w:i w:val="false"/>
          <w:color w:val="000000"/>
          <w:sz w:val="28"/>
        </w:rPr>
        <w:t>
      "20. На судах, включая катера и катамараны, предназначенных для перевозки рабочего персонала до места несения вахты на Каспийском море, на специализированных судах срочной эвакуации при выполнении одноразового рейса для эвакуации людей из места бедствия на Каспийском море до безопасного порта Республики Казахстан, а также на судах вспомогательного флота (в том числе на воздушной подушке), валовой вместимости менее 300 регистровых тонн, продолжительность смены которых не превышает 12 часов, в минимальный состав экипажа судна входят только капитан и старший механик или второй механик (вахтенный механик).</w:t>
      </w:r>
    </w:p>
    <w:bookmarkEnd w:id="30"/>
    <w:bookmarkStart w:name="z42" w:id="31"/>
    <w:p>
      <w:pPr>
        <w:spacing w:after="0"/>
        <w:ind w:left="0"/>
        <w:jc w:val="both"/>
      </w:pPr>
      <w:r>
        <w:rPr>
          <w:rFonts w:ascii="Times New Roman"/>
          <w:b w:val="false"/>
          <w:i w:val="false"/>
          <w:color w:val="000000"/>
          <w:sz w:val="28"/>
        </w:rPr>
        <w:t>
      На судах на воздушной подушке более 300 регистровых тонн, продолжительность смены которых не превышает 12 часов, в минимальный состав экипажа судна входят капитан, старший механик или второй механик (вахтенный механик) и матрос.".</w:t>
      </w:r>
    </w:p>
    <w:bookmarkEnd w:id="31"/>
    <w:bookmarkStart w:name="z43" w:id="32"/>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приказе</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24 февраля 2015 года № 156 "Об утверждении образца мореходной книжки, Правил ее оформления и выдачи" (зарегистрирован в Реестре государственной регистрации нормативных правовых актов за № 10661): </w:t>
      </w:r>
    </w:p>
    <w:bookmarkEnd w:id="32"/>
    <w:bookmarkStart w:name="z44" w:id="3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оформления и выдачи мореходной книжки, утвержденных указанным приказом:</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46" w:id="34"/>
    <w:p>
      <w:pPr>
        <w:spacing w:after="0"/>
        <w:ind w:left="0"/>
        <w:jc w:val="both"/>
      </w:pPr>
      <w:r>
        <w:rPr>
          <w:rFonts w:ascii="Times New Roman"/>
          <w:b w:val="false"/>
          <w:i w:val="false"/>
          <w:color w:val="000000"/>
          <w:sz w:val="28"/>
        </w:rPr>
        <w:t>
      "4. Мореходная книжка оформляется и выдается гражданам Республики Казахстан, иностранным гражданам и лицам без гражданства, прошедшим подготовку специалистов морского транспорта.";</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bookmarkStart w:name="z48" w:id="35"/>
    <w:p>
      <w:pPr>
        <w:spacing w:after="0"/>
        <w:ind w:left="0"/>
        <w:jc w:val="both"/>
      </w:pPr>
      <w:r>
        <w:rPr>
          <w:rFonts w:ascii="Times New Roman"/>
          <w:b w:val="false"/>
          <w:i w:val="false"/>
          <w:color w:val="000000"/>
          <w:sz w:val="28"/>
        </w:rPr>
        <w:t xml:space="preserve">
      "13. Перечень основных требований к оказанию государственной услуги "Выдача мореходной книжки" изложен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35"/>
    <w:bookmarkStart w:name="z49" w:id="36"/>
    <w:p>
      <w:pPr>
        <w:spacing w:after="0"/>
        <w:ind w:left="0"/>
        <w:jc w:val="both"/>
      </w:pPr>
      <w:r>
        <w:rPr>
          <w:rFonts w:ascii="Times New Roman"/>
          <w:b w:val="false"/>
          <w:i w:val="false"/>
          <w:color w:val="000000"/>
          <w:sz w:val="28"/>
        </w:rPr>
        <w:t>
      При подаче всех необходимых для получения государственной услуги документов в "личном кабинете"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w:t>
      </w:r>
    </w:p>
    <w:bookmarkEnd w:id="36"/>
    <w:bookmarkStart w:name="z50" w:id="37"/>
    <w:p>
      <w:pPr>
        <w:spacing w:after="0"/>
        <w:ind w:left="0"/>
        <w:jc w:val="both"/>
      </w:pPr>
      <w:r>
        <w:rPr>
          <w:rFonts w:ascii="Times New Roman"/>
          <w:b w:val="false"/>
          <w:i w:val="false"/>
          <w:color w:val="000000"/>
          <w:sz w:val="28"/>
        </w:rPr>
        <w:t>
      Уполномоченный орган в течение трех рабочих дней после государственной регистрации нормативного правового акта, направляет информацию о внесенных изменениях и (или) дополнениях в настоящие Правила, определяющие порядок оказания государственной услуги, услугодателю, оператору информационно-коммуникационной инфраструктуры "электронного правительства", в Государственную корпорацию "Правительство для граждан" и в Единый контакт-центр.";</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к Правилам оформления и выдачи мореходной книжки, утвержденным указанным приказом,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перечню.</w:t>
      </w:r>
    </w:p>
    <w:bookmarkStart w:name="z52" w:id="38"/>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приказе</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24 февраля 2015 года № 165 "Об утверждении Правил государственной регистрации судов и прав на них" (зарегистрирован в Реестре государственной регистрации нормативных правовых актов за № 11125):</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13</w:t>
      </w:r>
      <w:r>
        <w:rPr>
          <w:rFonts w:ascii="Times New Roman"/>
          <w:b w:val="false"/>
          <w:i w:val="false"/>
          <w:color w:val="000000"/>
          <w:sz w:val="28"/>
        </w:rPr>
        <w:t xml:space="preserve"> к Правилам государственной регистрации судов и прав на них, утвержденным указанным приказом,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перечню.</w:t>
      </w:r>
    </w:p>
    <w:bookmarkStart w:name="z54" w:id="39"/>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приказе</w:t>
      </w:r>
      <w:r>
        <w:rPr>
          <w:rFonts w:ascii="Times New Roman"/>
          <w:b w:val="false"/>
          <w:i w:val="false"/>
          <w:color w:val="000000"/>
          <w:sz w:val="28"/>
        </w:rPr>
        <w:t xml:space="preserve"> Министра по инвестициям и развитию Республики Казахстан от 24 апреля 2015 года № 486 "Об утверждении Правил осуществления экспедиторской деятельности на морском транспорте" (зарегистрирован в Реестре государственной регистрации нормативных правовых актов за № 11199):</w:t>
      </w:r>
    </w:p>
    <w:bookmarkEnd w:id="39"/>
    <w:bookmarkStart w:name="z55" w:id="4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осуществления экспедиторской деятельности на морском транспорте, утвержденных указанным приказом:</w:t>
      </w:r>
    </w:p>
    <w:bookmarkEnd w:id="40"/>
    <w:bookmarkStart w:name="z56" w:id="41"/>
    <w:p>
      <w:pPr>
        <w:spacing w:after="0"/>
        <w:ind w:left="0"/>
        <w:jc w:val="both"/>
      </w:pPr>
      <w:r>
        <w:rPr>
          <w:rFonts w:ascii="Times New Roman"/>
          <w:b w:val="false"/>
          <w:i w:val="false"/>
          <w:color w:val="000000"/>
          <w:sz w:val="28"/>
        </w:rPr>
        <w:t xml:space="preserve">
      подпункт 12)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w:t>
      </w:r>
    </w:p>
    <w:bookmarkEnd w:id="41"/>
    <w:bookmarkStart w:name="z57" w:id="42"/>
    <w:p>
      <w:pPr>
        <w:spacing w:after="0"/>
        <w:ind w:left="0"/>
        <w:jc w:val="both"/>
      </w:pPr>
      <w:r>
        <w:rPr>
          <w:rFonts w:ascii="Times New Roman"/>
          <w:b w:val="false"/>
          <w:i w:val="false"/>
          <w:color w:val="000000"/>
          <w:sz w:val="28"/>
        </w:rPr>
        <w:t>
      "12) ремонт контейнеров, транспортной тары и упаковки;".</w:t>
      </w:r>
    </w:p>
    <w:bookmarkEnd w:id="42"/>
    <w:bookmarkStart w:name="z58" w:id="43"/>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приказе</w:t>
      </w:r>
      <w:r>
        <w:rPr>
          <w:rFonts w:ascii="Times New Roman"/>
          <w:b w:val="false"/>
          <w:i w:val="false"/>
          <w:color w:val="000000"/>
          <w:sz w:val="28"/>
        </w:rPr>
        <w:t xml:space="preserve"> Министра по инвестициям и развитию Республики Казахстан от 26 июля 2017 года № 504 "Об утверждении образцов профессионального диплома, подтверждения профессионального диплома, Правил дипломирования моряков" (зарегистрирован в Реестре государственной регистрации нормативных правовых актов за № 15577):</w:t>
      </w:r>
    </w:p>
    <w:bookmarkEnd w:id="43"/>
    <w:bookmarkStart w:name="z59" w:id="4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дипломирования моряков, утвержденных указанным приказом:</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61" w:id="45"/>
    <w:p>
      <w:pPr>
        <w:spacing w:after="0"/>
        <w:ind w:left="0"/>
        <w:jc w:val="both"/>
      </w:pPr>
      <w:r>
        <w:rPr>
          <w:rFonts w:ascii="Times New Roman"/>
          <w:b w:val="false"/>
          <w:i w:val="false"/>
          <w:color w:val="000000"/>
          <w:sz w:val="28"/>
        </w:rPr>
        <w:t>
      "6. Срок действия профессионального диплома для лиц, указанных в пункте 8 настоящих Правил, составляет 5 лет.</w:t>
      </w:r>
    </w:p>
    <w:bookmarkEnd w:id="45"/>
    <w:bookmarkStart w:name="z62" w:id="46"/>
    <w:p>
      <w:pPr>
        <w:spacing w:after="0"/>
        <w:ind w:left="0"/>
        <w:jc w:val="both"/>
      </w:pPr>
      <w:r>
        <w:rPr>
          <w:rFonts w:ascii="Times New Roman"/>
          <w:b w:val="false"/>
          <w:i w:val="false"/>
          <w:color w:val="000000"/>
          <w:sz w:val="28"/>
        </w:rPr>
        <w:t>
      Подтверждение профессионального диплома теряет силу по истечении срока действия профессионального диплома и недействительно без профессионального диплома.</w:t>
      </w:r>
    </w:p>
    <w:bookmarkEnd w:id="46"/>
    <w:bookmarkStart w:name="z63" w:id="47"/>
    <w:p>
      <w:pPr>
        <w:spacing w:after="0"/>
        <w:ind w:left="0"/>
        <w:jc w:val="both"/>
      </w:pPr>
      <w:r>
        <w:rPr>
          <w:rFonts w:ascii="Times New Roman"/>
          <w:b w:val="false"/>
          <w:i w:val="false"/>
          <w:color w:val="000000"/>
          <w:sz w:val="28"/>
        </w:rPr>
        <w:t>
      Профессиональный диплом для рядового состава бессрочен.</w:t>
      </w:r>
    </w:p>
    <w:bookmarkEnd w:id="47"/>
    <w:bookmarkStart w:name="z64" w:id="48"/>
    <w:p>
      <w:pPr>
        <w:spacing w:after="0"/>
        <w:ind w:left="0"/>
        <w:jc w:val="both"/>
      </w:pPr>
      <w:r>
        <w:rPr>
          <w:rFonts w:ascii="Times New Roman"/>
          <w:b w:val="false"/>
          <w:i w:val="false"/>
          <w:color w:val="000000"/>
          <w:sz w:val="28"/>
        </w:rPr>
        <w:t>
      Плавательный стаж для получения первичного профессионального диплома капитана или лица командного состава нарабатывается на судах валовой вместимости или с главной двигательной установкой мощностью, указанных в данном профессиональном дипломе.";</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и </w:t>
      </w:r>
      <w:r>
        <w:rPr>
          <w:rFonts w:ascii="Times New Roman"/>
          <w:b w:val="false"/>
          <w:i w:val="false"/>
          <w:color w:val="000000"/>
          <w:sz w:val="28"/>
        </w:rPr>
        <w:t>44</w:t>
      </w:r>
      <w:r>
        <w:rPr>
          <w:rFonts w:ascii="Times New Roman"/>
          <w:b w:val="false"/>
          <w:i w:val="false"/>
          <w:color w:val="000000"/>
          <w:sz w:val="28"/>
        </w:rPr>
        <w:t xml:space="preserve"> изложить в следующей редакции:</w:t>
      </w:r>
    </w:p>
    <w:bookmarkStart w:name="z66" w:id="49"/>
    <w:p>
      <w:pPr>
        <w:spacing w:after="0"/>
        <w:ind w:left="0"/>
        <w:jc w:val="both"/>
      </w:pPr>
      <w:r>
        <w:rPr>
          <w:rFonts w:ascii="Times New Roman"/>
          <w:b w:val="false"/>
          <w:i w:val="false"/>
          <w:color w:val="000000"/>
          <w:sz w:val="28"/>
        </w:rPr>
        <w:t>
      "42. При получении профессионального диплома матроса в составе навигационной вахты на судне валовой вместимости 500 регистровых тонн или более, кандидат в соответствии с Правилом II/4 ПДНВ имеет:</w:t>
      </w:r>
    </w:p>
    <w:bookmarkEnd w:id="49"/>
    <w:bookmarkStart w:name="z67" w:id="50"/>
    <w:p>
      <w:pPr>
        <w:spacing w:after="0"/>
        <w:ind w:left="0"/>
        <w:jc w:val="both"/>
      </w:pPr>
      <w:r>
        <w:rPr>
          <w:rFonts w:ascii="Times New Roman"/>
          <w:b w:val="false"/>
          <w:i w:val="false"/>
          <w:color w:val="000000"/>
          <w:sz w:val="28"/>
        </w:rPr>
        <w:t>
      1) плавательный стаж не менее 6 месяцев в составе палубной команды под руководством капитана, вахтенного помощника капитана или квалифицированного матроса, соответствие стандартам компетентности, указанным в разделе A-II/4 Кодекса ПДНВ или специальную подготовку в образовательной организации согласно раздела A-II/4 Кодекса ПДНВ и плавательный стаж не менее 2 месяцев как часть учебной программы с выполнением обязанностей по несению вахты на ходовом мостике под руководством дипломированного специалиста;</w:t>
      </w:r>
    </w:p>
    <w:bookmarkEnd w:id="50"/>
    <w:bookmarkStart w:name="z68" w:id="51"/>
    <w:p>
      <w:pPr>
        <w:spacing w:after="0"/>
        <w:ind w:left="0"/>
        <w:jc w:val="both"/>
      </w:pPr>
      <w:r>
        <w:rPr>
          <w:rFonts w:ascii="Times New Roman"/>
          <w:b w:val="false"/>
          <w:i w:val="false"/>
          <w:color w:val="000000"/>
          <w:sz w:val="28"/>
        </w:rPr>
        <w:t>
      2) документы, указанные в пунктах 10 и 13 настоящих Правил.</w:t>
      </w:r>
    </w:p>
    <w:bookmarkEnd w:id="51"/>
    <w:bookmarkStart w:name="z69" w:id="52"/>
    <w:p>
      <w:pPr>
        <w:spacing w:after="0"/>
        <w:ind w:left="0"/>
        <w:jc w:val="both"/>
      </w:pPr>
      <w:r>
        <w:rPr>
          <w:rFonts w:ascii="Times New Roman"/>
          <w:b w:val="false"/>
          <w:i w:val="false"/>
          <w:color w:val="000000"/>
          <w:sz w:val="28"/>
        </w:rPr>
        <w:t>
      43. При получении профессионального диплома матроса первого класса на судне валовой вместимости 500 регистровых тонн или более, кандидат в соответствии с Правилом II/5 ПДНВ имеет:</w:t>
      </w:r>
    </w:p>
    <w:bookmarkEnd w:id="52"/>
    <w:bookmarkStart w:name="z70" w:id="53"/>
    <w:p>
      <w:pPr>
        <w:spacing w:after="0"/>
        <w:ind w:left="0"/>
        <w:jc w:val="both"/>
      </w:pPr>
      <w:r>
        <w:rPr>
          <w:rFonts w:ascii="Times New Roman"/>
          <w:b w:val="false"/>
          <w:i w:val="false"/>
          <w:color w:val="000000"/>
          <w:sz w:val="28"/>
        </w:rPr>
        <w:t>
      1) профессиональный диплом матроса в составе навигационной вахты на судне валовой вместимости 500 регистровых тонн или более;</w:t>
      </w:r>
    </w:p>
    <w:bookmarkEnd w:id="53"/>
    <w:bookmarkStart w:name="z71" w:id="54"/>
    <w:p>
      <w:pPr>
        <w:spacing w:after="0"/>
        <w:ind w:left="0"/>
        <w:jc w:val="both"/>
      </w:pPr>
      <w:r>
        <w:rPr>
          <w:rFonts w:ascii="Times New Roman"/>
          <w:b w:val="false"/>
          <w:i w:val="false"/>
          <w:color w:val="000000"/>
          <w:sz w:val="28"/>
        </w:rPr>
        <w:t>
      2) плавательный стаж в должности матроса в составе навигационной вахты не менее 18 месяцев, соответствие стандартам компетентности, указанным в разделе A-II/5 Кодекса ПДНВ или специальную подготовку в образовательной организации согласно раздела A-II/5 Кодекса ПДНВ и плавательный стаж в должности матроса в составе навигационной вахты не менее 12 месяцев;</w:t>
      </w:r>
    </w:p>
    <w:bookmarkEnd w:id="54"/>
    <w:bookmarkStart w:name="z72" w:id="55"/>
    <w:p>
      <w:pPr>
        <w:spacing w:after="0"/>
        <w:ind w:left="0"/>
        <w:jc w:val="both"/>
      </w:pPr>
      <w:r>
        <w:rPr>
          <w:rFonts w:ascii="Times New Roman"/>
          <w:b w:val="false"/>
          <w:i w:val="false"/>
          <w:color w:val="000000"/>
          <w:sz w:val="28"/>
        </w:rPr>
        <w:t>
      3) документы, указанные в пунктах 10 и 13 настоящих Правил;</w:t>
      </w:r>
    </w:p>
    <w:bookmarkEnd w:id="55"/>
    <w:bookmarkStart w:name="z73" w:id="56"/>
    <w:p>
      <w:pPr>
        <w:spacing w:after="0"/>
        <w:ind w:left="0"/>
        <w:jc w:val="both"/>
      </w:pPr>
      <w:r>
        <w:rPr>
          <w:rFonts w:ascii="Times New Roman"/>
          <w:b w:val="false"/>
          <w:i w:val="false"/>
          <w:color w:val="000000"/>
          <w:sz w:val="28"/>
        </w:rPr>
        <w:t>
      4) свидетельство подготовки специалиста морского транспорта по программе "Специалист по спасательным шлюпкам и плотам и дежурным шлюпкам, не являющимся скоростными дежурными шлюпками".</w:t>
      </w:r>
    </w:p>
    <w:bookmarkEnd w:id="56"/>
    <w:bookmarkStart w:name="z74" w:id="57"/>
    <w:p>
      <w:pPr>
        <w:spacing w:after="0"/>
        <w:ind w:left="0"/>
        <w:jc w:val="both"/>
      </w:pPr>
      <w:r>
        <w:rPr>
          <w:rFonts w:ascii="Times New Roman"/>
          <w:b w:val="false"/>
          <w:i w:val="false"/>
          <w:color w:val="000000"/>
          <w:sz w:val="28"/>
        </w:rPr>
        <w:t>
      44. При получении профессионального диплома моториста в составе машинной вахты на судне с главной двигательной установкой мощностью 750 кВт или более, кандидат в соответствии с Правилом III/4 ПДНВ имеет:</w:t>
      </w:r>
    </w:p>
    <w:bookmarkEnd w:id="57"/>
    <w:bookmarkStart w:name="z75" w:id="58"/>
    <w:p>
      <w:pPr>
        <w:spacing w:after="0"/>
        <w:ind w:left="0"/>
        <w:jc w:val="both"/>
      </w:pPr>
      <w:r>
        <w:rPr>
          <w:rFonts w:ascii="Times New Roman"/>
          <w:b w:val="false"/>
          <w:i w:val="false"/>
          <w:color w:val="000000"/>
          <w:sz w:val="28"/>
        </w:rPr>
        <w:t>
      1) плавательный стаж не менее 6 месяцев в составе машинной команды под руководством лица командного состава машинной команды, соответствие стандартам компетентности, указанным в разделе A-III/4 Кодекса ПДНВ или специальную подготовку в образовательной организации согласно раздела A-III/4 Кодекса ПДНВ и плавательный стаж не менее 2 месяцев как часть учебной программы с выполнением обязанностей по несению машинной вахты под руководством лица командного состава машинной команды;</w:t>
      </w:r>
    </w:p>
    <w:bookmarkEnd w:id="58"/>
    <w:bookmarkStart w:name="z76" w:id="59"/>
    <w:p>
      <w:pPr>
        <w:spacing w:after="0"/>
        <w:ind w:left="0"/>
        <w:jc w:val="both"/>
      </w:pPr>
      <w:r>
        <w:rPr>
          <w:rFonts w:ascii="Times New Roman"/>
          <w:b w:val="false"/>
          <w:i w:val="false"/>
          <w:color w:val="000000"/>
          <w:sz w:val="28"/>
        </w:rPr>
        <w:t>
      2) документы, указанные в пунктах 10 и 13 настоящих Правил.";</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Правилам дипломирования моряков, утвержденным указанным приказом, изложить в новой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перечню.</w:t>
      </w:r>
    </w:p>
    <w:bookmarkStart w:name="z78" w:id="60"/>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приказе</w:t>
      </w:r>
      <w:r>
        <w:rPr>
          <w:rFonts w:ascii="Times New Roman"/>
          <w:b w:val="false"/>
          <w:i w:val="false"/>
          <w:color w:val="000000"/>
          <w:sz w:val="28"/>
        </w:rPr>
        <w:t xml:space="preserve"> Министра индустрии и инфраструктурного развития Республики Казахстан от 16 июля 2019 года № 512 "Об утверждении Правил выдачи разрешения на эксплуатацию судна, плавающего под флагом иностранного государства, в казахстанском секторе Каспийского моря" (зарегистрирован в Реестре государственной регистрации нормативных правовых актов за № 19057):</w:t>
      </w:r>
    </w:p>
    <w:bookmarkEnd w:id="60"/>
    <w:bookmarkStart w:name="z79" w:id="6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выдачи разрешения на эксплуатацию судна, плавающего под флагом иностранного государства, в казахстанском секторе Каспийского моря, утвержденных указанным приказом:</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81" w:id="62"/>
    <w:p>
      <w:pPr>
        <w:spacing w:after="0"/>
        <w:ind w:left="0"/>
        <w:jc w:val="both"/>
      </w:pPr>
      <w:r>
        <w:rPr>
          <w:rFonts w:ascii="Times New Roman"/>
          <w:b w:val="false"/>
          <w:i w:val="false"/>
          <w:color w:val="000000"/>
          <w:sz w:val="28"/>
        </w:rPr>
        <w:t xml:space="preserve">
      "4. Заявитель для получения разрешения направляет в уполномоченный орган посредством веб-портала "электронного правительства" (далее – портал) заявку на получение разрешения на эксплуатацию судна, плавающего под флагом иностранного государства, в казахстанском секторе Каспийского моря (далее – заявка),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62"/>
    <w:bookmarkStart w:name="z82" w:id="63"/>
    <w:p>
      <w:pPr>
        <w:spacing w:after="0"/>
        <w:ind w:left="0"/>
        <w:jc w:val="both"/>
      </w:pPr>
      <w:r>
        <w:rPr>
          <w:rFonts w:ascii="Times New Roman"/>
          <w:b w:val="false"/>
          <w:i w:val="false"/>
          <w:color w:val="000000"/>
          <w:sz w:val="28"/>
        </w:rPr>
        <w:t xml:space="preserve">
      К заявке прилагаются электронные копии документов, приведенных в перечне основных требований к оказанию государственной услуги "Выдача разрешения на эксплуатацию судна, плавающего под флагом иностранного государства, в казахстанском секторе Каспийского моря" (далее – Перечень основных требований к оказанию государственной услуги)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63"/>
    <w:bookmarkStart w:name="z83" w:id="64"/>
    <w:p>
      <w:pPr>
        <w:spacing w:after="0"/>
        <w:ind w:left="0"/>
        <w:jc w:val="both"/>
      </w:pPr>
      <w:r>
        <w:rPr>
          <w:rFonts w:ascii="Times New Roman"/>
          <w:b w:val="false"/>
          <w:i w:val="false"/>
          <w:color w:val="000000"/>
          <w:sz w:val="28"/>
        </w:rPr>
        <w:t xml:space="preserve">
      Перечень основных требований к оказанию государственной услуги изложен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64"/>
    <w:bookmarkStart w:name="z84" w:id="65"/>
    <w:p>
      <w:pPr>
        <w:spacing w:after="0"/>
        <w:ind w:left="0"/>
        <w:jc w:val="both"/>
      </w:pPr>
      <w:r>
        <w:rPr>
          <w:rFonts w:ascii="Times New Roman"/>
          <w:b w:val="false"/>
          <w:i w:val="false"/>
          <w:color w:val="000000"/>
          <w:sz w:val="28"/>
        </w:rPr>
        <w:t>
      Общий срок рассмотрения документов и выдачи разрешения уполномоченным органом составляет 9 (девять) рабочих дней.</w:t>
      </w:r>
    </w:p>
    <w:bookmarkEnd w:id="65"/>
    <w:bookmarkStart w:name="z85" w:id="66"/>
    <w:p>
      <w:pPr>
        <w:spacing w:after="0"/>
        <w:ind w:left="0"/>
        <w:jc w:val="both"/>
      </w:pPr>
      <w:r>
        <w:rPr>
          <w:rFonts w:ascii="Times New Roman"/>
          <w:b w:val="false"/>
          <w:i w:val="false"/>
          <w:color w:val="000000"/>
          <w:sz w:val="28"/>
        </w:rPr>
        <w:t>
      Уполномоченный орган в течение трех рабочих дней после государственной регистрации нормативного правового акта, направляет информацию о внесенных изменениях и (или) дополнениях в настоящие Правила, определяющие порядок оказания государственной услуги, услугодателю, оператору информационно-коммуникационной инфраструктуры "электронного правительства", и в Единый контакт-центр.";</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87" w:id="67"/>
    <w:p>
      <w:pPr>
        <w:spacing w:after="0"/>
        <w:ind w:left="0"/>
        <w:jc w:val="both"/>
      </w:pPr>
      <w:r>
        <w:rPr>
          <w:rFonts w:ascii="Times New Roman"/>
          <w:b w:val="false"/>
          <w:i w:val="false"/>
          <w:color w:val="000000"/>
          <w:sz w:val="28"/>
        </w:rPr>
        <w:t>
      "8. Уполномоченный орган в день поступления документов осуществляет их прием и регистрацию.</w:t>
      </w:r>
    </w:p>
    <w:bookmarkEnd w:id="67"/>
    <w:bookmarkStart w:name="z88" w:id="68"/>
    <w:p>
      <w:pPr>
        <w:spacing w:after="0"/>
        <w:ind w:left="0"/>
        <w:jc w:val="both"/>
      </w:pPr>
      <w:r>
        <w:rPr>
          <w:rFonts w:ascii="Times New Roman"/>
          <w:b w:val="false"/>
          <w:i w:val="false"/>
          <w:color w:val="000000"/>
          <w:sz w:val="28"/>
        </w:rPr>
        <w:t>
      При обращении заявителя после окончания рабочего времени, в выходные и праздничные дни, прием заявки и выдача результатов оказания государственной услуги осуществляется следующим рабочим днем.</w:t>
      </w:r>
    </w:p>
    <w:bookmarkEnd w:id="68"/>
    <w:bookmarkStart w:name="z89" w:id="69"/>
    <w:p>
      <w:pPr>
        <w:spacing w:after="0"/>
        <w:ind w:left="0"/>
        <w:jc w:val="both"/>
      </w:pPr>
      <w:r>
        <w:rPr>
          <w:rFonts w:ascii="Times New Roman"/>
          <w:b w:val="false"/>
          <w:i w:val="false"/>
          <w:color w:val="000000"/>
          <w:sz w:val="28"/>
        </w:rPr>
        <w:t>
      Услугодатель в течение 2 (двух) рабочих дней с момента получения документов услугополучателя, проверяет полноту представленных документов.</w:t>
      </w:r>
    </w:p>
    <w:bookmarkEnd w:id="69"/>
    <w:bookmarkStart w:name="z90" w:id="70"/>
    <w:p>
      <w:pPr>
        <w:spacing w:after="0"/>
        <w:ind w:left="0"/>
        <w:jc w:val="both"/>
      </w:pPr>
      <w:r>
        <w:rPr>
          <w:rFonts w:ascii="Times New Roman"/>
          <w:b w:val="false"/>
          <w:i w:val="false"/>
          <w:color w:val="000000"/>
          <w:sz w:val="28"/>
        </w:rPr>
        <w:t xml:space="preserve">
      При представлении услугополучателем неполного пакета документов услугодатель в указанные сроки дает мотивированный отказ в дальнейшем рассмотрении заявления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70"/>
    <w:bookmarkStart w:name="z91" w:id="71"/>
    <w:p>
      <w:pPr>
        <w:spacing w:after="0"/>
        <w:ind w:left="0"/>
        <w:jc w:val="both"/>
      </w:pPr>
      <w:r>
        <w:rPr>
          <w:rFonts w:ascii="Times New Roman"/>
          <w:b w:val="false"/>
          <w:i w:val="false"/>
          <w:color w:val="000000"/>
          <w:sz w:val="28"/>
        </w:rPr>
        <w:t>
      При наличии оснований, предусмотренных в пункте 9 Перечня основных требований к оказанию государственной услуги, услугодатель уведомляет услугополучателя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услугополучателю позицию по предварительному решению.</w:t>
      </w:r>
    </w:p>
    <w:bookmarkEnd w:id="71"/>
    <w:bookmarkStart w:name="z92" w:id="72"/>
    <w:p>
      <w:pPr>
        <w:spacing w:after="0"/>
        <w:ind w:left="0"/>
        <w:jc w:val="both"/>
      </w:pPr>
      <w:r>
        <w:rPr>
          <w:rFonts w:ascii="Times New Roman"/>
          <w:b w:val="false"/>
          <w:i w:val="false"/>
          <w:color w:val="000000"/>
          <w:sz w:val="28"/>
        </w:rPr>
        <w:t xml:space="preserve">
      Уведомление о заслушивании направляется не менее чем за 3 (три) рабочих дня до завершения срока оказания государственной услуги. Заслушивание проводится не позднее 2 (двух) рабочих дней со дня получения уведомления. </w:t>
      </w:r>
    </w:p>
    <w:bookmarkEnd w:id="72"/>
    <w:bookmarkStart w:name="z93" w:id="73"/>
    <w:p>
      <w:pPr>
        <w:spacing w:after="0"/>
        <w:ind w:left="0"/>
        <w:jc w:val="both"/>
      </w:pPr>
      <w:r>
        <w:rPr>
          <w:rFonts w:ascii="Times New Roman"/>
          <w:b w:val="false"/>
          <w:i w:val="false"/>
          <w:color w:val="000000"/>
          <w:sz w:val="28"/>
        </w:rPr>
        <w:t>
      По результатам заслушивания услугодатель выдает услугополучателю положительный результат либо мотивированный отказ в оказании государственной услуги. Результат оказания государственной услуги, подписанный электронной цифровой подписью заместителя руководителя уполномоченного органа, направляется заявителю в форме электронного документа посредством портала.</w:t>
      </w:r>
    </w:p>
    <w:bookmarkEnd w:id="73"/>
    <w:bookmarkStart w:name="z94" w:id="74"/>
    <w:p>
      <w:pPr>
        <w:spacing w:after="0"/>
        <w:ind w:left="0"/>
        <w:jc w:val="both"/>
      </w:pPr>
      <w:r>
        <w:rPr>
          <w:rFonts w:ascii="Times New Roman"/>
          <w:b w:val="false"/>
          <w:i w:val="false"/>
          <w:color w:val="000000"/>
          <w:sz w:val="28"/>
        </w:rPr>
        <w:t>
      Сведения о документах, удостоверяющих личность собственника (в отношении физических лиц) либо о государственной регистрации юридического лица-собственника (в отношении юридических лиц) подтягиваются из соответствующих государственных информационных систем через шлюз "электронного правительства".";</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96" w:id="75"/>
    <w:p>
      <w:pPr>
        <w:spacing w:after="0"/>
        <w:ind w:left="0"/>
        <w:jc w:val="both"/>
      </w:pPr>
      <w:r>
        <w:rPr>
          <w:rFonts w:ascii="Times New Roman"/>
          <w:b w:val="false"/>
          <w:i w:val="false"/>
          <w:color w:val="000000"/>
          <w:sz w:val="28"/>
        </w:rPr>
        <w:t>
      "11. При положительном заключении сотрудник уполномоченного органа в течение 1 (одного) рабочего дня оформляет и направляет разрешение в "личный кабинет" заявителя на портале, либо при отрицательном заключении в указанные сроки подготавливает и направляет заявителю мотивированный отказ в выдаче разрешения.</w:t>
      </w:r>
    </w:p>
    <w:bookmarkEnd w:id="75"/>
    <w:bookmarkStart w:name="z97" w:id="76"/>
    <w:p>
      <w:pPr>
        <w:spacing w:after="0"/>
        <w:ind w:left="0"/>
        <w:jc w:val="both"/>
      </w:pPr>
      <w:r>
        <w:rPr>
          <w:rFonts w:ascii="Times New Roman"/>
          <w:b w:val="false"/>
          <w:i w:val="false"/>
          <w:color w:val="000000"/>
          <w:sz w:val="28"/>
        </w:rPr>
        <w:t>
      Отказ в выдаче разрешения осуществляется по основаниям, приведенным в Перечне основных требований к оказанию государственной услуги.";</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к Правилам выдачи разрешения на эксплуатацию судна, плавающего под флагом иностранного государства, в казахстанском секторе Каспийского моря, утвержденным указанным приказом, изложить в новой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Перечню.</w:t>
      </w:r>
    </w:p>
    <w:bookmarkStart w:name="z99" w:id="77"/>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приказе</w:t>
      </w:r>
      <w:r>
        <w:rPr>
          <w:rFonts w:ascii="Times New Roman"/>
          <w:b w:val="false"/>
          <w:i w:val="false"/>
          <w:color w:val="000000"/>
          <w:sz w:val="28"/>
        </w:rPr>
        <w:t xml:space="preserve"> Министра индустрии и инфраструктурного развития Республики Казахстан от 1 августа 2019 года № 602 "Об утверждении Правил применения цен (тарифов) за обязательные услуги морского порта" (зарегистрирован в Реестре государственной регистрации нормативных правовых актов за № 19199):</w:t>
      </w:r>
    </w:p>
    <w:bookmarkEnd w:id="77"/>
    <w:bookmarkStart w:name="z100" w:id="7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применения цен (тарифов) за обязательные услуги морского порта, утвержденных указанным приказом:</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p>
    <w:bookmarkStart w:name="z102" w:id="79"/>
    <w:p>
      <w:pPr>
        <w:spacing w:after="0"/>
        <w:ind w:left="0"/>
        <w:jc w:val="both"/>
      </w:pPr>
      <w:r>
        <w:rPr>
          <w:rFonts w:ascii="Times New Roman"/>
          <w:b w:val="false"/>
          <w:i w:val="false"/>
          <w:color w:val="000000"/>
          <w:sz w:val="28"/>
        </w:rPr>
        <w:t>
      "5. В Перечень обязательных услуг входят:</w:t>
      </w:r>
    </w:p>
    <w:bookmarkEnd w:id="79"/>
    <w:bookmarkStart w:name="z103" w:id="80"/>
    <w:p>
      <w:pPr>
        <w:spacing w:after="0"/>
        <w:ind w:left="0"/>
        <w:jc w:val="both"/>
      </w:pPr>
      <w:r>
        <w:rPr>
          <w:rFonts w:ascii="Times New Roman"/>
          <w:b w:val="false"/>
          <w:i w:val="false"/>
          <w:color w:val="000000"/>
          <w:sz w:val="28"/>
        </w:rPr>
        <w:t>
      корабельные;</w:t>
      </w:r>
    </w:p>
    <w:bookmarkEnd w:id="80"/>
    <w:bookmarkStart w:name="z104" w:id="81"/>
    <w:p>
      <w:pPr>
        <w:spacing w:after="0"/>
        <w:ind w:left="0"/>
        <w:jc w:val="both"/>
      </w:pPr>
      <w:r>
        <w:rPr>
          <w:rFonts w:ascii="Times New Roman"/>
          <w:b w:val="false"/>
          <w:i w:val="false"/>
          <w:color w:val="000000"/>
          <w:sz w:val="28"/>
        </w:rPr>
        <w:t>
      навигационные;</w:t>
      </w:r>
    </w:p>
    <w:bookmarkEnd w:id="81"/>
    <w:bookmarkStart w:name="z105" w:id="82"/>
    <w:p>
      <w:pPr>
        <w:spacing w:after="0"/>
        <w:ind w:left="0"/>
        <w:jc w:val="both"/>
      </w:pPr>
      <w:r>
        <w:rPr>
          <w:rFonts w:ascii="Times New Roman"/>
          <w:b w:val="false"/>
          <w:i w:val="false"/>
          <w:color w:val="000000"/>
          <w:sz w:val="28"/>
        </w:rPr>
        <w:t>
      за проход каналом;</w:t>
      </w:r>
    </w:p>
    <w:bookmarkEnd w:id="82"/>
    <w:bookmarkStart w:name="z106" w:id="83"/>
    <w:p>
      <w:pPr>
        <w:spacing w:after="0"/>
        <w:ind w:left="0"/>
        <w:jc w:val="both"/>
      </w:pPr>
      <w:r>
        <w:rPr>
          <w:rFonts w:ascii="Times New Roman"/>
          <w:b w:val="false"/>
          <w:i w:val="false"/>
          <w:color w:val="000000"/>
          <w:sz w:val="28"/>
        </w:rPr>
        <w:t>
      причальные;</w:t>
      </w:r>
    </w:p>
    <w:bookmarkEnd w:id="83"/>
    <w:bookmarkStart w:name="z107" w:id="84"/>
    <w:p>
      <w:pPr>
        <w:spacing w:after="0"/>
        <w:ind w:left="0"/>
        <w:jc w:val="both"/>
      </w:pPr>
      <w:r>
        <w:rPr>
          <w:rFonts w:ascii="Times New Roman"/>
          <w:b w:val="false"/>
          <w:i w:val="false"/>
          <w:color w:val="000000"/>
          <w:sz w:val="28"/>
        </w:rPr>
        <w:t>
      якорные;</w:t>
      </w:r>
    </w:p>
    <w:bookmarkEnd w:id="84"/>
    <w:bookmarkStart w:name="z108" w:id="85"/>
    <w:p>
      <w:pPr>
        <w:spacing w:after="0"/>
        <w:ind w:left="0"/>
        <w:jc w:val="both"/>
      </w:pPr>
      <w:r>
        <w:rPr>
          <w:rFonts w:ascii="Times New Roman"/>
          <w:b w:val="false"/>
          <w:i w:val="false"/>
          <w:color w:val="000000"/>
          <w:sz w:val="28"/>
        </w:rPr>
        <w:t>
      швартовые;</w:t>
      </w:r>
    </w:p>
    <w:bookmarkEnd w:id="85"/>
    <w:bookmarkStart w:name="z109" w:id="86"/>
    <w:p>
      <w:pPr>
        <w:spacing w:after="0"/>
        <w:ind w:left="0"/>
        <w:jc w:val="both"/>
      </w:pPr>
      <w:r>
        <w:rPr>
          <w:rFonts w:ascii="Times New Roman"/>
          <w:b w:val="false"/>
          <w:i w:val="false"/>
          <w:color w:val="000000"/>
          <w:sz w:val="28"/>
        </w:rPr>
        <w:t>
      в сфере природоохранных мероприятий;</w:t>
      </w:r>
    </w:p>
    <w:bookmarkEnd w:id="86"/>
    <w:bookmarkStart w:name="z110" w:id="87"/>
    <w:p>
      <w:pPr>
        <w:spacing w:after="0"/>
        <w:ind w:left="0"/>
        <w:jc w:val="both"/>
      </w:pPr>
      <w:r>
        <w:rPr>
          <w:rFonts w:ascii="Times New Roman"/>
          <w:b w:val="false"/>
          <w:i w:val="false"/>
          <w:color w:val="000000"/>
          <w:sz w:val="28"/>
        </w:rPr>
        <w:t>
      карантинные.</w:t>
      </w:r>
    </w:p>
    <w:bookmarkEnd w:id="87"/>
    <w:bookmarkStart w:name="z111" w:id="88"/>
    <w:p>
      <w:pPr>
        <w:spacing w:after="0"/>
        <w:ind w:left="0"/>
        <w:jc w:val="both"/>
      </w:pPr>
      <w:r>
        <w:rPr>
          <w:rFonts w:ascii="Times New Roman"/>
          <w:b w:val="false"/>
          <w:i w:val="false"/>
          <w:color w:val="000000"/>
          <w:sz w:val="28"/>
        </w:rPr>
        <w:t>
      1) Цена (тариф) за корабельные услуги применяется при каждом входе в порт и выходе судна из порта и устанавливается за каждую брутто-регистровую тонну судна.</w:t>
      </w:r>
    </w:p>
    <w:bookmarkEnd w:id="88"/>
    <w:bookmarkStart w:name="z112" w:id="89"/>
    <w:p>
      <w:pPr>
        <w:spacing w:after="0"/>
        <w:ind w:left="0"/>
        <w:jc w:val="both"/>
      </w:pPr>
      <w:r>
        <w:rPr>
          <w:rFonts w:ascii="Times New Roman"/>
          <w:b w:val="false"/>
          <w:i w:val="false"/>
          <w:color w:val="000000"/>
          <w:sz w:val="28"/>
        </w:rPr>
        <w:t xml:space="preserve">
      2) Пользование услугами навигационного центра осуществляется на платной основе по ценам (тарифам), утверждаемым уполномоченным органом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156 Закона Республики Казахстан "О государственном имуществе".</w:t>
      </w:r>
    </w:p>
    <w:bookmarkEnd w:id="89"/>
    <w:bookmarkStart w:name="z113" w:id="90"/>
    <w:p>
      <w:pPr>
        <w:spacing w:after="0"/>
        <w:ind w:left="0"/>
        <w:jc w:val="both"/>
      </w:pPr>
      <w:r>
        <w:rPr>
          <w:rFonts w:ascii="Times New Roman"/>
          <w:b w:val="false"/>
          <w:i w:val="false"/>
          <w:color w:val="000000"/>
          <w:sz w:val="28"/>
        </w:rPr>
        <w:t xml:space="preserve">
      Порядок оказания навигационных услуг с использованием системы управления движением судов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плавания и стоянки судов в морских портах Республики Казахстан и на подходах к ним, утвержденными приказом исполняющего обязанности Министра по инвестициям и развитию Республики Казахстан от 24 февраля 2015 года № 162 (зарегистрирован в Реестре государственной регистрации нормативных правовых актов за № 12193).</w:t>
      </w:r>
    </w:p>
    <w:bookmarkEnd w:id="90"/>
    <w:bookmarkStart w:name="z114" w:id="91"/>
    <w:p>
      <w:pPr>
        <w:spacing w:after="0"/>
        <w:ind w:left="0"/>
        <w:jc w:val="both"/>
      </w:pPr>
      <w:r>
        <w:rPr>
          <w:rFonts w:ascii="Times New Roman"/>
          <w:b w:val="false"/>
          <w:i w:val="false"/>
          <w:color w:val="000000"/>
          <w:sz w:val="28"/>
        </w:rPr>
        <w:t>
      Цена (тариф) за пользование услугами навигационного центра устанавливается за единицу валовой вместимости судна, указанной в мерительном свидетельстве судна и применяется за заход судна в зону действия системы управления движением судов и отдельно за выход судна из зоны действия системы управления движением судов.</w:t>
      </w:r>
    </w:p>
    <w:bookmarkEnd w:id="91"/>
    <w:bookmarkStart w:name="z115" w:id="92"/>
    <w:p>
      <w:pPr>
        <w:spacing w:after="0"/>
        <w:ind w:left="0"/>
        <w:jc w:val="both"/>
      </w:pPr>
      <w:r>
        <w:rPr>
          <w:rFonts w:ascii="Times New Roman"/>
          <w:b w:val="false"/>
          <w:i w:val="false"/>
          <w:color w:val="000000"/>
          <w:sz w:val="28"/>
        </w:rPr>
        <w:t>
      Расчет цены (тарифа) за пользование услугами навигационного центра для судов, не имеющих мерительного свидетельства, производится по условному объему судна, исчисляемому в кубических метрах, путем произведения трех величин судна – наибольшей длины, наибольшей ширины и наибольшей высоты борта судна, указанных в судовых документах, с применением коэффициента 0,35.</w:t>
      </w:r>
    </w:p>
    <w:bookmarkEnd w:id="92"/>
    <w:bookmarkStart w:name="z116" w:id="93"/>
    <w:p>
      <w:pPr>
        <w:spacing w:after="0"/>
        <w:ind w:left="0"/>
        <w:jc w:val="both"/>
      </w:pPr>
      <w:r>
        <w:rPr>
          <w:rFonts w:ascii="Times New Roman"/>
          <w:b w:val="false"/>
          <w:i w:val="false"/>
          <w:color w:val="000000"/>
          <w:sz w:val="28"/>
        </w:rPr>
        <w:t>
      Валовая вместимость баржебуксирных составов, караванов и прочих составных плавучих объектов (в том числе плотов) при расчете объема услуг навигационного центра определяется как сумма валовых вместимостей всех элементов составных плавучих объектов. При отсутствии валовой вместимости у плавучих объектов расчет производится по условному объему плавучего объекта, исчисленного в кубических метрах, путем произведения трех величин – наибольшей длины, наибольшей ширины и наибольшей высоты плавучего объекта, указанных в судовых документах или иных документах плавучего объекта с применением коэффициента 0,35.</w:t>
      </w:r>
    </w:p>
    <w:bookmarkEnd w:id="93"/>
    <w:bookmarkStart w:name="z117" w:id="94"/>
    <w:p>
      <w:pPr>
        <w:spacing w:after="0"/>
        <w:ind w:left="0"/>
        <w:jc w:val="both"/>
      </w:pPr>
      <w:r>
        <w:rPr>
          <w:rFonts w:ascii="Times New Roman"/>
          <w:b w:val="false"/>
          <w:i w:val="false"/>
          <w:color w:val="000000"/>
          <w:sz w:val="28"/>
        </w:rPr>
        <w:t>
      Цены (тарифы) за навигационные услуги порта Актау (использование средств навигационной обстановки) применяются при каждом входе в порт и выходе судна из порта и устанавливаются за каждую брутто-регистровую тонну судна.</w:t>
      </w:r>
    </w:p>
    <w:bookmarkEnd w:id="94"/>
    <w:bookmarkStart w:name="z118" w:id="95"/>
    <w:p>
      <w:pPr>
        <w:spacing w:after="0"/>
        <w:ind w:left="0"/>
        <w:jc w:val="both"/>
      </w:pPr>
      <w:r>
        <w:rPr>
          <w:rFonts w:ascii="Times New Roman"/>
          <w:b w:val="false"/>
          <w:i w:val="false"/>
          <w:color w:val="000000"/>
          <w:sz w:val="28"/>
        </w:rPr>
        <w:t>
      Цена (тариф) за услуги навигационного центра не применяется к военным кораблям и судам Военно-Морских Сил Вооруженных Сил Республики Казахстан и Пограничной службы Комитета национальной безопасности Республики Казахстан, а также судам, привлекаемым государственными органами, для принятия мер по предупреждению и (или) ликвидации чрезвычайных ситуаций природного и техногенного характера, участия в мероприятиях по повышению готовности к ним (учениях, тренировках).</w:t>
      </w:r>
    </w:p>
    <w:bookmarkEnd w:id="95"/>
    <w:bookmarkStart w:name="z119" w:id="96"/>
    <w:p>
      <w:pPr>
        <w:spacing w:after="0"/>
        <w:ind w:left="0"/>
        <w:jc w:val="both"/>
      </w:pPr>
      <w:r>
        <w:rPr>
          <w:rFonts w:ascii="Times New Roman"/>
          <w:b w:val="false"/>
          <w:i w:val="false"/>
          <w:color w:val="000000"/>
          <w:sz w:val="28"/>
        </w:rPr>
        <w:t>
      3) Цена (тариф) за проход каналом применяется при каждом прохождении канала в один конец и устанавливается за каждую брутто-регистровую тонну судна.</w:t>
      </w:r>
    </w:p>
    <w:bookmarkEnd w:id="96"/>
    <w:bookmarkStart w:name="z120" w:id="97"/>
    <w:p>
      <w:pPr>
        <w:spacing w:after="0"/>
        <w:ind w:left="0"/>
        <w:jc w:val="both"/>
      </w:pPr>
      <w:r>
        <w:rPr>
          <w:rFonts w:ascii="Times New Roman"/>
          <w:b w:val="false"/>
          <w:i w:val="false"/>
          <w:color w:val="000000"/>
          <w:sz w:val="28"/>
        </w:rPr>
        <w:t>
      4) Цена (тариф) за использование причала под грузовыми операциями применяется за стоянку судна у причала под грузовыми операциями и устанавливается на каждую брутто-регистровую тонну судна и производится с судов, стоящих у причала (исключая рейдовый причал).</w:t>
      </w:r>
    </w:p>
    <w:bookmarkEnd w:id="97"/>
    <w:bookmarkStart w:name="z121" w:id="98"/>
    <w:p>
      <w:pPr>
        <w:spacing w:after="0"/>
        <w:ind w:left="0"/>
        <w:jc w:val="both"/>
      </w:pPr>
      <w:r>
        <w:rPr>
          <w:rFonts w:ascii="Times New Roman"/>
          <w:b w:val="false"/>
          <w:i w:val="false"/>
          <w:color w:val="000000"/>
          <w:sz w:val="28"/>
        </w:rPr>
        <w:t>
      Цена (тариф) за использование причала для вспомогательных (вне грузовых) операций применяется за время стоянки судна у причала и устанавливается за каждую брутто-регистровую тонну судна за время стоянки у причала и производится с судов, стоящих у причала (исключая рейдовый причал).</w:t>
      </w:r>
    </w:p>
    <w:bookmarkEnd w:id="98"/>
    <w:bookmarkStart w:name="z122" w:id="99"/>
    <w:p>
      <w:pPr>
        <w:spacing w:after="0"/>
        <w:ind w:left="0"/>
        <w:jc w:val="both"/>
      </w:pPr>
      <w:r>
        <w:rPr>
          <w:rFonts w:ascii="Times New Roman"/>
          <w:b w:val="false"/>
          <w:i w:val="false"/>
          <w:color w:val="000000"/>
          <w:sz w:val="28"/>
        </w:rPr>
        <w:t>
      5) Цена (тариф) за якорную услугу применяется за якорную стоянку судам на рейде и/или у причала и устанавливается за каждую брутто-регистровую тонну судна.</w:t>
      </w:r>
    </w:p>
    <w:bookmarkEnd w:id="99"/>
    <w:bookmarkStart w:name="z123" w:id="100"/>
    <w:p>
      <w:pPr>
        <w:spacing w:after="0"/>
        <w:ind w:left="0"/>
        <w:jc w:val="both"/>
      </w:pPr>
      <w:r>
        <w:rPr>
          <w:rFonts w:ascii="Times New Roman"/>
          <w:b w:val="false"/>
          <w:i w:val="false"/>
          <w:color w:val="000000"/>
          <w:sz w:val="28"/>
        </w:rPr>
        <w:t>
      6) Цена (тариф) за швартовые услуги применяется за работу швартовщиков по разноске швартовых концов, отшвартовку и перетяжку судов.</w:t>
      </w:r>
    </w:p>
    <w:bookmarkEnd w:id="100"/>
    <w:bookmarkStart w:name="z124" w:id="101"/>
    <w:p>
      <w:pPr>
        <w:spacing w:after="0"/>
        <w:ind w:left="0"/>
        <w:jc w:val="both"/>
      </w:pPr>
      <w:r>
        <w:rPr>
          <w:rFonts w:ascii="Times New Roman"/>
          <w:b w:val="false"/>
          <w:i w:val="false"/>
          <w:color w:val="000000"/>
          <w:sz w:val="28"/>
        </w:rPr>
        <w:t>
      Цена (тариф) за швартовые услуги устанавливается за одну операцию.</w:t>
      </w:r>
    </w:p>
    <w:bookmarkEnd w:id="101"/>
    <w:bookmarkStart w:name="z125" w:id="102"/>
    <w:p>
      <w:pPr>
        <w:spacing w:after="0"/>
        <w:ind w:left="0"/>
        <w:jc w:val="both"/>
      </w:pPr>
      <w:r>
        <w:rPr>
          <w:rFonts w:ascii="Times New Roman"/>
          <w:b w:val="false"/>
          <w:i w:val="false"/>
          <w:color w:val="000000"/>
          <w:sz w:val="28"/>
        </w:rPr>
        <w:t>
      7) Цена (тариф) за природоохранные мероприятия устанавливается за каждые сутки стоянки судна в порту.</w:t>
      </w:r>
    </w:p>
    <w:bookmarkEnd w:id="102"/>
    <w:bookmarkStart w:name="z126" w:id="103"/>
    <w:p>
      <w:pPr>
        <w:spacing w:after="0"/>
        <w:ind w:left="0"/>
        <w:jc w:val="both"/>
      </w:pPr>
      <w:r>
        <w:rPr>
          <w:rFonts w:ascii="Times New Roman"/>
          <w:b w:val="false"/>
          <w:i w:val="false"/>
          <w:color w:val="000000"/>
          <w:sz w:val="28"/>
        </w:rPr>
        <w:t>
      8) Цена (тариф) за карантинные услуги устанавливается за один судозаход.</w:t>
      </w:r>
    </w:p>
    <w:bookmarkEnd w:id="103"/>
    <w:bookmarkStart w:name="z127" w:id="104"/>
    <w:p>
      <w:pPr>
        <w:spacing w:after="0"/>
        <w:ind w:left="0"/>
        <w:jc w:val="both"/>
      </w:pPr>
      <w:r>
        <w:rPr>
          <w:rFonts w:ascii="Times New Roman"/>
          <w:b w:val="false"/>
          <w:i w:val="false"/>
          <w:color w:val="000000"/>
          <w:sz w:val="28"/>
        </w:rPr>
        <w:t>
      6. При заходе в порт судов, приписанных к данному морскому порту, для осуществления внегрузовых операций (пополнение запасов, бункеровка, сдача отходов или иная вынужденная необходимость) в связи с нахождением в море свыше срока автономной работы судна владельцем морского порта (оператором морского терминала) предоставляются скидки на обязательные услуги морского порта на условиях и в порядке, им определенных, за исключением регулируемых государством услуг.</w:t>
      </w:r>
    </w:p>
    <w:bookmarkEnd w:id="104"/>
    <w:bookmarkStart w:name="z128" w:id="105"/>
    <w:p>
      <w:pPr>
        <w:spacing w:after="0"/>
        <w:ind w:left="0"/>
        <w:jc w:val="both"/>
      </w:pPr>
      <w:r>
        <w:rPr>
          <w:rFonts w:ascii="Times New Roman"/>
          <w:b w:val="false"/>
          <w:i w:val="false"/>
          <w:color w:val="000000"/>
          <w:sz w:val="28"/>
        </w:rPr>
        <w:t>
      При заходе в порт судов, приписанных к данному морскому порту, которые осуществляют рыболовство в морских и территориальных водах Республики Казахстан, владельцем морского порта (оператором морского терминала) предоставляются скидки на обязательные услуги морского порта на условиях и в порядке, им определенных, за исключением плат за швартовые услуги, за использование причала под (вне) грузовыми операциями.".</w:t>
      </w:r>
    </w:p>
    <w:bookmarkEnd w:id="105"/>
    <w:bookmarkStart w:name="z129" w:id="106"/>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приказе</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3 апреля 2020 года № 181 "Об утверждении Правил оказания государственной услуги "Выдача удостоверений личности моряка Республики Казахстан" (зарегистрирован в Реестре государственной регистрации нормативных правовых актов за № 20309):</w:t>
      </w:r>
    </w:p>
    <w:bookmarkEnd w:id="106"/>
    <w:bookmarkStart w:name="z130" w:id="10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государственной услуги "Выдача удостоверений личности моряка Республики Казахстан", утвержденных указанным приказом:</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 </w:t>
      </w:r>
    </w:p>
    <w:bookmarkStart w:name="z132" w:id="108"/>
    <w:p>
      <w:pPr>
        <w:spacing w:after="0"/>
        <w:ind w:left="0"/>
        <w:jc w:val="both"/>
      </w:pPr>
      <w:r>
        <w:rPr>
          <w:rFonts w:ascii="Times New Roman"/>
          <w:b w:val="false"/>
          <w:i w:val="false"/>
          <w:color w:val="000000"/>
          <w:sz w:val="28"/>
        </w:rPr>
        <w:t xml:space="preserve">
      "5. Перечень основных требований к оказанию государственной услуги изложен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08"/>
    <w:bookmarkStart w:name="z133" w:id="109"/>
    <w:p>
      <w:pPr>
        <w:spacing w:after="0"/>
        <w:ind w:left="0"/>
        <w:jc w:val="both"/>
      </w:pPr>
      <w:r>
        <w:rPr>
          <w:rFonts w:ascii="Times New Roman"/>
          <w:b w:val="false"/>
          <w:i w:val="false"/>
          <w:color w:val="000000"/>
          <w:sz w:val="28"/>
        </w:rPr>
        <w:t>
      Уполномоченный орган в течение трех рабочих дней после государственной регистрации нормативного правового акта, направляет информацию о внесенных изменениях и (или) дополнениях в настоящие Правила, определяющие порядок оказания государственной услуги, услугодателю и в Единый контакт-центр.";</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 </w:t>
      </w:r>
    </w:p>
    <w:bookmarkStart w:name="z135" w:id="110"/>
    <w:p>
      <w:pPr>
        <w:spacing w:after="0"/>
        <w:ind w:left="0"/>
        <w:jc w:val="both"/>
      </w:pPr>
      <w:r>
        <w:rPr>
          <w:rFonts w:ascii="Times New Roman"/>
          <w:b w:val="false"/>
          <w:i w:val="false"/>
          <w:color w:val="000000"/>
          <w:sz w:val="28"/>
        </w:rPr>
        <w:t xml:space="preserve">
      "14. В случае представления услугополучателем неполного пакета документов и (или) документов с истекшим сроком действия услугодатель отказывает в приеме заявления. </w:t>
      </w:r>
    </w:p>
    <w:bookmarkEnd w:id="110"/>
    <w:bookmarkStart w:name="z136" w:id="111"/>
    <w:p>
      <w:pPr>
        <w:spacing w:after="0"/>
        <w:ind w:left="0"/>
        <w:jc w:val="both"/>
      </w:pPr>
      <w:r>
        <w:rPr>
          <w:rFonts w:ascii="Times New Roman"/>
          <w:b w:val="false"/>
          <w:i w:val="false"/>
          <w:color w:val="000000"/>
          <w:sz w:val="28"/>
        </w:rPr>
        <w:t xml:space="preserve">
      По результатам согласования с органами национальной безопасности услугодатель готовит проект письменного заключения о результатах проверки наличия оснований для оформления и выдачи УЛМ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111"/>
    <w:bookmarkStart w:name="z137" w:id="112"/>
    <w:p>
      <w:pPr>
        <w:spacing w:after="0"/>
        <w:ind w:left="0"/>
        <w:jc w:val="both"/>
      </w:pPr>
      <w:r>
        <w:rPr>
          <w:rFonts w:ascii="Times New Roman"/>
          <w:b w:val="false"/>
          <w:i w:val="false"/>
          <w:color w:val="000000"/>
          <w:sz w:val="28"/>
        </w:rPr>
        <w:t>
      При наличии оснований, предусмотренных в пункте 9 перечня основных требований к оказанию государственной услуги, услугодатель уведомляет услугополучателя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услугополучателю позицию по предварительному решению.</w:t>
      </w:r>
    </w:p>
    <w:bookmarkEnd w:id="112"/>
    <w:bookmarkStart w:name="z138" w:id="113"/>
    <w:p>
      <w:pPr>
        <w:spacing w:after="0"/>
        <w:ind w:left="0"/>
        <w:jc w:val="both"/>
      </w:pPr>
      <w:r>
        <w:rPr>
          <w:rFonts w:ascii="Times New Roman"/>
          <w:b w:val="false"/>
          <w:i w:val="false"/>
          <w:color w:val="000000"/>
          <w:sz w:val="28"/>
        </w:rPr>
        <w:t>
      Уведомление о заслушивании направляется не менее чем за 3 (три) рабочих дня до завершения срока оказания государственной услуги. Заслушивание проводится не позднее 2 (двух) рабочих дней со дня получения уведомления.</w:t>
      </w:r>
    </w:p>
    <w:bookmarkEnd w:id="113"/>
    <w:bookmarkStart w:name="z139" w:id="114"/>
    <w:p>
      <w:pPr>
        <w:spacing w:after="0"/>
        <w:ind w:left="0"/>
        <w:jc w:val="both"/>
      </w:pPr>
      <w:r>
        <w:rPr>
          <w:rFonts w:ascii="Times New Roman"/>
          <w:b w:val="false"/>
          <w:i w:val="false"/>
          <w:color w:val="000000"/>
          <w:sz w:val="28"/>
        </w:rPr>
        <w:t>
      По результатам заслушивания услугодатель выдает услугополучателю положительный результат либо мотивированный отказ в оказании государственной услуги.";</w:t>
      </w:r>
    </w:p>
    <w:bookmarkEnd w:id="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Правилам оказания государственной услуги "Выдача удостоверений личности моряка Республики Казахстан", утвержденным указанным приказом, изложить в новой редакции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Перечню.</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Правилам технического</w:t>
            </w:r>
            <w:r>
              <w:br/>
            </w:r>
            <w:r>
              <w:rPr>
                <w:rFonts w:ascii="Times New Roman"/>
                <w:b w:val="false"/>
                <w:i w:val="false"/>
                <w:color w:val="000000"/>
                <w:sz w:val="20"/>
              </w:rPr>
              <w:t>наблюдения за постройкой</w:t>
            </w:r>
            <w:r>
              <w:br/>
            </w:r>
            <w:r>
              <w:rPr>
                <w:rFonts w:ascii="Times New Roman"/>
                <w:b w:val="false"/>
                <w:i w:val="false"/>
                <w:color w:val="000000"/>
                <w:sz w:val="20"/>
              </w:rPr>
              <w:t>судов и изготовлением</w:t>
            </w:r>
            <w:r>
              <w:br/>
            </w:r>
            <w:r>
              <w:rPr>
                <w:rFonts w:ascii="Times New Roman"/>
                <w:b w:val="false"/>
                <w:i w:val="false"/>
                <w:color w:val="000000"/>
                <w:sz w:val="20"/>
              </w:rPr>
              <w:t>материалов и изделий</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основных требований к оказанию государственной услуги</w:t>
            </w:r>
          </w:p>
          <w:p>
            <w:pPr>
              <w:spacing w:after="20"/>
              <w:ind w:left="20"/>
              <w:jc w:val="both"/>
            </w:pPr>
            <w:r>
              <w:rPr>
                <w:rFonts w:ascii="Times New Roman"/>
                <w:b w:val="false"/>
                <w:i w:val="false"/>
                <w:color w:val="000000"/>
                <w:sz w:val="20"/>
              </w:rPr>
              <w:t>"Проведение технического освидетельствования организаций и испытательных лабораторий"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"Регистр судоходства" республиканского государственного казенного предприятия "Қазақстан су жолдары" Комитета транспорта Министерства индустрии и инфраструктурного развития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(каналы доступа)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(десять) рабочих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признании либо мотивированный ответ об отказе в оказании государственной услуги по форме согласно приложению 3-2 к настоящим Правилам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Государственная услуга оказывается на платной основе в соответствии с </w:t>
            </w:r>
            <w:r>
              <w:rPr>
                <w:rFonts w:ascii="Times New Roman"/>
                <w:b w:val="false"/>
                <w:i w:val="false"/>
                <w:color w:val="000000"/>
                <w:sz w:val="20"/>
              </w:rPr>
              <w:t>пунктом 1</w:t>
            </w:r>
            <w:r>
              <w:rPr>
                <w:rFonts w:ascii="Times New Roman"/>
                <w:b w:val="false"/>
                <w:i w:val="false"/>
                <w:color w:val="000000"/>
                <w:sz w:val="20"/>
              </w:rPr>
              <w:t xml:space="preserve"> статьи 156 Закона Республики Казахстан "О государственном имуществе".</w:t>
            </w:r>
          </w:p>
          <w:p>
            <w:pPr>
              <w:spacing w:after="20"/>
              <w:ind w:left="20"/>
              <w:jc w:val="both"/>
            </w:pPr>
            <w:r>
              <w:rPr>
                <w:rFonts w:ascii="Times New Roman"/>
                <w:b w:val="false"/>
                <w:i w:val="false"/>
                <w:color w:val="000000"/>
                <w:sz w:val="20"/>
              </w:rPr>
              <w:t>
Оплата суммы сбора осуществляется в наличной или безналичной форме через банки второго уровня и организации, осуществляющие отдельные виды банковских операций, или через платежный шлюз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Кодексу</w:t>
            </w:r>
            <w:r>
              <w:rPr>
                <w:rFonts w:ascii="Times New Roman"/>
                <w:b w:val="false"/>
                <w:i w:val="false"/>
                <w:color w:val="000000"/>
                <w:sz w:val="20"/>
              </w:rPr>
              <w:t xml:space="preserve">, прием заявлений и выдача результатов оказания государственной услуги осуществляется следующим рабочим днем); </w:t>
            </w:r>
          </w:p>
          <w:p>
            <w:pPr>
              <w:spacing w:after="20"/>
              <w:ind w:left="20"/>
              <w:jc w:val="both"/>
            </w:pPr>
            <w:r>
              <w:rPr>
                <w:rFonts w:ascii="Times New Roman"/>
                <w:b w:val="false"/>
                <w:i w:val="false"/>
                <w:color w:val="000000"/>
                <w:sz w:val="20"/>
              </w:rPr>
              <w:t>
2) услугодателя – с понедельника по пятницу включительно, с 8.00 часов до 17.00 часов, с перерывом на обед с 12.00 до 13.00 часов, кроме выходных (суббота и воскресенье) и праздничных дней, согласно трудовому законодательству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заявка на признание организации или испытательной лаборатории, по форме согласно приложению 3 к настоящим Правилам;</w:t>
            </w:r>
          </w:p>
          <w:p>
            <w:pPr>
              <w:spacing w:after="20"/>
              <w:ind w:left="20"/>
              <w:jc w:val="both"/>
            </w:pPr>
            <w:r>
              <w:rPr>
                <w:rFonts w:ascii="Times New Roman"/>
                <w:b w:val="false"/>
                <w:i w:val="false"/>
                <w:color w:val="000000"/>
                <w:sz w:val="20"/>
              </w:rPr>
              <w:t>
2) электронная копия квитанции об оплате, взимаемой с услугополучателя при оказании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и сведений, необходимых для оказания государственной услуги, требованиям, установленным настоящими Правилами;</w:t>
            </w:r>
          </w:p>
          <w:p>
            <w:pPr>
              <w:spacing w:after="20"/>
              <w:ind w:left="20"/>
              <w:jc w:val="both"/>
            </w:pPr>
            <w:r>
              <w:rPr>
                <w:rFonts w:ascii="Times New Roman"/>
                <w:b w:val="false"/>
                <w:i w:val="false"/>
                <w:color w:val="000000"/>
                <w:sz w:val="20"/>
              </w:rPr>
              <w:t>
3)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p>
            <w:pPr>
              <w:spacing w:after="20"/>
              <w:ind w:left="20"/>
              <w:jc w:val="both"/>
            </w:pPr>
            <w:r>
              <w:rPr>
                <w:rFonts w:ascii="Times New Roman"/>
                <w:b w:val="false"/>
                <w:i w:val="false"/>
                <w:color w:val="000000"/>
                <w:sz w:val="20"/>
              </w:rPr>
              <w:t xml:space="preserve">
4)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p>
          <w:p>
            <w:pPr>
              <w:spacing w:after="20"/>
              <w:ind w:left="20"/>
              <w:jc w:val="both"/>
            </w:pPr>
            <w:r>
              <w:rPr>
                <w:rFonts w:ascii="Times New Roman"/>
                <w:b w:val="false"/>
                <w:i w:val="false"/>
                <w:color w:val="000000"/>
                <w:sz w:val="20"/>
              </w:rPr>
              <w:t>
Контактные телефоны справочных служб по вопросам оказания государственной услуги указаны на интернет-ресурсе www.miid.gov.kz, единый контакт-центр по вопросам оказания государственных услуг: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оформления</w:t>
            </w:r>
            <w:r>
              <w:br/>
            </w:r>
            <w:r>
              <w:rPr>
                <w:rFonts w:ascii="Times New Roman"/>
                <w:b w:val="false"/>
                <w:i w:val="false"/>
                <w:color w:val="000000"/>
                <w:sz w:val="20"/>
              </w:rPr>
              <w:t>и выдачи мореходной книжки</w:t>
            </w:r>
          </w:p>
        </w:tc>
      </w:tr>
    </w:tbl>
    <w:bookmarkStart w:name="z153" w:id="115"/>
    <w:p>
      <w:pPr>
        <w:spacing w:after="0"/>
        <w:ind w:left="0"/>
        <w:jc w:val="left"/>
      </w:pPr>
      <w:r>
        <w:rPr>
          <w:rFonts w:ascii="Times New Roman"/>
          <w:b/>
          <w:i w:val="false"/>
          <w:color w:val="000000"/>
        </w:rPr>
        <w:t xml:space="preserve"> Перечень основных требований к оказанию государственной услуги "Выдача мореходной книжки"</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мореходной книжки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Морская администрация порта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 (каналы доступа)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заявлений на оказание государственной услуги осуществляется через портал "электронного правительства".</w:t>
            </w:r>
          </w:p>
          <w:p>
            <w:pPr>
              <w:spacing w:after="20"/>
              <w:ind w:left="20"/>
              <w:jc w:val="both"/>
            </w:pPr>
            <w:r>
              <w:rPr>
                <w:rFonts w:ascii="Times New Roman"/>
                <w:b w:val="false"/>
                <w:i w:val="false"/>
                <w:color w:val="000000"/>
                <w:sz w:val="20"/>
              </w:rPr>
              <w:t>
Выдача результата оказания государственной услуги осуществляется через:</w:t>
            </w:r>
          </w:p>
          <w:p>
            <w:pPr>
              <w:spacing w:after="20"/>
              <w:ind w:left="20"/>
              <w:jc w:val="both"/>
            </w:pPr>
            <w:r>
              <w:rPr>
                <w:rFonts w:ascii="Times New Roman"/>
                <w:b w:val="false"/>
                <w:i w:val="false"/>
                <w:color w:val="000000"/>
                <w:sz w:val="20"/>
              </w:rPr>
              <w:t>
Государственная корпорация;</w:t>
            </w:r>
          </w:p>
          <w:p>
            <w:pPr>
              <w:spacing w:after="20"/>
              <w:ind w:left="20"/>
              <w:jc w:val="both"/>
            </w:pPr>
            <w:r>
              <w:rPr>
                <w:rFonts w:ascii="Times New Roman"/>
                <w:b w:val="false"/>
                <w:i w:val="false"/>
                <w:color w:val="000000"/>
                <w:sz w:val="20"/>
              </w:rPr>
              <w:t>
портал "электронного правительства" - при мотивированном ответе об отказе в оказании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(два) рабочих дня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Государственную корпорацию:</w:t>
            </w:r>
          </w:p>
          <w:p>
            <w:pPr>
              <w:spacing w:after="20"/>
              <w:ind w:left="20"/>
              <w:jc w:val="both"/>
            </w:pPr>
            <w:r>
              <w:rPr>
                <w:rFonts w:ascii="Times New Roman"/>
                <w:b w:val="false"/>
                <w:i w:val="false"/>
                <w:color w:val="000000"/>
                <w:sz w:val="20"/>
              </w:rPr>
              <w:t>
мореходная книжка.</w:t>
            </w:r>
          </w:p>
          <w:p>
            <w:pPr>
              <w:spacing w:after="20"/>
              <w:ind w:left="20"/>
              <w:jc w:val="both"/>
            </w:pPr>
            <w:r>
              <w:rPr>
                <w:rFonts w:ascii="Times New Roman"/>
                <w:b w:val="false"/>
                <w:i w:val="false"/>
                <w:color w:val="000000"/>
                <w:sz w:val="20"/>
              </w:rPr>
              <w:t>
на портале:</w:t>
            </w:r>
          </w:p>
          <w:p>
            <w:pPr>
              <w:spacing w:after="20"/>
              <w:ind w:left="20"/>
              <w:jc w:val="both"/>
            </w:pPr>
            <w:r>
              <w:rPr>
                <w:rFonts w:ascii="Times New Roman"/>
                <w:b w:val="false"/>
                <w:i w:val="false"/>
                <w:color w:val="000000"/>
                <w:sz w:val="20"/>
              </w:rPr>
              <w:t>
В случае обращения через портал услугополучателю в "личный кабинет" направляется статус о готовности мореходной книжки с указанием даты, места ее получения, либо мотивированный отказ в оказании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оказание государственной услуги взимается государственная пошлина, которая в соответствии со </w:t>
            </w:r>
            <w:r>
              <w:rPr>
                <w:rFonts w:ascii="Times New Roman"/>
                <w:b w:val="false"/>
                <w:i w:val="false"/>
                <w:color w:val="000000"/>
                <w:sz w:val="20"/>
              </w:rPr>
              <w:t>статьей 615</w:t>
            </w:r>
            <w:r>
              <w:rPr>
                <w:rFonts w:ascii="Times New Roman"/>
                <w:b w:val="false"/>
                <w:i w:val="false"/>
                <w:color w:val="000000"/>
                <w:sz w:val="20"/>
              </w:rPr>
              <w:t xml:space="preserve"> Кодекса Республики Казахстан "О налогах и других обязательных платежах в бюджет (Налоговый кодекс)" составляет 3,5 месячных расчетных показателей, установленных на день уплаты государственной пошлины. Оплата осуществляется в безналичной форме через платежный шлюз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услугодателя – с понедельника по пятницу, в соответствии с установленным графиком работы с 9.00 до 18.30 часов, за исключением выходных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(далее – Кодекс) с перерывом на обед с 13.00 часов до 14.30 часов;</w:t>
            </w:r>
          </w:p>
          <w:p>
            <w:pPr>
              <w:spacing w:after="20"/>
              <w:ind w:left="20"/>
              <w:jc w:val="both"/>
            </w:pPr>
            <w:r>
              <w:rPr>
                <w:rFonts w:ascii="Times New Roman"/>
                <w:b w:val="false"/>
                <w:i w:val="false"/>
                <w:color w:val="000000"/>
                <w:sz w:val="20"/>
              </w:rPr>
              <w:t xml:space="preserve">
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Кодекса</w:t>
            </w:r>
            <w:r>
              <w:rPr>
                <w:rFonts w:ascii="Times New Roman"/>
                <w:b w:val="false"/>
                <w:i w:val="false"/>
                <w:color w:val="000000"/>
                <w:sz w:val="20"/>
              </w:rPr>
              <w:t>, прием заявлений и выдача результатов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3) Государственной корпорации - прием заявлений и выдача готовых результатов государственных услуг осуществляется через Государственную корпорацию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Кодекса. Адреса мест оказания государственной услуги размещены на портале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заявление;</w:t>
            </w:r>
          </w:p>
          <w:p>
            <w:pPr>
              <w:spacing w:after="20"/>
              <w:ind w:left="20"/>
              <w:jc w:val="both"/>
            </w:pPr>
            <w:r>
              <w:rPr>
                <w:rFonts w:ascii="Times New Roman"/>
                <w:b w:val="false"/>
                <w:i w:val="false"/>
                <w:color w:val="000000"/>
                <w:sz w:val="20"/>
              </w:rPr>
              <w:t>
2) цифровая фотография, на светлом фоне с изображением услугополучателя без головного убора.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настоящих Правил;</w:t>
            </w:r>
          </w:p>
          <w:p>
            <w:pPr>
              <w:spacing w:after="20"/>
              <w:ind w:left="20"/>
              <w:jc w:val="both"/>
            </w:pPr>
            <w:r>
              <w:rPr>
                <w:rFonts w:ascii="Times New Roman"/>
                <w:b w:val="false"/>
                <w:i w:val="false"/>
                <w:color w:val="000000"/>
                <w:sz w:val="20"/>
              </w:rPr>
              <w:t>
3)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настоящей государственной услуги;</w:t>
            </w:r>
          </w:p>
          <w:p>
            <w:pPr>
              <w:spacing w:after="20"/>
              <w:ind w:left="20"/>
              <w:jc w:val="both"/>
            </w:pPr>
            <w:r>
              <w:rPr>
                <w:rFonts w:ascii="Times New Roman"/>
                <w:b w:val="false"/>
                <w:i w:val="false"/>
                <w:color w:val="000000"/>
                <w:sz w:val="20"/>
              </w:rPr>
              <w:t xml:space="preserve">
4)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Адреса мест оказания государственной услуги размещены на интернет-ресурсах: Министерства – www.miid.gov.kz, раздел "Государственные услуги"; Государственной корпорации – www.gov4c.kz.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контакт-центра по вопросам оказания государственных услуг. Телефон Единого контакт центра по вопросам оказания государственных услуг: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государственной</w:t>
            </w:r>
            <w:r>
              <w:br/>
            </w:r>
            <w:r>
              <w:rPr>
                <w:rFonts w:ascii="Times New Roman"/>
                <w:b w:val="false"/>
                <w:i w:val="false"/>
                <w:color w:val="000000"/>
                <w:sz w:val="20"/>
              </w:rPr>
              <w:t>регистрации судов и прав на них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9" w:id="116"/>
    <w:p>
      <w:pPr>
        <w:spacing w:after="0"/>
        <w:ind w:left="0"/>
        <w:jc w:val="left"/>
      </w:pPr>
      <w:r>
        <w:rPr>
          <w:rFonts w:ascii="Times New Roman"/>
          <w:b/>
          <w:i w:val="false"/>
          <w:color w:val="000000"/>
        </w:rPr>
        <w:t xml:space="preserve"> Заявление на государственную регистрацию морского судна в бербоут-чартерном реестре</w:t>
      </w:r>
    </w:p>
    <w:bookmarkEnd w:id="116"/>
    <w:p>
      <w:pPr>
        <w:spacing w:after="0"/>
        <w:ind w:left="0"/>
        <w:jc w:val="both"/>
      </w:pPr>
      <w:bookmarkStart w:name="z170" w:id="117"/>
      <w:r>
        <w:rPr>
          <w:rFonts w:ascii="Times New Roman"/>
          <w:b w:val="false"/>
          <w:i w:val="false"/>
          <w:color w:val="000000"/>
          <w:sz w:val="28"/>
        </w:rPr>
        <w:t>
      1. Индивидуальный идентификационный номер / бизнес- идентификационный номер</w:t>
      </w:r>
    </w:p>
    <w:bookmarkEnd w:id="117"/>
    <w:p>
      <w:pPr>
        <w:spacing w:after="0"/>
        <w:ind w:left="0"/>
        <w:jc w:val="both"/>
      </w:pPr>
      <w:r>
        <w:rPr>
          <w:rFonts w:ascii="Times New Roman"/>
          <w:b w:val="false"/>
          <w:i w:val="false"/>
          <w:color w:val="000000"/>
          <w:sz w:val="28"/>
        </w:rPr>
        <w:t>услугополучателя _________________________________________________________</w:t>
      </w:r>
    </w:p>
    <w:bookmarkStart w:name="z171" w:id="118"/>
    <w:p>
      <w:pPr>
        <w:spacing w:after="0"/>
        <w:ind w:left="0"/>
        <w:jc w:val="both"/>
      </w:pPr>
      <w:r>
        <w:rPr>
          <w:rFonts w:ascii="Times New Roman"/>
          <w:b w:val="false"/>
          <w:i w:val="false"/>
          <w:color w:val="000000"/>
          <w:sz w:val="28"/>
        </w:rPr>
        <w:t>
      2. Название судна _________________________________________________________</w:t>
      </w:r>
    </w:p>
    <w:bookmarkEnd w:id="118"/>
    <w:p>
      <w:pPr>
        <w:spacing w:after="0"/>
        <w:ind w:left="0"/>
        <w:jc w:val="both"/>
      </w:pPr>
      <w:bookmarkStart w:name="z172" w:id="119"/>
      <w:r>
        <w:rPr>
          <w:rFonts w:ascii="Times New Roman"/>
          <w:b w:val="false"/>
          <w:i w:val="false"/>
          <w:color w:val="000000"/>
          <w:sz w:val="28"/>
        </w:rPr>
        <w:t>
      3. Срок действия решения на право плавания под Государственным флагом</w:t>
      </w:r>
    </w:p>
    <w:bookmarkEnd w:id="119"/>
    <w:p>
      <w:pPr>
        <w:spacing w:after="0"/>
        <w:ind w:left="0"/>
        <w:jc w:val="both"/>
      </w:pPr>
      <w:r>
        <w:rPr>
          <w:rFonts w:ascii="Times New Roman"/>
          <w:b w:val="false"/>
          <w:i w:val="false"/>
          <w:color w:val="000000"/>
          <w:sz w:val="28"/>
        </w:rPr>
        <w:t>Республики Казахстан _____________________________________________________</w:t>
      </w:r>
    </w:p>
    <w:bookmarkStart w:name="z173" w:id="120"/>
    <w:p>
      <w:pPr>
        <w:spacing w:after="0"/>
        <w:ind w:left="0"/>
        <w:jc w:val="both"/>
      </w:pPr>
      <w:r>
        <w:rPr>
          <w:rFonts w:ascii="Times New Roman"/>
          <w:b w:val="false"/>
          <w:i w:val="false"/>
          <w:color w:val="000000"/>
          <w:sz w:val="28"/>
        </w:rPr>
        <w:t>
      4. Наименование фрахтователя ______________________________________________</w:t>
      </w:r>
    </w:p>
    <w:bookmarkEnd w:id="120"/>
    <w:bookmarkStart w:name="z174" w:id="121"/>
    <w:p>
      <w:pPr>
        <w:spacing w:after="0"/>
        <w:ind w:left="0"/>
        <w:jc w:val="both"/>
      </w:pPr>
      <w:r>
        <w:rPr>
          <w:rFonts w:ascii="Times New Roman"/>
          <w:b w:val="false"/>
          <w:i w:val="false"/>
          <w:color w:val="000000"/>
          <w:sz w:val="28"/>
        </w:rPr>
        <w:t>
      5. Адрес, телефон, электронная почта фрахтователя _____________________________</w:t>
      </w:r>
    </w:p>
    <w:bookmarkEnd w:id="121"/>
    <w:bookmarkStart w:name="z175" w:id="122"/>
    <w:p>
      <w:pPr>
        <w:spacing w:after="0"/>
        <w:ind w:left="0"/>
        <w:jc w:val="both"/>
      </w:pPr>
      <w:r>
        <w:rPr>
          <w:rFonts w:ascii="Times New Roman"/>
          <w:b w:val="false"/>
          <w:i w:val="false"/>
          <w:color w:val="000000"/>
          <w:sz w:val="28"/>
        </w:rPr>
        <w:t>
      6. Район плавания судна ____________________________________________________</w:t>
      </w:r>
    </w:p>
    <w:bookmarkEnd w:id="122"/>
    <w:bookmarkStart w:name="z176" w:id="123"/>
    <w:p>
      <w:pPr>
        <w:spacing w:after="0"/>
        <w:ind w:left="0"/>
        <w:jc w:val="both"/>
      </w:pPr>
      <w:r>
        <w:rPr>
          <w:rFonts w:ascii="Times New Roman"/>
          <w:b w:val="false"/>
          <w:i w:val="false"/>
          <w:color w:val="000000"/>
          <w:sz w:val="28"/>
        </w:rPr>
        <w:t>
      7. Порт регистрации на период фрахтования ___________________________________</w:t>
      </w:r>
    </w:p>
    <w:bookmarkEnd w:id="123"/>
    <w:bookmarkStart w:name="z177" w:id="124"/>
    <w:p>
      <w:pPr>
        <w:spacing w:after="0"/>
        <w:ind w:left="0"/>
        <w:jc w:val="both"/>
      </w:pPr>
      <w:r>
        <w:rPr>
          <w:rFonts w:ascii="Times New Roman"/>
          <w:b w:val="false"/>
          <w:i w:val="false"/>
          <w:color w:val="000000"/>
          <w:sz w:val="28"/>
        </w:rPr>
        <w:t>
      8. Порт предыдущей регистрации ____________________________________________</w:t>
      </w:r>
    </w:p>
    <w:bookmarkEnd w:id="124"/>
    <w:bookmarkStart w:name="z178" w:id="125"/>
    <w:p>
      <w:pPr>
        <w:spacing w:after="0"/>
        <w:ind w:left="0"/>
        <w:jc w:val="both"/>
      </w:pPr>
      <w:r>
        <w:rPr>
          <w:rFonts w:ascii="Times New Roman"/>
          <w:b w:val="false"/>
          <w:i w:val="false"/>
          <w:color w:val="000000"/>
          <w:sz w:val="28"/>
        </w:rPr>
        <w:t>
      9. Дата приостановления предыдущей регистрации _____________________________</w:t>
      </w:r>
    </w:p>
    <w:bookmarkEnd w:id="125"/>
    <w:bookmarkStart w:name="z179" w:id="126"/>
    <w:p>
      <w:pPr>
        <w:spacing w:after="0"/>
        <w:ind w:left="0"/>
        <w:jc w:val="both"/>
      </w:pPr>
      <w:r>
        <w:rPr>
          <w:rFonts w:ascii="Times New Roman"/>
          <w:b w:val="false"/>
          <w:i w:val="false"/>
          <w:color w:val="000000"/>
          <w:sz w:val="28"/>
        </w:rPr>
        <w:t>
      10. Дата завершения приостановления предыдущей регистрации __________________</w:t>
      </w:r>
    </w:p>
    <w:bookmarkEnd w:id="126"/>
    <w:bookmarkStart w:name="z180" w:id="127"/>
    <w:p>
      <w:pPr>
        <w:spacing w:after="0"/>
        <w:ind w:left="0"/>
        <w:jc w:val="both"/>
      </w:pPr>
      <w:r>
        <w:rPr>
          <w:rFonts w:ascii="Times New Roman"/>
          <w:b w:val="false"/>
          <w:i w:val="false"/>
          <w:color w:val="000000"/>
          <w:sz w:val="28"/>
        </w:rPr>
        <w:t>
      11. Грузоподъемность судна (если применимо) ____________________________ тонн</w:t>
      </w:r>
    </w:p>
    <w:bookmarkEnd w:id="127"/>
    <w:bookmarkStart w:name="z181" w:id="128"/>
    <w:p>
      <w:pPr>
        <w:spacing w:after="0"/>
        <w:ind w:left="0"/>
        <w:jc w:val="both"/>
      </w:pPr>
      <w:r>
        <w:rPr>
          <w:rFonts w:ascii="Times New Roman"/>
          <w:b w:val="false"/>
          <w:i w:val="false"/>
          <w:color w:val="000000"/>
          <w:sz w:val="28"/>
        </w:rPr>
        <w:t>
      12. Пассажировместимость (если применимо) ___________________________ человек</w:t>
      </w:r>
    </w:p>
    <w:bookmarkEnd w:id="128"/>
    <w:bookmarkStart w:name="z182" w:id="129"/>
    <w:p>
      <w:pPr>
        <w:spacing w:after="0"/>
        <w:ind w:left="0"/>
        <w:jc w:val="both"/>
      </w:pPr>
      <w:r>
        <w:rPr>
          <w:rFonts w:ascii="Times New Roman"/>
          <w:b w:val="false"/>
          <w:i w:val="false"/>
          <w:color w:val="000000"/>
          <w:sz w:val="28"/>
        </w:rPr>
        <w:t>
      13. Тип главного двигателя судна (если применимо) _____________________________</w:t>
      </w:r>
    </w:p>
    <w:bookmarkEnd w:id="129"/>
    <w:bookmarkStart w:name="z183" w:id="130"/>
    <w:p>
      <w:pPr>
        <w:spacing w:after="0"/>
        <w:ind w:left="0"/>
        <w:jc w:val="both"/>
      </w:pPr>
      <w:r>
        <w:rPr>
          <w:rFonts w:ascii="Times New Roman"/>
          <w:b w:val="false"/>
          <w:i w:val="false"/>
          <w:color w:val="000000"/>
          <w:sz w:val="28"/>
        </w:rPr>
        <w:t>
      14. Род движителей _________________________________________________________</w:t>
      </w:r>
    </w:p>
    <w:bookmarkEnd w:id="130"/>
    <w:bookmarkStart w:name="z184" w:id="131"/>
    <w:p>
      <w:pPr>
        <w:spacing w:after="0"/>
        <w:ind w:left="0"/>
        <w:jc w:val="both"/>
      </w:pPr>
      <w:r>
        <w:rPr>
          <w:rFonts w:ascii="Times New Roman"/>
          <w:b w:val="false"/>
          <w:i w:val="false"/>
          <w:color w:val="000000"/>
          <w:sz w:val="28"/>
        </w:rPr>
        <w:t>
      15. Количество винтов ______________________________________________________</w:t>
      </w:r>
    </w:p>
    <w:bookmarkEnd w:id="131"/>
    <w:bookmarkStart w:name="z185" w:id="132"/>
    <w:p>
      <w:pPr>
        <w:spacing w:after="0"/>
        <w:ind w:left="0"/>
        <w:jc w:val="both"/>
      </w:pPr>
      <w:r>
        <w:rPr>
          <w:rFonts w:ascii="Times New Roman"/>
          <w:b w:val="false"/>
          <w:i w:val="false"/>
          <w:color w:val="000000"/>
          <w:sz w:val="28"/>
        </w:rPr>
        <w:t>
      16. Осадка максимальная: с грузом ________ метров, порожним __________ метров</w:t>
      </w:r>
    </w:p>
    <w:bookmarkEnd w:id="132"/>
    <w:bookmarkStart w:name="z186" w:id="133"/>
    <w:p>
      <w:pPr>
        <w:spacing w:after="0"/>
        <w:ind w:left="0"/>
        <w:jc w:val="both"/>
      </w:pPr>
      <w:r>
        <w:rPr>
          <w:rFonts w:ascii="Times New Roman"/>
          <w:b w:val="false"/>
          <w:i w:val="false"/>
          <w:color w:val="000000"/>
          <w:sz w:val="28"/>
        </w:rPr>
        <w:t>
      17. Регистровая вместимость: чистая _____________ тонн, валовая__________ тонн</w:t>
      </w:r>
    </w:p>
    <w:bookmarkEnd w:id="133"/>
    <w:bookmarkStart w:name="z187" w:id="134"/>
    <w:p>
      <w:pPr>
        <w:spacing w:after="0"/>
        <w:ind w:left="0"/>
        <w:jc w:val="both"/>
      </w:pPr>
      <w:r>
        <w:rPr>
          <w:rFonts w:ascii="Times New Roman"/>
          <w:b w:val="false"/>
          <w:i w:val="false"/>
          <w:color w:val="000000"/>
          <w:sz w:val="28"/>
        </w:rPr>
        <w:t>
      18. Максимальная скорость хода: с грузом _________ узлов, порожним _____ узлов</w:t>
      </w:r>
    </w:p>
    <w:bookmarkEnd w:id="134"/>
    <w:bookmarkStart w:name="z188" w:id="135"/>
    <w:p>
      <w:pPr>
        <w:spacing w:after="0"/>
        <w:ind w:left="0"/>
        <w:jc w:val="both"/>
      </w:pPr>
      <w:r>
        <w:rPr>
          <w:rFonts w:ascii="Times New Roman"/>
          <w:b w:val="false"/>
          <w:i w:val="false"/>
          <w:color w:val="000000"/>
          <w:sz w:val="28"/>
        </w:rPr>
        <w:t>
      19. Количество и вместимость спасательных шлюпок и плотов _________________</w:t>
      </w:r>
    </w:p>
    <w:bookmarkEnd w:id="135"/>
    <w:bookmarkStart w:name="z189" w:id="136"/>
    <w:p>
      <w:pPr>
        <w:spacing w:after="0"/>
        <w:ind w:left="0"/>
        <w:jc w:val="both"/>
      </w:pPr>
      <w:r>
        <w:rPr>
          <w:rFonts w:ascii="Times New Roman"/>
          <w:b w:val="false"/>
          <w:i w:val="false"/>
          <w:color w:val="000000"/>
          <w:sz w:val="28"/>
        </w:rPr>
        <w:t>
      20. Регистрационный номер судна _________________________________________</w:t>
      </w:r>
    </w:p>
    <w:bookmarkEnd w:id="136"/>
    <w:p>
      <w:pPr>
        <w:spacing w:after="0"/>
        <w:ind w:left="0"/>
        <w:jc w:val="both"/>
      </w:pPr>
      <w:bookmarkStart w:name="z190" w:id="137"/>
      <w:r>
        <w:rPr>
          <w:rFonts w:ascii="Times New Roman"/>
          <w:b w:val="false"/>
          <w:i w:val="false"/>
          <w:color w:val="000000"/>
          <w:sz w:val="28"/>
        </w:rPr>
        <w:t>
      21. Идентификационный номер Международной морской организации (при наличии)</w:t>
      </w:r>
    </w:p>
    <w:bookmarkEnd w:id="137"/>
    <w:p>
      <w:pPr>
        <w:spacing w:after="0"/>
        <w:ind w:left="0"/>
        <w:jc w:val="both"/>
      </w:pPr>
      <w:r>
        <w:rPr>
          <w:rFonts w:ascii="Times New Roman"/>
          <w:b w:val="false"/>
          <w:i w:val="false"/>
          <w:color w:val="000000"/>
          <w:sz w:val="28"/>
        </w:rPr>
        <w:t>_______________________________________________________________________</w:t>
      </w:r>
    </w:p>
    <w:bookmarkStart w:name="z191" w:id="138"/>
    <w:p>
      <w:pPr>
        <w:spacing w:after="0"/>
        <w:ind w:left="0"/>
        <w:jc w:val="both"/>
      </w:pPr>
      <w:r>
        <w:rPr>
          <w:rFonts w:ascii="Times New Roman"/>
          <w:b w:val="false"/>
          <w:i w:val="false"/>
          <w:color w:val="000000"/>
          <w:sz w:val="28"/>
        </w:rPr>
        <w:t>
      22. Позывной сигнал (при наличии) ________________________________________</w:t>
      </w:r>
    </w:p>
    <w:bookmarkEnd w:id="138"/>
    <w:bookmarkStart w:name="z192" w:id="139"/>
    <w:p>
      <w:pPr>
        <w:spacing w:after="0"/>
        <w:ind w:left="0"/>
        <w:jc w:val="both"/>
      </w:pPr>
      <w:r>
        <w:rPr>
          <w:rFonts w:ascii="Times New Roman"/>
          <w:b w:val="false"/>
          <w:i w:val="false"/>
          <w:color w:val="000000"/>
          <w:sz w:val="28"/>
        </w:rPr>
        <w:t>
      23. Порт основной приписки ______________________________________________</w:t>
      </w:r>
    </w:p>
    <w:bookmarkEnd w:id="139"/>
    <w:bookmarkStart w:name="z193" w:id="140"/>
    <w:p>
      <w:pPr>
        <w:spacing w:after="0"/>
        <w:ind w:left="0"/>
        <w:jc w:val="both"/>
      </w:pPr>
      <w:r>
        <w:rPr>
          <w:rFonts w:ascii="Times New Roman"/>
          <w:b w:val="false"/>
          <w:i w:val="false"/>
          <w:color w:val="000000"/>
          <w:sz w:val="28"/>
        </w:rPr>
        <w:t>
      24. Тип судна ___________________________________________________________</w:t>
      </w:r>
    </w:p>
    <w:bookmarkEnd w:id="140"/>
    <w:bookmarkStart w:name="z194" w:id="141"/>
    <w:p>
      <w:pPr>
        <w:spacing w:after="0"/>
        <w:ind w:left="0"/>
        <w:jc w:val="both"/>
      </w:pPr>
      <w:r>
        <w:rPr>
          <w:rFonts w:ascii="Times New Roman"/>
          <w:b w:val="false"/>
          <w:i w:val="false"/>
          <w:color w:val="000000"/>
          <w:sz w:val="28"/>
        </w:rPr>
        <w:t>
      25. Год и место постройки судна ___________________________________________</w:t>
      </w:r>
    </w:p>
    <w:bookmarkEnd w:id="141"/>
    <w:bookmarkStart w:name="z195" w:id="142"/>
    <w:p>
      <w:pPr>
        <w:spacing w:after="0"/>
        <w:ind w:left="0"/>
        <w:jc w:val="both"/>
      </w:pPr>
      <w:r>
        <w:rPr>
          <w:rFonts w:ascii="Times New Roman"/>
          <w:b w:val="false"/>
          <w:i w:val="false"/>
          <w:color w:val="000000"/>
          <w:sz w:val="28"/>
        </w:rPr>
        <w:t>
      26. Материал корпуса ____________________________________________________</w:t>
      </w:r>
    </w:p>
    <w:bookmarkEnd w:id="142"/>
    <w:bookmarkStart w:name="z196" w:id="143"/>
    <w:p>
      <w:pPr>
        <w:spacing w:after="0"/>
        <w:ind w:left="0"/>
        <w:jc w:val="both"/>
      </w:pPr>
      <w:r>
        <w:rPr>
          <w:rFonts w:ascii="Times New Roman"/>
          <w:b w:val="false"/>
          <w:i w:val="false"/>
          <w:color w:val="000000"/>
          <w:sz w:val="28"/>
        </w:rPr>
        <w:t>
      27. Количество и мощность главных двигателей (при наличии) _________________</w:t>
      </w:r>
    </w:p>
    <w:bookmarkEnd w:id="143"/>
    <w:bookmarkStart w:name="z197" w:id="144"/>
    <w:p>
      <w:pPr>
        <w:spacing w:after="0"/>
        <w:ind w:left="0"/>
        <w:jc w:val="both"/>
      </w:pPr>
      <w:r>
        <w:rPr>
          <w:rFonts w:ascii="Times New Roman"/>
          <w:b w:val="false"/>
          <w:i w:val="false"/>
          <w:color w:val="000000"/>
          <w:sz w:val="28"/>
        </w:rPr>
        <w:t>
      28. Прежнее название судна (при наличии) __________________________________</w:t>
      </w:r>
    </w:p>
    <w:bookmarkEnd w:id="144"/>
    <w:bookmarkStart w:name="z198" w:id="145"/>
    <w:p>
      <w:pPr>
        <w:spacing w:after="0"/>
        <w:ind w:left="0"/>
        <w:jc w:val="both"/>
      </w:pPr>
      <w:r>
        <w:rPr>
          <w:rFonts w:ascii="Times New Roman"/>
          <w:b w:val="false"/>
          <w:i w:val="false"/>
          <w:color w:val="000000"/>
          <w:sz w:val="28"/>
        </w:rPr>
        <w:t>
      29. Вместимость танков: топливных ______, пресной воды _____, балластных ____</w:t>
      </w:r>
    </w:p>
    <w:bookmarkEnd w:id="145"/>
    <w:p>
      <w:pPr>
        <w:spacing w:after="0"/>
        <w:ind w:left="0"/>
        <w:jc w:val="both"/>
      </w:pPr>
      <w:bookmarkStart w:name="z199" w:id="146"/>
      <w:r>
        <w:rPr>
          <w:rFonts w:ascii="Times New Roman"/>
          <w:b w:val="false"/>
          <w:i w:val="false"/>
          <w:color w:val="000000"/>
          <w:sz w:val="28"/>
        </w:rPr>
        <w:t>
      30. Размеры судна (в метрах): длина _____________, ширина ___________________,</w:t>
      </w:r>
    </w:p>
    <w:bookmarkEnd w:id="146"/>
    <w:p>
      <w:pPr>
        <w:spacing w:after="0"/>
        <w:ind w:left="0"/>
        <w:jc w:val="both"/>
      </w:pPr>
      <w:r>
        <w:rPr>
          <w:rFonts w:ascii="Times New Roman"/>
          <w:b w:val="false"/>
          <w:i w:val="false"/>
          <w:color w:val="000000"/>
          <w:sz w:val="28"/>
        </w:rPr>
        <w:t>высота надводного борта _________________________________________________</w:t>
      </w:r>
    </w:p>
    <w:bookmarkStart w:name="z200" w:id="147"/>
    <w:p>
      <w:pPr>
        <w:spacing w:after="0"/>
        <w:ind w:left="0"/>
        <w:jc w:val="both"/>
      </w:pPr>
      <w:r>
        <w:rPr>
          <w:rFonts w:ascii="Times New Roman"/>
          <w:b w:val="false"/>
          <w:i w:val="false"/>
          <w:color w:val="000000"/>
          <w:sz w:val="28"/>
        </w:rPr>
        <w:t>
      31. Класс судна _________________________________________________________</w:t>
      </w:r>
    </w:p>
    <w:bookmarkEnd w:id="147"/>
    <w:p>
      <w:pPr>
        <w:spacing w:after="0"/>
        <w:ind w:left="0"/>
        <w:jc w:val="both"/>
      </w:pPr>
      <w:bookmarkStart w:name="z201" w:id="148"/>
      <w:r>
        <w:rPr>
          <w:rFonts w:ascii="Times New Roman"/>
          <w:b w:val="false"/>
          <w:i w:val="false"/>
          <w:color w:val="000000"/>
          <w:sz w:val="28"/>
        </w:rPr>
        <w:t>
      32. Мерительное свидетельство ___________________________________________</w:t>
      </w:r>
    </w:p>
    <w:bookmarkEnd w:id="148"/>
    <w:p>
      <w:pPr>
        <w:spacing w:after="0"/>
        <w:ind w:left="0"/>
        <w:jc w:val="both"/>
      </w:pPr>
      <w:r>
        <w:rPr>
          <w:rFonts w:ascii="Times New Roman"/>
          <w:b w:val="false"/>
          <w:i w:val="false"/>
          <w:color w:val="000000"/>
          <w:sz w:val="28"/>
        </w:rPr>
        <w:t>(когда, кем выдано, номер)</w:t>
      </w:r>
    </w:p>
    <w:p>
      <w:pPr>
        <w:spacing w:after="0"/>
        <w:ind w:left="0"/>
        <w:jc w:val="both"/>
      </w:pPr>
      <w:bookmarkStart w:name="z202" w:id="149"/>
      <w:r>
        <w:rPr>
          <w:rFonts w:ascii="Times New Roman"/>
          <w:b w:val="false"/>
          <w:i w:val="false"/>
          <w:color w:val="000000"/>
          <w:sz w:val="28"/>
        </w:rPr>
        <w:t>
      33. Пассажирское свидетельство (при наличии)_______________________________</w:t>
      </w:r>
    </w:p>
    <w:bookmarkEnd w:id="149"/>
    <w:p>
      <w:pPr>
        <w:spacing w:after="0"/>
        <w:ind w:left="0"/>
        <w:jc w:val="both"/>
      </w:pPr>
      <w:r>
        <w:rPr>
          <w:rFonts w:ascii="Times New Roman"/>
          <w:b w:val="false"/>
          <w:i w:val="false"/>
          <w:color w:val="000000"/>
          <w:sz w:val="28"/>
        </w:rPr>
        <w:t>(когда, кем выдано, номер, срок действия)</w:t>
      </w:r>
    </w:p>
    <w:p>
      <w:pPr>
        <w:spacing w:after="0"/>
        <w:ind w:left="0"/>
        <w:jc w:val="both"/>
      </w:pPr>
      <w:bookmarkStart w:name="z203" w:id="150"/>
      <w:r>
        <w:rPr>
          <w:rFonts w:ascii="Times New Roman"/>
          <w:b w:val="false"/>
          <w:i w:val="false"/>
          <w:color w:val="000000"/>
          <w:sz w:val="28"/>
        </w:rPr>
        <w:t>
      34. Свидетельство о годности к плаванию (при наличии) _______________________</w:t>
      </w:r>
    </w:p>
    <w:bookmarkEnd w:id="150"/>
    <w:p>
      <w:pPr>
        <w:spacing w:after="0"/>
        <w:ind w:left="0"/>
        <w:jc w:val="both"/>
      </w:pPr>
      <w:r>
        <w:rPr>
          <w:rFonts w:ascii="Times New Roman"/>
          <w:b w:val="false"/>
          <w:i w:val="false"/>
          <w:color w:val="000000"/>
          <w:sz w:val="28"/>
        </w:rPr>
        <w:t>(когда, кем выдано, номер, срок действия)</w:t>
      </w:r>
    </w:p>
    <w:p>
      <w:pPr>
        <w:spacing w:after="0"/>
        <w:ind w:left="0"/>
        <w:jc w:val="both"/>
      </w:pPr>
      <w:bookmarkStart w:name="z204" w:id="151"/>
      <w:r>
        <w:rPr>
          <w:rFonts w:ascii="Times New Roman"/>
          <w:b w:val="false"/>
          <w:i w:val="false"/>
          <w:color w:val="000000"/>
          <w:sz w:val="28"/>
        </w:rPr>
        <w:t>
      35. Классификационное свидетельство _______________________________________</w:t>
      </w:r>
    </w:p>
    <w:bookmarkEnd w:id="151"/>
    <w:p>
      <w:pPr>
        <w:spacing w:after="0"/>
        <w:ind w:left="0"/>
        <w:jc w:val="both"/>
      </w:pPr>
      <w:r>
        <w:rPr>
          <w:rFonts w:ascii="Times New Roman"/>
          <w:b w:val="false"/>
          <w:i w:val="false"/>
          <w:color w:val="000000"/>
          <w:sz w:val="28"/>
        </w:rPr>
        <w:t>(когда, кем выдано, срок действия)</w:t>
      </w:r>
    </w:p>
    <w:p>
      <w:pPr>
        <w:spacing w:after="0"/>
        <w:ind w:left="0"/>
        <w:jc w:val="both"/>
      </w:pPr>
      <w:bookmarkStart w:name="z205" w:id="152"/>
      <w:r>
        <w:rPr>
          <w:rFonts w:ascii="Times New Roman"/>
          <w:b w:val="false"/>
          <w:i w:val="false"/>
          <w:color w:val="000000"/>
          <w:sz w:val="28"/>
        </w:rPr>
        <w:t>
      36. Собственник судна _____________________________________________________</w:t>
      </w:r>
    </w:p>
    <w:bookmarkEnd w:id="152"/>
    <w:p>
      <w:pPr>
        <w:spacing w:after="0"/>
        <w:ind w:left="0"/>
        <w:jc w:val="both"/>
      </w:pPr>
      <w:r>
        <w:rPr>
          <w:rFonts w:ascii="Times New Roman"/>
          <w:b w:val="false"/>
          <w:i w:val="false"/>
          <w:color w:val="000000"/>
          <w:sz w:val="28"/>
        </w:rPr>
        <w:t>(наименование, адрес, по праву какого государства зарегистрирован</w:t>
      </w:r>
    </w:p>
    <w:p>
      <w:pPr>
        <w:spacing w:after="0"/>
        <w:ind w:left="0"/>
        <w:jc w:val="both"/>
      </w:pPr>
      <w:r>
        <w:rPr>
          <w:rFonts w:ascii="Times New Roman"/>
          <w:b w:val="false"/>
          <w:i w:val="false"/>
          <w:color w:val="000000"/>
          <w:sz w:val="28"/>
        </w:rPr>
        <w:t>(для юридических лиц); фамилия, имя, отчество (при наличии), гражданство, адрес,</w:t>
      </w:r>
    </w:p>
    <w:p>
      <w:pPr>
        <w:spacing w:after="0"/>
        <w:ind w:left="0"/>
        <w:jc w:val="both"/>
      </w:pPr>
      <w:r>
        <w:rPr>
          <w:rFonts w:ascii="Times New Roman"/>
          <w:b w:val="false"/>
          <w:i w:val="false"/>
          <w:color w:val="000000"/>
          <w:sz w:val="28"/>
        </w:rPr>
        <w:t>индивидуальный идентификационный номер (для физических лиц), телефон,</w:t>
      </w:r>
    </w:p>
    <w:p>
      <w:pPr>
        <w:spacing w:after="0"/>
        <w:ind w:left="0"/>
        <w:jc w:val="both"/>
      </w:pPr>
      <w:r>
        <w:rPr>
          <w:rFonts w:ascii="Times New Roman"/>
          <w:b w:val="false"/>
          <w:i w:val="false"/>
          <w:color w:val="000000"/>
          <w:sz w:val="28"/>
        </w:rPr>
        <w:t>электронная почта)</w:t>
      </w:r>
    </w:p>
    <w:p>
      <w:pPr>
        <w:spacing w:after="0"/>
        <w:ind w:left="0"/>
        <w:jc w:val="both"/>
      </w:pPr>
      <w:bookmarkStart w:name="z206" w:id="153"/>
      <w:r>
        <w:rPr>
          <w:rFonts w:ascii="Times New Roman"/>
          <w:b w:val="false"/>
          <w:i w:val="false"/>
          <w:color w:val="000000"/>
          <w:sz w:val="28"/>
        </w:rPr>
        <w:t>
      37. Обременение судна (если применимо) _____________________________________</w:t>
      </w:r>
    </w:p>
    <w:bookmarkEnd w:id="153"/>
    <w:p>
      <w:pPr>
        <w:spacing w:after="0"/>
        <w:ind w:left="0"/>
        <w:jc w:val="both"/>
      </w:pPr>
      <w:r>
        <w:rPr>
          <w:rFonts w:ascii="Times New Roman"/>
          <w:b w:val="false"/>
          <w:i w:val="false"/>
          <w:color w:val="000000"/>
          <w:sz w:val="28"/>
        </w:rPr>
        <w:t>(основание возникновения, реквизиты документов, срок)</w:t>
      </w:r>
    </w:p>
    <w:p>
      <w:pPr>
        <w:spacing w:after="0"/>
        <w:ind w:left="0"/>
        <w:jc w:val="both"/>
      </w:pPr>
      <w:bookmarkStart w:name="z207" w:id="154"/>
      <w:r>
        <w:rPr>
          <w:rFonts w:ascii="Times New Roman"/>
          <w:b w:val="false"/>
          <w:i w:val="false"/>
          <w:color w:val="000000"/>
          <w:sz w:val="28"/>
        </w:rPr>
        <w:t>
      38. Подпись и данные услугополучателя _______________________________________</w:t>
      </w:r>
    </w:p>
    <w:bookmarkEnd w:id="154"/>
    <w:p>
      <w:pPr>
        <w:spacing w:after="0"/>
        <w:ind w:left="0"/>
        <w:jc w:val="both"/>
      </w:pPr>
      <w:r>
        <w:rPr>
          <w:rFonts w:ascii="Times New Roman"/>
          <w:b w:val="false"/>
          <w:i w:val="false"/>
          <w:color w:val="000000"/>
          <w:sz w:val="28"/>
        </w:rPr>
        <w:t>(фамилия, имя, отчество (при наличии)</w:t>
      </w:r>
    </w:p>
    <w:p>
      <w:pPr>
        <w:spacing w:after="0"/>
        <w:ind w:left="0"/>
        <w:jc w:val="both"/>
      </w:pPr>
      <w:r>
        <w:rPr>
          <w:rFonts w:ascii="Times New Roman"/>
          <w:b w:val="false"/>
          <w:i w:val="false"/>
          <w:color w:val="000000"/>
          <w:sz w:val="28"/>
        </w:rPr>
        <w:t>Дата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дипломирования моряков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________________________</w:t>
            </w:r>
          </w:p>
        </w:tc>
      </w:tr>
    </w:tbl>
    <w:bookmarkStart w:name="z211" w:id="155"/>
    <w:p>
      <w:pPr>
        <w:spacing w:after="0"/>
        <w:ind w:left="0"/>
        <w:jc w:val="left"/>
      </w:pPr>
      <w:r>
        <w:rPr>
          <w:rFonts w:ascii="Times New Roman"/>
          <w:b/>
          <w:i w:val="false"/>
          <w:color w:val="000000"/>
        </w:rPr>
        <w:t xml:space="preserve"> Заявление на выдачу профессионального диплома</w:t>
      </w:r>
    </w:p>
    <w:bookmarkEnd w:id="155"/>
    <w:bookmarkStart w:name="z212" w:id="156"/>
    <w:p>
      <w:pPr>
        <w:spacing w:after="0"/>
        <w:ind w:left="0"/>
        <w:jc w:val="both"/>
      </w:pPr>
      <w:r>
        <w:rPr>
          <w:rFonts w:ascii="Times New Roman"/>
          <w:b w:val="false"/>
          <w:i w:val="false"/>
          <w:color w:val="000000"/>
          <w:sz w:val="28"/>
        </w:rPr>
        <w:t>
      1. Заявление на выдачу профессионального диплома (нужное отметить):</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вахтенный помощник капитана судна валовой вместимости 500 регистровых тонн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ПДНВ Правило II/1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помощник капитана судна валовой вместимости от 500 до 3000 регистровых тонн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ПДНВ Правило II/2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помощник капитана судна валовой вместимости 3000 регистровых тонн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ПДНВ Правило II/2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капитан судна валовой вместимости от 500 до 3000 регистровых тонн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ПДНВ Правило II/2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капитан судна валовой вместимости 3000 регистровых тонн или более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ПДНВ Правило II/2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вахтенный помощник капитана судна прибрежного плавания валовой вместимости менее 500 регистровых тонн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ПДНВ Правило II/3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капитан судна прибрежного плавания валовой вместимости менее 500 регистровых тонн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ПДНВ Правило II/3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вахтенный механик судна с главной двигательной установкой мощностью 750 кВт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ПДНВ Правило III/1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второй механик судна с главной двигательной установкой мощностью от 750 до 3000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ПДНВ Правило III/3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второй механик судна с главной двигательной установкой мощностью 3000 кВт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ПДНВ Правило III/2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механик судна с главной двигательной установкой мощностью от 750 до 3000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ПДНВ Правило III/3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старший механик судна с главной двигательной установкой мощностью 3000 кВт или более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ПДНВ Правило III/2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электромеханик судна с главной двигательной установкой мощностью 750 кВт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ПДНВ Правило III/6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радиооператор ГМССБ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ПДНВ Правило IV/2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радиооператор ГМССБ ограниченного района плавания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ПДНВ Правило IV/2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матрос в составе навигационной вахты на судне валовой вместимости 500 регистровых тонн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ПДНВ Правило II/4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матрос первого класса на судне валовой вместимости 500 регистровых тонн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ПДНВ Правило II/5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моторист в составе машинной вахты на судне с главной двигательной установкой мощностью 750 кВт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ПДНВ Правило III/4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моторист первого класса на судне с главной двигательной установкой мощностью 750 кВт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ПДНВ Правило III/5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электрик судна с главной двигательной установкой мощностью 750 кВт или более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ПДНВ Правило III/7</w:t>
            </w:r>
          </w:p>
        </w:tc>
      </w:tr>
    </w:tbl>
    <w:bookmarkStart w:name="z213" w:id="157"/>
    <w:p>
      <w:pPr>
        <w:spacing w:after="0"/>
        <w:ind w:left="0"/>
        <w:jc w:val="both"/>
      </w:pPr>
      <w:r>
        <w:rPr>
          <w:rFonts w:ascii="Times New Roman"/>
          <w:b w:val="false"/>
          <w:i w:val="false"/>
          <w:color w:val="000000"/>
          <w:sz w:val="28"/>
        </w:rPr>
        <w:t>
      1-1.Заявление на подтверждение профессионального диплома:</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подготовки специалистов морского транспорта для грузовых операций на нефтяных танкерах, химовозах или газовозах (капитаны и лица командного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ПДНВ Правило V/1 </w:t>
            </w:r>
          </w:p>
        </w:tc>
      </w:tr>
    </w:tbl>
    <w:bookmarkStart w:name="z214" w:id="158"/>
    <w:p>
      <w:pPr>
        <w:spacing w:after="0"/>
        <w:ind w:left="0"/>
        <w:jc w:val="both"/>
      </w:pPr>
      <w:r>
        <w:rPr>
          <w:rFonts w:ascii="Times New Roman"/>
          <w:b w:val="false"/>
          <w:i w:val="false"/>
          <w:color w:val="000000"/>
          <w:sz w:val="28"/>
        </w:rPr>
        <w:t>
      2. Данные заявителя:</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рождения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Телефон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удостоверяющего личность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и дата выдачи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мореходной книжки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и дата выдачи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удостоверения личности моряка РК или паспорта моряка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 и дата выдачи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выдачи</w:t>
            </w:r>
            <w:r>
              <w:br/>
            </w:r>
            <w:r>
              <w:rPr>
                <w:rFonts w:ascii="Times New Roman"/>
                <w:b w:val="false"/>
                <w:i w:val="false"/>
                <w:color w:val="000000"/>
                <w:sz w:val="20"/>
              </w:rPr>
              <w:t>разрешения на эксплуатацию</w:t>
            </w:r>
            <w:r>
              <w:br/>
            </w:r>
            <w:r>
              <w:rPr>
                <w:rFonts w:ascii="Times New Roman"/>
                <w:b w:val="false"/>
                <w:i w:val="false"/>
                <w:color w:val="000000"/>
                <w:sz w:val="20"/>
              </w:rPr>
              <w:t>судна, плавающего под флагом</w:t>
            </w:r>
            <w:r>
              <w:br/>
            </w:r>
            <w:r>
              <w:rPr>
                <w:rFonts w:ascii="Times New Roman"/>
                <w:b w:val="false"/>
                <w:i w:val="false"/>
                <w:color w:val="000000"/>
                <w:sz w:val="20"/>
              </w:rPr>
              <w:t>иностранного государства,</w:t>
            </w:r>
            <w:r>
              <w:br/>
            </w:r>
            <w:r>
              <w:rPr>
                <w:rFonts w:ascii="Times New Roman"/>
                <w:b w:val="false"/>
                <w:i w:val="false"/>
                <w:color w:val="000000"/>
                <w:sz w:val="20"/>
              </w:rPr>
              <w:t>в казахстанском секторе</w:t>
            </w:r>
            <w:r>
              <w:br/>
            </w:r>
            <w:r>
              <w:rPr>
                <w:rFonts w:ascii="Times New Roman"/>
                <w:b w:val="false"/>
                <w:i w:val="false"/>
                <w:color w:val="000000"/>
                <w:sz w:val="20"/>
              </w:rPr>
              <w:t>Каспийского моря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основных требований к оказанию государственной услуги</w:t>
            </w:r>
          </w:p>
          <w:p>
            <w:pPr>
              <w:spacing w:after="20"/>
              <w:ind w:left="20"/>
              <w:jc w:val="both"/>
            </w:pPr>
            <w:r>
              <w:rPr>
                <w:rFonts w:ascii="Times New Roman"/>
                <w:b w:val="false"/>
                <w:i w:val="false"/>
                <w:color w:val="000000"/>
                <w:sz w:val="20"/>
              </w:rPr>
              <w:t>
"Выдача разрешения на эксплуатацию судна, плавающего под флагом иностранного государства, в казахстанском секторе Каспийского моря"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транспорта Министерства индустрии и инфраструктурного развития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 (каналы доступа)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 9 (девять) рабочих дней.</w:t>
            </w:r>
          </w:p>
          <w:p>
            <w:pPr>
              <w:spacing w:after="20"/>
              <w:ind w:left="20"/>
              <w:jc w:val="both"/>
            </w:pPr>
            <w:r>
              <w:rPr>
                <w:rFonts w:ascii="Times New Roman"/>
                <w:b w:val="false"/>
                <w:i w:val="false"/>
                <w:color w:val="000000"/>
                <w:sz w:val="20"/>
              </w:rPr>
              <w:t>
Услугодатель проверяет полноту представленных документов. В случае установления факта неполноты представленных документов, услугодатель в течение двух рабочих дней дает мотивированный отказ в дальнейшем рассмотрении заявления.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эксплуатацию судна, плавающего под флагом иностранного государства, в казахстанском секторе Каспийского моря, либо мотивированный ответ об отказе в оказании государственной услуги.</w:t>
            </w:r>
          </w:p>
          <w:p>
            <w:pPr>
              <w:spacing w:after="20"/>
              <w:ind w:left="20"/>
              <w:jc w:val="both"/>
            </w:pPr>
            <w:r>
              <w:rPr>
                <w:rFonts w:ascii="Times New Roman"/>
                <w:b w:val="false"/>
                <w:i w:val="false"/>
                <w:color w:val="000000"/>
                <w:sz w:val="20"/>
              </w:rPr>
              <w:t>
Форма результата оказания государственной услуги: электронная.</w:t>
            </w:r>
          </w:p>
          <w:p>
            <w:pPr>
              <w:spacing w:after="20"/>
              <w:ind w:left="20"/>
              <w:jc w:val="both"/>
            </w:pPr>
            <w:r>
              <w:rPr>
                <w:rFonts w:ascii="Times New Roman"/>
                <w:b w:val="false"/>
                <w:i w:val="false"/>
                <w:color w:val="000000"/>
                <w:sz w:val="20"/>
              </w:rPr>
              <w:t>
Результат оказания государственной услуги в форме электронного документа, подписанного электронной цифровой подписью (далее – ЭЦП) уполномоченного лица услугодателя, направляется и хранится в "личном кабинете" услугополучателя.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 физическим и юридическим лицам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услугодателя – с понедельника по пятницу, в соответствии с установленным графиком работы с 9.00 до 18.30 часов, за исключением выходных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(далее – Кодекс) с перерывом на обед с 13.00 часов до 14.30 часов;</w:t>
            </w:r>
          </w:p>
          <w:p>
            <w:pPr>
              <w:spacing w:after="20"/>
              <w:ind w:left="20"/>
              <w:jc w:val="both"/>
            </w:pPr>
            <w:r>
              <w:rPr>
                <w:rFonts w:ascii="Times New Roman"/>
                <w:b w:val="false"/>
                <w:i w:val="false"/>
                <w:color w:val="000000"/>
                <w:sz w:val="20"/>
              </w:rPr>
              <w:t>
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Кодексу, прием заявлений и выдача результатов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Адреса мест оказания государственной услуги размещены на портале www.egov.kz и на интернет-ресурсе Министерства индустрии и инфраструктурного развития Республики Казахстан: www.miid.gov.kz (в подразделе "Государственные услуги" раздела "Комитет транспорта").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заявка на получение разрешения на эксплуатацию судна, плавающего под флагом иностранного государства, в казахстанском секторе Каспийского моря.</w:t>
            </w:r>
          </w:p>
          <w:p>
            <w:pPr>
              <w:spacing w:after="20"/>
              <w:ind w:left="20"/>
              <w:jc w:val="both"/>
            </w:pPr>
            <w:r>
              <w:rPr>
                <w:rFonts w:ascii="Times New Roman"/>
                <w:b w:val="false"/>
                <w:i w:val="false"/>
                <w:color w:val="000000"/>
                <w:sz w:val="20"/>
              </w:rPr>
              <w:t>
К заявке прилагаются электронные копии следующих документов:</w:t>
            </w:r>
          </w:p>
          <w:p>
            <w:pPr>
              <w:spacing w:after="20"/>
              <w:ind w:left="20"/>
              <w:jc w:val="both"/>
            </w:pPr>
            <w:r>
              <w:rPr>
                <w:rFonts w:ascii="Times New Roman"/>
                <w:b w:val="false"/>
                <w:i w:val="false"/>
                <w:color w:val="000000"/>
                <w:sz w:val="20"/>
              </w:rPr>
              <w:t>
классификационное свидетельство или иной документ, подтверждающий техническую годность судна.</w:t>
            </w:r>
          </w:p>
          <w:p>
            <w:pPr>
              <w:spacing w:after="20"/>
              <w:ind w:left="20"/>
              <w:jc w:val="both"/>
            </w:pPr>
            <w:r>
              <w:rPr>
                <w:rFonts w:ascii="Times New Roman"/>
                <w:b w:val="false"/>
                <w:i w:val="false"/>
                <w:color w:val="000000"/>
                <w:sz w:val="20"/>
              </w:rPr>
              <w:t>
Для пассажирских судов дополнительно:</w:t>
            </w:r>
          </w:p>
          <w:p>
            <w:pPr>
              <w:spacing w:after="20"/>
              <w:ind w:left="20"/>
              <w:jc w:val="both"/>
            </w:pPr>
            <w:r>
              <w:rPr>
                <w:rFonts w:ascii="Times New Roman"/>
                <w:b w:val="false"/>
                <w:i w:val="false"/>
                <w:color w:val="000000"/>
                <w:sz w:val="20"/>
              </w:rPr>
              <w:t>
пассажирское свидетельство;</w:t>
            </w:r>
          </w:p>
          <w:p>
            <w:pPr>
              <w:spacing w:after="20"/>
              <w:ind w:left="20"/>
              <w:jc w:val="both"/>
            </w:pPr>
            <w:r>
              <w:rPr>
                <w:rFonts w:ascii="Times New Roman"/>
                <w:b w:val="false"/>
                <w:i w:val="false"/>
                <w:color w:val="000000"/>
                <w:sz w:val="20"/>
              </w:rPr>
              <w:t>
страховой полис по обязательному страхованию ответственности перевозчика перед пассажирами*.</w:t>
            </w:r>
          </w:p>
          <w:p>
            <w:pPr>
              <w:spacing w:after="20"/>
              <w:ind w:left="20"/>
              <w:jc w:val="both"/>
            </w:pPr>
            <w:r>
              <w:rPr>
                <w:rFonts w:ascii="Times New Roman"/>
                <w:b w:val="false"/>
                <w:i w:val="false"/>
                <w:color w:val="000000"/>
                <w:sz w:val="20"/>
              </w:rPr>
              <w:t>
Для судов, предназначенных для перевозки нефти в объеме две тысячи и более тонн дополнительно:</w:t>
            </w:r>
          </w:p>
          <w:p>
            <w:pPr>
              <w:spacing w:after="20"/>
              <w:ind w:left="20"/>
              <w:jc w:val="both"/>
            </w:pPr>
            <w:r>
              <w:rPr>
                <w:rFonts w:ascii="Times New Roman"/>
                <w:b w:val="false"/>
                <w:i w:val="false"/>
                <w:color w:val="000000"/>
                <w:sz w:val="20"/>
              </w:rPr>
              <w:t>
свидетельство о страховании или ином финансовом обеспечении гражданской ответственности за ущерб от загрязнения нефтью с судов*.</w:t>
            </w:r>
          </w:p>
          <w:p>
            <w:pPr>
              <w:spacing w:after="20"/>
              <w:ind w:left="20"/>
              <w:jc w:val="both"/>
            </w:pPr>
            <w:r>
              <w:rPr>
                <w:rFonts w:ascii="Times New Roman"/>
                <w:b w:val="false"/>
                <w:i w:val="false"/>
                <w:color w:val="000000"/>
                <w:sz w:val="20"/>
              </w:rPr>
              <w:t>
В случае несогласия с мотивированным отказом в выдаче разрешения на основании наличия казахстанских свободных судов аналогичного типа, способных осуществлять деятельность, для которой привлекается иностранное судно, заявителем повторно подается заявка с приложением следующих дополнительных документов:</w:t>
            </w:r>
          </w:p>
          <w:p>
            <w:pPr>
              <w:spacing w:after="20"/>
              <w:ind w:left="20"/>
              <w:jc w:val="both"/>
            </w:pPr>
            <w:r>
              <w:rPr>
                <w:rFonts w:ascii="Times New Roman"/>
                <w:b w:val="false"/>
                <w:i w:val="false"/>
                <w:color w:val="000000"/>
                <w:sz w:val="20"/>
              </w:rPr>
              <w:t>
1) заключение признанного иностранного классификационного общества в произвольной форме (при необходимости обоснования технической непригодности казахстанского судна к осуществлению работ);</w:t>
            </w:r>
          </w:p>
          <w:p>
            <w:pPr>
              <w:spacing w:after="20"/>
              <w:ind w:left="20"/>
              <w:jc w:val="both"/>
            </w:pPr>
            <w:r>
              <w:rPr>
                <w:rFonts w:ascii="Times New Roman"/>
                <w:b w:val="false"/>
                <w:i w:val="false"/>
                <w:color w:val="000000"/>
                <w:sz w:val="20"/>
              </w:rPr>
              <w:t>
2) техническая спецификация заказчика работ на судно, необходимое для выполнения заказа, в произвольной форме.</w:t>
            </w:r>
          </w:p>
          <w:p>
            <w:pPr>
              <w:spacing w:after="20"/>
              <w:ind w:left="20"/>
              <w:jc w:val="both"/>
            </w:pPr>
            <w:r>
              <w:rPr>
                <w:rFonts w:ascii="Times New Roman"/>
                <w:b w:val="false"/>
                <w:i w:val="false"/>
                <w:color w:val="000000"/>
                <w:sz w:val="20"/>
              </w:rPr>
              <w:t>
Документы на иностранном языке обеспечиваются нотариально заверенным переводом на казахский или русский язык. Электронная копия нотариально заверенного перевода прилагается к документу на иностранном языке.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заявителем для получения разрешения, и (или) данных (сведений), содержащихся в них;</w:t>
            </w:r>
          </w:p>
          <w:p>
            <w:pPr>
              <w:spacing w:after="20"/>
              <w:ind w:left="20"/>
              <w:jc w:val="both"/>
            </w:pPr>
            <w:r>
              <w:rPr>
                <w:rFonts w:ascii="Times New Roman"/>
                <w:b w:val="false"/>
                <w:i w:val="false"/>
                <w:color w:val="000000"/>
                <w:sz w:val="20"/>
              </w:rPr>
              <w:t>
2) несоответствие заявителя и (или) представленных материалов, объектов, данных и сведений, необходимых для выдачи разрешения требованиям, установленными настоящими Правилами;</w:t>
            </w:r>
          </w:p>
          <w:p>
            <w:pPr>
              <w:spacing w:after="20"/>
              <w:ind w:left="20"/>
              <w:jc w:val="both"/>
            </w:pPr>
            <w:r>
              <w:rPr>
                <w:rFonts w:ascii="Times New Roman"/>
                <w:b w:val="false"/>
                <w:i w:val="false"/>
                <w:color w:val="000000"/>
                <w:sz w:val="20"/>
              </w:rPr>
              <w:t>
3) в отношении заявителя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p>
            <w:pPr>
              <w:spacing w:after="20"/>
              <w:ind w:left="20"/>
              <w:jc w:val="both"/>
            </w:pPr>
            <w:r>
              <w:rPr>
                <w:rFonts w:ascii="Times New Roman"/>
                <w:b w:val="false"/>
                <w:i w:val="false"/>
                <w:color w:val="000000"/>
                <w:sz w:val="20"/>
              </w:rPr>
              <w:t>
4) в отношении заявителя имеется вступившее в законную силу решение суда, на основании которого заявитель лишен специального права, связанного с получением государственной услуги;</w:t>
            </w:r>
          </w:p>
          <w:p>
            <w:pPr>
              <w:spacing w:after="20"/>
              <w:ind w:left="20"/>
              <w:jc w:val="both"/>
            </w:pPr>
            <w:r>
              <w:rPr>
                <w:rFonts w:ascii="Times New Roman"/>
                <w:b w:val="false"/>
                <w:i w:val="false"/>
                <w:color w:val="000000"/>
                <w:sz w:val="20"/>
              </w:rPr>
              <w:t xml:space="preserve">
5)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p>
          <w:p>
            <w:pPr>
              <w:spacing w:after="20"/>
              <w:ind w:left="20"/>
              <w:jc w:val="both"/>
            </w:pPr>
            <w:r>
              <w:rPr>
                <w:rFonts w:ascii="Times New Roman"/>
                <w:b w:val="false"/>
                <w:i w:val="false"/>
                <w:color w:val="000000"/>
                <w:sz w:val="20"/>
              </w:rPr>
              <w:t>
Контактные телефоны справочных служб по вопросам оказания государственной услуги указаны на интернет-ресурсе www.miid.gov.kz, единый контакт-центр по вопросам оказания государственных услуг: 1414.</w:t>
            </w:r>
          </w:p>
        </w:tc>
      </w:tr>
    </w:tbl>
    <w:p>
      <w:pPr>
        <w:spacing w:after="0"/>
        <w:ind w:left="0"/>
        <w:jc w:val="both"/>
      </w:pPr>
      <w:bookmarkStart w:name="z239" w:id="159"/>
      <w:r>
        <w:rPr>
          <w:rFonts w:ascii="Times New Roman"/>
          <w:b w:val="false"/>
          <w:i w:val="false"/>
          <w:color w:val="000000"/>
          <w:sz w:val="28"/>
        </w:rPr>
        <w:t>
      Примечание:</w:t>
      </w:r>
    </w:p>
    <w:bookmarkEnd w:id="159"/>
    <w:p>
      <w:pPr>
        <w:spacing w:after="0"/>
        <w:ind w:left="0"/>
        <w:jc w:val="both"/>
      </w:pPr>
      <w:r>
        <w:rPr>
          <w:rFonts w:ascii="Times New Roman"/>
          <w:b w:val="false"/>
          <w:i w:val="false"/>
          <w:color w:val="000000"/>
          <w:sz w:val="28"/>
        </w:rPr>
        <w:t xml:space="preserve">* свидетельство о страховании или ином финансовом обеспечении гражданской ответственности за ущерб от загрязнения нефтью с судов выдается в порядке, утвержденном </w:t>
      </w:r>
      <w:r>
        <w:rPr>
          <w:rFonts w:ascii="Times New Roman"/>
          <w:b w:val="false"/>
          <w:i w:val="false"/>
          <w:color w:val="000000"/>
          <w:sz w:val="28"/>
        </w:rPr>
        <w:t>приказом</w:t>
      </w:r>
      <w:r>
        <w:rPr>
          <w:rFonts w:ascii="Times New Roman"/>
          <w:b w:val="false"/>
          <w:i w:val="false"/>
          <w:color w:val="000000"/>
          <w:sz w:val="28"/>
        </w:rPr>
        <w:t xml:space="preserve"> Министра транспорта и коммуникаций Республики Казахстан от 17 июля 2002 года № 251-I (зарегистрирован в Реестре государственной регистрации нормативных правовых актов за № 1956), страховой полис по обязательному страхованию ответственности перевозчика перед пассажирами выдается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страховой деятельности".</w:t>
      </w:r>
    </w:p>
    <w:p>
      <w:pPr>
        <w:spacing w:after="0"/>
        <w:ind w:left="0"/>
        <w:jc w:val="both"/>
      </w:pPr>
      <w:r>
        <w:rPr>
          <w:rFonts w:ascii="Times New Roman"/>
          <w:b w:val="false"/>
          <w:i w:val="false"/>
          <w:color w:val="000000"/>
          <w:sz w:val="28"/>
        </w:rPr>
        <w:t xml:space="preserve">Если классификационное свидетельство или иной документ, подтверждающий техническую годность судна и пассажирское свидетельство выданы иностранным классификационным обществом, непризнанным уполномоченным органом в области торгового мореплавания в порядке, установленном законодательством, необходимо подтверждение от признанного классификационного общества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торговом мореплавании".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удостоверений</w:t>
            </w:r>
            <w:r>
              <w:br/>
            </w:r>
            <w:r>
              <w:rPr>
                <w:rFonts w:ascii="Times New Roman"/>
                <w:b w:val="false"/>
                <w:i w:val="false"/>
                <w:color w:val="000000"/>
                <w:sz w:val="20"/>
              </w:rPr>
              <w:t>личности моряка</w:t>
            </w:r>
            <w:r>
              <w:br/>
            </w:r>
            <w:r>
              <w:rPr>
                <w:rFonts w:ascii="Times New Roman"/>
                <w:b w:val="false"/>
                <w:i w:val="false"/>
                <w:color w:val="000000"/>
                <w:sz w:val="20"/>
              </w:rPr>
              <w:t>Республики Казахстан"</w:t>
            </w:r>
          </w:p>
        </w:tc>
      </w:tr>
    </w:tbl>
    <w:bookmarkStart w:name="z242" w:id="160"/>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"Выдача удостоверений личности моряка Республики Казахстан"</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Территориальный орган Комитета транспорта Министерства индустрии и инфраструктурного развития Республики Казахстан – Морская администрация порта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 (каналы доступа)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заявления и выдача результата оказания государственной услуги осуществляется через канцелярию услугодателя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- 8 (восемь) рабочих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Удостоверение личности моряка Республики Казахстан либо мотивированный отказ в предоставлении государственной услуги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оказание государственной услуги взимается государственная пошлина, которая в соответствии со </w:t>
            </w:r>
            <w:r>
              <w:rPr>
                <w:rFonts w:ascii="Times New Roman"/>
                <w:b w:val="false"/>
                <w:i w:val="false"/>
                <w:color w:val="000000"/>
                <w:sz w:val="20"/>
              </w:rPr>
              <w:t>статьей 615</w:t>
            </w:r>
            <w:r>
              <w:rPr>
                <w:rFonts w:ascii="Times New Roman"/>
                <w:b w:val="false"/>
                <w:i w:val="false"/>
                <w:color w:val="000000"/>
                <w:sz w:val="20"/>
              </w:rPr>
              <w:t xml:space="preserve"> Кодекса Республики Казахстан "О налогах и других обязательных платежах в бюджет" (Налоговый кодекс) составляет 5 месячных расчетных показателей. Оплата осуществляется в наличной или безналичной форме через банки второго уровня и организации, осуществляющие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понедельника по пятницу, в соответствии с установленным графиком работы с 9.00 до 18.30 часов, за исключением выходных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с перерывом на обед с 13.00 часов до 14.30 часов. Государственная услуга оказывается в порядке очереди без предварительной записи и ускоренного обслуживания. Адреса мест оказания государственной услуги размещены на интернет-ресурсе Министерства: www.miid.gov.kz (в подразделе "Государственные услуги" раздела "Комитет транспорта") и на стендах, расположенных в помещениях услугодателя.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анкета-заявление о выдаче УЛМ (далее - анкета-заявление);</w:t>
            </w:r>
          </w:p>
          <w:p>
            <w:pPr>
              <w:spacing w:after="20"/>
              <w:ind w:left="20"/>
              <w:jc w:val="both"/>
            </w:pPr>
            <w:r>
              <w:rPr>
                <w:rFonts w:ascii="Times New Roman"/>
                <w:b w:val="false"/>
                <w:i w:val="false"/>
                <w:color w:val="000000"/>
                <w:sz w:val="20"/>
              </w:rPr>
              <w:t>
2) документ, удостоверяющий личность: для граждан Республики Казахстан – документ, удостоверяющий личность гражданина Республики Казахстан, либо электронный документ из сервиса цифровых документов; для граждан Республики Казахстан, постоянно проживающих за границей – паспорт гражданина Республики Казахстан с отметкой о постановке на консульский учет в загранучреждениях Республики Казахстан; для иностранных граждан, постоянно проживающих на территории Республики Казахстан – вид на жительство иностранца в Республике Казахстан и документ, удостоверяющий личность услугополучателя, выданный государством гражданства (подданства), признаваемый в качестве удостоверения личности в соответствии с законодательством Республики Казахстан; для лиц без гражданства, постоянно проживающих на территории Республики Казахстан – удостоверения лица без гражданства;</w:t>
            </w:r>
          </w:p>
          <w:p>
            <w:pPr>
              <w:spacing w:after="20"/>
              <w:ind w:left="20"/>
              <w:jc w:val="both"/>
            </w:pPr>
            <w:r>
              <w:rPr>
                <w:rFonts w:ascii="Times New Roman"/>
                <w:b w:val="false"/>
                <w:i w:val="false"/>
                <w:color w:val="000000"/>
                <w:sz w:val="20"/>
              </w:rPr>
              <w:t>
3) документ, подтверждающий, что услугополучатель работает в любом качестве на борту судна в составе его экипажа (при отсутствии принимаются дипломы, квалификационные и специальные свидетельства специалиста, подтверждающие соответствие уровня профессиональной подготовки, а также медицинская справка по форме, утвержденной уполномоченным органом в области здравоохранения);</w:t>
            </w:r>
          </w:p>
          <w:p>
            <w:pPr>
              <w:spacing w:after="20"/>
              <w:ind w:left="20"/>
              <w:jc w:val="both"/>
            </w:pPr>
            <w:r>
              <w:rPr>
                <w:rFonts w:ascii="Times New Roman"/>
                <w:b w:val="false"/>
                <w:i w:val="false"/>
                <w:color w:val="000000"/>
                <w:sz w:val="20"/>
              </w:rPr>
              <w:t>
4) документ, подтверждающий трудовую деятельность услугополучателя (трудовая книжка, выписка из нее, справка с места работы, мореходная книжка) либо справку с места учебы. В качестве документа, подтверждающего работу услугополучателя на судне, услугодателю представляются следующие документы: представление судовладельца, зарегистрированного в установленном порядке на территории Республики Казахстан и имеющего право нанимать капитана и членов экипажа судна, по форме согласно приложению 10 к настоящим Правилам; мореходная книжка с записью о занимаемой услугополучателем должности на судне; судовая роль судна, выходящего из порта Республики Казахстан (в исключительных случаях при необходимости замены члена экипажа выходящего в рейс судна);</w:t>
            </w:r>
          </w:p>
          <w:p>
            <w:pPr>
              <w:spacing w:after="20"/>
              <w:ind w:left="20"/>
              <w:jc w:val="both"/>
            </w:pPr>
            <w:r>
              <w:rPr>
                <w:rFonts w:ascii="Times New Roman"/>
                <w:b w:val="false"/>
                <w:i w:val="false"/>
                <w:color w:val="000000"/>
                <w:sz w:val="20"/>
              </w:rPr>
              <w:t>
5) документ, подтверждающий оплату государственной пошлины за оказание государственной услуги. Вместе с указанными документами услугодателю услугополучателем представляются их копии. После сверки оригиналы документов возвращаются услугополучателю.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настоящих Правил;</w:t>
            </w:r>
          </w:p>
          <w:p>
            <w:pPr>
              <w:spacing w:after="20"/>
              <w:ind w:left="20"/>
              <w:jc w:val="both"/>
            </w:pPr>
            <w:r>
              <w:rPr>
                <w:rFonts w:ascii="Times New Roman"/>
                <w:b w:val="false"/>
                <w:i w:val="false"/>
                <w:color w:val="000000"/>
                <w:sz w:val="20"/>
              </w:rPr>
              <w:t>
3) отрицательный ответ органа национальной безопасности на запрос о согласовании, который требуется для оказания государственной услуги;</w:t>
            </w:r>
          </w:p>
          <w:p>
            <w:pPr>
              <w:spacing w:after="20"/>
              <w:ind w:left="20"/>
              <w:jc w:val="both"/>
            </w:pPr>
            <w:r>
              <w:rPr>
                <w:rFonts w:ascii="Times New Roman"/>
                <w:b w:val="false"/>
                <w:i w:val="false"/>
                <w:color w:val="000000"/>
                <w:sz w:val="20"/>
              </w:rPr>
              <w:t>
4)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p>
            <w:pPr>
              <w:spacing w:after="20"/>
              <w:ind w:left="20"/>
              <w:jc w:val="both"/>
            </w:pPr>
            <w:r>
              <w:rPr>
                <w:rFonts w:ascii="Times New Roman"/>
                <w:b w:val="false"/>
                <w:i w:val="false"/>
                <w:color w:val="000000"/>
                <w:sz w:val="20"/>
              </w:rPr>
              <w:t>
5)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p>
            <w:pPr>
              <w:spacing w:after="20"/>
              <w:ind w:left="20"/>
              <w:jc w:val="both"/>
            </w:pPr>
            <w:r>
              <w:rPr>
                <w:rFonts w:ascii="Times New Roman"/>
                <w:b w:val="false"/>
                <w:i w:val="false"/>
                <w:color w:val="000000"/>
                <w:sz w:val="20"/>
              </w:rPr>
              <w:t xml:space="preserve">
6)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здании услугодателя располагаются: справочное бюро, кресла ожидания и информационные стенды с образцами заполнения бланков заявлений. Адреса мест оказания государственной услуги размещены на интернет-ресурсе Министерства: www.miid.gov.kz (в подразделе "Государственные услуги" раздела "Комитет транспорта") и на стендах, расположенных в помещениях услугодателя.</w:t>
            </w:r>
          </w:p>
          <w:p>
            <w:pPr>
              <w:spacing w:after="20"/>
              <w:ind w:left="20"/>
              <w:jc w:val="both"/>
            </w:pPr>
            <w:r>
              <w:rPr>
                <w:rFonts w:ascii="Times New Roman"/>
                <w:b w:val="false"/>
                <w:i w:val="false"/>
                <w:color w:val="000000"/>
                <w:sz w:val="20"/>
              </w:rPr>
              <w:t>
Услугополучатель получает информацию о порядке и статусе оказания государственной услуги в режиме удаленного доступа посредством единого контакт-центра по вопросам оказания государственных услуг. Контактные телефоны справочных служб по вопросам оказания государственной услуги указаны на интернет-ресурсе www.miid.gov.kz, единый контакт-центр по вопросам оказания государственных услуг: 1414. 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