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7613" w14:textId="2147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Министерства транспорта и коммуникаций Республики Казахстан, Министерства по инвестициям и развитию Республики Казахстан и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июня 2023 года № 406. Зарегистрирован в Министерстве юстиции Республики Казахстан 5 июня 2023 года № 32692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транспорта и коммуникаций Республики Казахстан, Министерства по инвестициям и развитию Республики Казахстан и Министерства индустрии и инфраструктурного развития Республики Казахстан, в которые вносятся изменения.</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июня 2023 года № 406</w:t>
            </w:r>
          </w:p>
        </w:tc>
      </w:tr>
    </w:tbl>
    <w:bookmarkStart w:name="z16" w:id="10"/>
    <w:p>
      <w:pPr>
        <w:spacing w:after="0"/>
        <w:ind w:left="0"/>
        <w:jc w:val="left"/>
      </w:pPr>
      <w:r>
        <w:rPr>
          <w:rFonts w:ascii="Times New Roman"/>
          <w:b/>
          <w:i w:val="false"/>
          <w:color w:val="000000"/>
        </w:rPr>
        <w:t xml:space="preserve"> Перечень некоторых приказов Министерства транспорта и коммуникаций Республики Казахстан, Министерства по инвестициям и развитию Республики Казахстан и Министерства индустрии и инфраструктурного развития Республики Казахстан, в которые вносятся изменения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13 мая 2011 года № 276 "Об утверждении Правил технического наблюдения за постройкой судов и изготовлением материалов и изделий" (зарегистрирован в Реестре государственной регистрации нормативных правовых актов за № 6993):</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технического наблюдения за постройкой судов и изготовлением материалов и изделий,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"47. Услугополучатель для получения Свидетельства о признании направляет в Регистр судоходства через веб-портал "электронного правительства" (далее – портал) заявку на признание организации или испытательной лаборатории (далее – заявка), по форме согласно приложению 3 к настоящим Правилам. </w:t>
      </w:r>
    </w:p>
    <w:bookmarkEnd w:id="13"/>
    <w:bookmarkStart w:name="z21" w:id="1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"Проведение технического освидетельствования организаций и испытательных лабораторий" изложен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(далее – Перечень основных требований к оказанию государственной услуги).</w:t>
      </w:r>
    </w:p>
    <w:bookmarkEnd w:id="14"/>
    <w:bookmarkStart w:name="z22" w:id="15"/>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bookmarkEnd w:id="15"/>
    <w:bookmarkStart w:name="z23" w:id="16"/>
    <w:p>
      <w:pPr>
        <w:spacing w:after="0"/>
        <w:ind w:left="0"/>
        <w:jc w:val="both"/>
      </w:pPr>
      <w:r>
        <w:rPr>
          <w:rFonts w:ascii="Times New Roman"/>
          <w:b w:val="false"/>
          <w:i w:val="false"/>
          <w:color w:val="000000"/>
          <w:sz w:val="28"/>
        </w:rPr>
        <w:t>
      Общий срок рассмотрения документов, освидетельствования и выдачи Свидетельства о признании Регистром судоходства составляет 10 (десять) рабочих дней.</w:t>
      </w:r>
    </w:p>
    <w:bookmarkEnd w:id="16"/>
    <w:bookmarkStart w:name="z24" w:id="17"/>
    <w:p>
      <w:pPr>
        <w:spacing w:after="0"/>
        <w:ind w:left="0"/>
        <w:jc w:val="both"/>
      </w:pPr>
      <w:r>
        <w:rPr>
          <w:rFonts w:ascii="Times New Roman"/>
          <w:b w:val="false"/>
          <w:i w:val="false"/>
          <w:color w:val="000000"/>
          <w:sz w:val="28"/>
        </w:rPr>
        <w:t>
      Государственная услуга "Проведение технического освидетельствования организаций и испытательных лабораторий" оказывается юридическим лицам.</w:t>
      </w:r>
    </w:p>
    <w:bookmarkEnd w:id="17"/>
    <w:bookmarkStart w:name="z25" w:id="18"/>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изложить в следующей редакции:</w:t>
      </w:r>
    </w:p>
    <w:bookmarkStart w:name="z27" w:id="19"/>
    <w:p>
      <w:pPr>
        <w:spacing w:after="0"/>
        <w:ind w:left="0"/>
        <w:jc w:val="both"/>
      </w:pPr>
      <w:r>
        <w:rPr>
          <w:rFonts w:ascii="Times New Roman"/>
          <w:b w:val="false"/>
          <w:i w:val="false"/>
          <w:color w:val="000000"/>
          <w:sz w:val="28"/>
        </w:rPr>
        <w:t>
      "67. При удовлетворительных результатах освидетельствования и испытаний работник Регистра судоходства оформляет и направляет на портал в "личный кабинет" услугополучателя Свидетельство о признании, подписанный электронной цифровой подписью уполномоченного лица Регистра судоходства в сроки, указанные в пункте 47 настоящих Правил.</w:t>
      </w:r>
    </w:p>
    <w:bookmarkEnd w:id="19"/>
    <w:bookmarkStart w:name="z28" w:id="20"/>
    <w:p>
      <w:pPr>
        <w:spacing w:after="0"/>
        <w:ind w:left="0"/>
        <w:jc w:val="both"/>
      </w:pPr>
      <w:r>
        <w:rPr>
          <w:rFonts w:ascii="Times New Roman"/>
          <w:b w:val="false"/>
          <w:i w:val="false"/>
          <w:color w:val="000000"/>
          <w:sz w:val="28"/>
        </w:rPr>
        <w:t>
      При несоответствии одного или нескольких заявленных видов работ требованиям настоящих Правил, Свидетельство о признании выдается на виды работ, качество которых подтверждается.</w:t>
      </w:r>
    </w:p>
    <w:bookmarkEnd w:id="20"/>
    <w:bookmarkStart w:name="z29" w:id="21"/>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1"/>
    <w:bookmarkStart w:name="z30" w:id="22"/>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получения уведомления.</w:t>
      </w:r>
    </w:p>
    <w:bookmarkEnd w:id="22"/>
    <w:bookmarkStart w:name="z31" w:id="23"/>
    <w:p>
      <w:pPr>
        <w:spacing w:after="0"/>
        <w:ind w:left="0"/>
        <w:jc w:val="both"/>
      </w:pPr>
      <w:r>
        <w:rPr>
          <w:rFonts w:ascii="Times New Roman"/>
          <w:b w:val="false"/>
          <w:i w:val="false"/>
          <w:color w:val="000000"/>
          <w:sz w:val="28"/>
        </w:rPr>
        <w:t>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w:t>
      </w:r>
    </w:p>
    <w:bookmarkEnd w:id="23"/>
    <w:bookmarkStart w:name="z32" w:id="24"/>
    <w:p>
      <w:pPr>
        <w:spacing w:after="0"/>
        <w:ind w:left="0"/>
        <w:jc w:val="both"/>
      </w:pPr>
      <w:r>
        <w:rPr>
          <w:rFonts w:ascii="Times New Roman"/>
          <w:b w:val="false"/>
          <w:i w:val="false"/>
          <w:color w:val="000000"/>
          <w:sz w:val="28"/>
        </w:rPr>
        <w:t>
      В оказании государственной услуги отказывается по основаниям, указанным в пункте 9 перечня основных требований к оказанию государственной услуги.";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к Правилам технического наблюдения за постройкой судов и изготовлением материалов и изделий, утвержденным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34"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30 января 2015 года № 77 "Об утверждении Перечня обязательных услуг морского порта" (зарегистрирован в Реестре государственной регистрации нормативных правовых актов за № 10906):</w:t>
      </w:r>
    </w:p>
    <w:bookmarkEnd w:id="25"/>
    <w:bookmarkStart w:name="z35" w:id="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обязательных услуг порта, утвержденным указанным приказом: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"2) навигационные - предоставление навигационных услуг средствами навигации и связи посредством систем управления движением судов либо береговых радиолокационных систем и другого навигационного оборудования (буи, вехи, маяки, створные знаки, средства радиосвязи) при входе/выходе и плавании судна в акватории порта;".</w:t>
      </w:r>
    </w:p>
    <w:bookmarkEnd w:id="27"/>
    <w:bookmarkStart w:name="z38" w:id="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164 "Об утверждении требований минимального состава экипажа судна" (зарегистрирован в Реестре государственной регистрации нормативных правовых актов за № 10548):</w:t>
      </w:r>
    </w:p>
    <w:bookmarkEnd w:id="28"/>
    <w:bookmarkStart w:name="z39"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минимального состава экипажа судна, утвержденных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41" w:id="30"/>
    <w:p>
      <w:pPr>
        <w:spacing w:after="0"/>
        <w:ind w:left="0"/>
        <w:jc w:val="both"/>
      </w:pPr>
      <w:r>
        <w:rPr>
          <w:rFonts w:ascii="Times New Roman"/>
          <w:b w:val="false"/>
          <w:i w:val="false"/>
          <w:color w:val="000000"/>
          <w:sz w:val="28"/>
        </w:rPr>
        <w:t>
      "20. На судах, включая катера и катамараны, предназначенных для перевозки рабочего персонала до места несения вахты на Каспийском море, на специализированных судах срочной эвакуации при выполнении одноразового рейса для эвакуации людей из места бедствия на Каспийском море до безопасного порта Республики Казахстан, а также на судах вспомогательного флота (в том числе на воздушной подушке), валовой вместимости менее 300 регистровых тонн, продолжительность смены которых не превышает 12 часов, в минимальный состав экипажа судна входят только капитан и старший механик или второй механик (вахтенный механик).</w:t>
      </w:r>
    </w:p>
    <w:bookmarkEnd w:id="30"/>
    <w:bookmarkStart w:name="z42" w:id="31"/>
    <w:p>
      <w:pPr>
        <w:spacing w:after="0"/>
        <w:ind w:left="0"/>
        <w:jc w:val="both"/>
      </w:pPr>
      <w:r>
        <w:rPr>
          <w:rFonts w:ascii="Times New Roman"/>
          <w:b w:val="false"/>
          <w:i w:val="false"/>
          <w:color w:val="000000"/>
          <w:sz w:val="28"/>
        </w:rPr>
        <w:t>
      На судах на воздушной подушке более 300 регистровых тонн, продолжительность смены которых не превышает 12 часов, в минимальный состав экипажа судна входят капитан, старший механик или второй механик (вахтенный механик) и матрос.".</w:t>
      </w:r>
    </w:p>
    <w:bookmarkEnd w:id="31"/>
    <w:bookmarkStart w:name="z43" w:id="3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156 "Об утверждении образца мореходной книжки, Правил ее оформления и выдачи" (зарегистрирован в Реестре государственной регистрации нормативных правовых актов за № 10661): </w:t>
      </w:r>
    </w:p>
    <w:bookmarkEnd w:id="32"/>
    <w:bookmarkStart w:name="z44"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и выдачи мореходной книжки, утвержденных указанным приказом: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6" w:id="34"/>
    <w:p>
      <w:pPr>
        <w:spacing w:after="0"/>
        <w:ind w:left="0"/>
        <w:jc w:val="both"/>
      </w:pPr>
      <w:r>
        <w:rPr>
          <w:rFonts w:ascii="Times New Roman"/>
          <w:b w:val="false"/>
          <w:i w:val="false"/>
          <w:color w:val="000000"/>
          <w:sz w:val="28"/>
        </w:rPr>
        <w:t>
      "4. Мореходная книжка оформляется и выдается гражданам Республики Казахстан, иностранным гражданам и лицам без гражданства, прошедшим подготовку специалистов морского транспорта.";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"Выдача мореходной книжки" изложен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49" w:id="36"/>
    <w:p>
      <w:pPr>
        <w:spacing w:after="0"/>
        <w:ind w:left="0"/>
        <w:jc w:val="both"/>
      </w:pPr>
      <w:r>
        <w:rPr>
          <w:rFonts w:ascii="Times New Roman"/>
          <w:b w:val="false"/>
          <w:i w:val="false"/>
          <w:color w:val="000000"/>
          <w:sz w:val="28"/>
        </w:rPr>
        <w:t>
      При подаче всех необходимых для получения государственной услуги документов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36"/>
    <w:bookmarkStart w:name="z50" w:id="37"/>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в Государственную корпорацию "Правительство для граждан" и в Единый контакт-центр.";</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оформления и выдачи мореходной книжки, утвержденным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52" w:id="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165 "Об утверждении Правил государственной регистрации судов и прав на них" (зарегистрирован в Реестре государственной регистрации нормативных правовых актов за № 11125):</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Правилам государственной регистрации судов и прав на них, утвержденным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54" w:id="3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24 апреля 2015 года № 486 "Об утверждении Правил осуществления экспедиторской деятельности на морском транспорте" (зарегистрирован в Реестре государственной регистрации нормативных правовых актов за № 11199):</w:t>
      </w:r>
    </w:p>
    <w:bookmarkEnd w:id="39"/>
    <w:bookmarkStart w:name="z5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экспедиторской деятельности на морском транспорте, утвержденных указанным приказом:</w:t>
      </w:r>
    </w:p>
    <w:bookmarkEnd w:id="40"/>
    <w:bookmarkStart w:name="z56" w:id="41"/>
    <w:p>
      <w:pPr>
        <w:spacing w:after="0"/>
        <w:ind w:left="0"/>
        <w:jc w:val="both"/>
      </w:pPr>
      <w:r>
        <w:rPr>
          <w:rFonts w:ascii="Times New Roman"/>
          <w:b w:val="false"/>
          <w:i w:val="false"/>
          <w:color w:val="000000"/>
          <w:sz w:val="28"/>
        </w:rPr>
        <w:t xml:space="preserve">
      подпункт 12)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41"/>
    <w:bookmarkStart w:name="z57" w:id="42"/>
    <w:p>
      <w:pPr>
        <w:spacing w:after="0"/>
        <w:ind w:left="0"/>
        <w:jc w:val="both"/>
      </w:pPr>
      <w:r>
        <w:rPr>
          <w:rFonts w:ascii="Times New Roman"/>
          <w:b w:val="false"/>
          <w:i w:val="false"/>
          <w:color w:val="000000"/>
          <w:sz w:val="28"/>
        </w:rPr>
        <w:t>
      "12) ремонт контейнеров, транспортной тары и упаковки;".</w:t>
      </w:r>
    </w:p>
    <w:bookmarkEnd w:id="42"/>
    <w:bookmarkStart w:name="z58" w:id="4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26 июля 2017 года № 504 "Об утверждении образцов профессионального диплома, подтверждения профессионального диплома, Правил дипломирования моряков" (зарегистрирован в Реестре государственной регистрации нормативных правовых актов за № 15577):</w:t>
      </w:r>
    </w:p>
    <w:bookmarkEnd w:id="43"/>
    <w:bookmarkStart w:name="z59"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дипломирования моряков, утвержденных указанным приказом:</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1" w:id="45"/>
    <w:p>
      <w:pPr>
        <w:spacing w:after="0"/>
        <w:ind w:left="0"/>
        <w:jc w:val="both"/>
      </w:pPr>
      <w:r>
        <w:rPr>
          <w:rFonts w:ascii="Times New Roman"/>
          <w:b w:val="false"/>
          <w:i w:val="false"/>
          <w:color w:val="000000"/>
          <w:sz w:val="28"/>
        </w:rPr>
        <w:t>
      "6. Срок действия профессионального диплома для лиц, указанных в пункте 8 настоящих Правил, составляет 5 лет.</w:t>
      </w:r>
    </w:p>
    <w:bookmarkEnd w:id="45"/>
    <w:bookmarkStart w:name="z62" w:id="46"/>
    <w:p>
      <w:pPr>
        <w:spacing w:after="0"/>
        <w:ind w:left="0"/>
        <w:jc w:val="both"/>
      </w:pPr>
      <w:r>
        <w:rPr>
          <w:rFonts w:ascii="Times New Roman"/>
          <w:b w:val="false"/>
          <w:i w:val="false"/>
          <w:color w:val="000000"/>
          <w:sz w:val="28"/>
        </w:rPr>
        <w:t>
      Подтверждение профессионального диплома теряет силу по истечении срока действия профессионального диплома и недействительно без профессионального диплома.</w:t>
      </w:r>
    </w:p>
    <w:bookmarkEnd w:id="46"/>
    <w:bookmarkStart w:name="z63" w:id="47"/>
    <w:p>
      <w:pPr>
        <w:spacing w:after="0"/>
        <w:ind w:left="0"/>
        <w:jc w:val="both"/>
      </w:pPr>
      <w:r>
        <w:rPr>
          <w:rFonts w:ascii="Times New Roman"/>
          <w:b w:val="false"/>
          <w:i w:val="false"/>
          <w:color w:val="000000"/>
          <w:sz w:val="28"/>
        </w:rPr>
        <w:t>
      Профессиональный диплом для рядового состава бессрочен.</w:t>
      </w:r>
    </w:p>
    <w:bookmarkEnd w:id="47"/>
    <w:bookmarkStart w:name="z64" w:id="48"/>
    <w:p>
      <w:pPr>
        <w:spacing w:after="0"/>
        <w:ind w:left="0"/>
        <w:jc w:val="both"/>
      </w:pPr>
      <w:r>
        <w:rPr>
          <w:rFonts w:ascii="Times New Roman"/>
          <w:b w:val="false"/>
          <w:i w:val="false"/>
          <w:color w:val="000000"/>
          <w:sz w:val="28"/>
        </w:rPr>
        <w:t>
      Плавательный стаж для получения первичного профессионального диплома капитана или лица командного состава нарабатывается на судах валовой вместимости или с главной двигательной установкой мощностью, указанных в данном профессиональном дипломе.";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"42. При получении профессионального диплома матроса в составе навигационной вахты на судне валовой вместимости 500 регистровых тонн или более, кандидат в соответствии с Правилом II/4 ПДНВ имеет:</w:t>
      </w:r>
    </w:p>
    <w:bookmarkEnd w:id="49"/>
    <w:bookmarkStart w:name="z67" w:id="50"/>
    <w:p>
      <w:pPr>
        <w:spacing w:after="0"/>
        <w:ind w:left="0"/>
        <w:jc w:val="both"/>
      </w:pPr>
      <w:r>
        <w:rPr>
          <w:rFonts w:ascii="Times New Roman"/>
          <w:b w:val="false"/>
          <w:i w:val="false"/>
          <w:color w:val="000000"/>
          <w:sz w:val="28"/>
        </w:rPr>
        <w:t>
      1) плавательный стаж не менее 6 месяцев в составе палубной команды под руководством капитана, вахтенного помощника капитана или квалифицированного матроса, соответствие стандартам компетентности, указанным в разделе A-II/4 Кодекса ПДНВ или специальную подготовку в образовательной организации согласно раздела A-II/4 Кодекса ПДНВ и плавательный стаж не менее 2 месяцев как часть учебной программы с выполнением обязанностей по несению вахты на ходовом мостике под руководством дипломированного специалиста;</w:t>
      </w:r>
    </w:p>
    <w:bookmarkEnd w:id="50"/>
    <w:bookmarkStart w:name="z68" w:id="51"/>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51"/>
    <w:bookmarkStart w:name="z69" w:id="52"/>
    <w:p>
      <w:pPr>
        <w:spacing w:after="0"/>
        <w:ind w:left="0"/>
        <w:jc w:val="both"/>
      </w:pPr>
      <w:r>
        <w:rPr>
          <w:rFonts w:ascii="Times New Roman"/>
          <w:b w:val="false"/>
          <w:i w:val="false"/>
          <w:color w:val="000000"/>
          <w:sz w:val="28"/>
        </w:rPr>
        <w:t>
      43. При получении профессионального диплома матроса первого класса на судне валовой вместимости 500 регистровых тонн или более, кандидат в соответствии с Правилом II/5 ПДНВ имеет:</w:t>
      </w:r>
    </w:p>
    <w:bookmarkEnd w:id="52"/>
    <w:bookmarkStart w:name="z70" w:id="53"/>
    <w:p>
      <w:pPr>
        <w:spacing w:after="0"/>
        <w:ind w:left="0"/>
        <w:jc w:val="both"/>
      </w:pPr>
      <w:r>
        <w:rPr>
          <w:rFonts w:ascii="Times New Roman"/>
          <w:b w:val="false"/>
          <w:i w:val="false"/>
          <w:color w:val="000000"/>
          <w:sz w:val="28"/>
        </w:rPr>
        <w:t>
      1) профессиональный диплом матроса в составе навигационной вахты на судне валовой вместимости 500 регистровых тонн или более;</w:t>
      </w:r>
    </w:p>
    <w:bookmarkEnd w:id="53"/>
    <w:bookmarkStart w:name="z71" w:id="54"/>
    <w:p>
      <w:pPr>
        <w:spacing w:after="0"/>
        <w:ind w:left="0"/>
        <w:jc w:val="both"/>
      </w:pPr>
      <w:r>
        <w:rPr>
          <w:rFonts w:ascii="Times New Roman"/>
          <w:b w:val="false"/>
          <w:i w:val="false"/>
          <w:color w:val="000000"/>
          <w:sz w:val="28"/>
        </w:rPr>
        <w:t>
      2) плавательный стаж в должности матроса в составе навигационной вахты не менее 18 месяцев, соответствие стандартам компетентности, указанным в разделе A-II/5 Кодекса ПДНВ или специальную подготовку в образовательной организации согласно раздела A-II/5 Кодекса ПДНВ и плавательный стаж в должности матроса в составе навигационной вахты не менее 12 месяцев;</w:t>
      </w:r>
    </w:p>
    <w:bookmarkEnd w:id="54"/>
    <w:bookmarkStart w:name="z72" w:id="55"/>
    <w:p>
      <w:pPr>
        <w:spacing w:after="0"/>
        <w:ind w:left="0"/>
        <w:jc w:val="both"/>
      </w:pPr>
      <w:r>
        <w:rPr>
          <w:rFonts w:ascii="Times New Roman"/>
          <w:b w:val="false"/>
          <w:i w:val="false"/>
          <w:color w:val="000000"/>
          <w:sz w:val="28"/>
        </w:rPr>
        <w:t>
      3) документы, указанные в пунктах 10 и 13 настоящих Правил;</w:t>
      </w:r>
    </w:p>
    <w:bookmarkEnd w:id="55"/>
    <w:bookmarkStart w:name="z73" w:id="56"/>
    <w:p>
      <w:pPr>
        <w:spacing w:after="0"/>
        <w:ind w:left="0"/>
        <w:jc w:val="both"/>
      </w:pPr>
      <w:r>
        <w:rPr>
          <w:rFonts w:ascii="Times New Roman"/>
          <w:b w:val="false"/>
          <w:i w:val="false"/>
          <w:color w:val="000000"/>
          <w:sz w:val="28"/>
        </w:rPr>
        <w:t>
      4) свидетельство подготовки специалиста морского транспорта по программе "Специалист по спасательным шлюпкам и плотам и дежурным шлюпкам, не являющимся скоростными дежурными шлюпками".</w:t>
      </w:r>
    </w:p>
    <w:bookmarkEnd w:id="56"/>
    <w:bookmarkStart w:name="z74" w:id="57"/>
    <w:p>
      <w:pPr>
        <w:spacing w:after="0"/>
        <w:ind w:left="0"/>
        <w:jc w:val="both"/>
      </w:pPr>
      <w:r>
        <w:rPr>
          <w:rFonts w:ascii="Times New Roman"/>
          <w:b w:val="false"/>
          <w:i w:val="false"/>
          <w:color w:val="000000"/>
          <w:sz w:val="28"/>
        </w:rPr>
        <w:t>
      44. При получении профессионального диплома моториста в составе машинной вахты на судне с главной двигательной установкой мощностью 750 кВт или более, кандидат в соответствии с Правилом III/4 ПДНВ имеет:</w:t>
      </w:r>
    </w:p>
    <w:bookmarkEnd w:id="57"/>
    <w:bookmarkStart w:name="z75" w:id="58"/>
    <w:p>
      <w:pPr>
        <w:spacing w:after="0"/>
        <w:ind w:left="0"/>
        <w:jc w:val="both"/>
      </w:pPr>
      <w:r>
        <w:rPr>
          <w:rFonts w:ascii="Times New Roman"/>
          <w:b w:val="false"/>
          <w:i w:val="false"/>
          <w:color w:val="000000"/>
          <w:sz w:val="28"/>
        </w:rPr>
        <w:t>
      1) плавательный стаж не менее 6 месяцев в составе машинной команды под руководством лица командного состава машинной команды, соответствие стандартам компетентности, указанным в разделе A-III/4 Кодекса ПДНВ или специальную подготовку в образовательной организации согласно раздела A-III/4 Кодекса ПДНВ и плавательный стаж не менее 2 месяцев как часть учебной программы с выполнением обязанностей по несению машинной вахты под руководством лица командного состава машинной команды;</w:t>
      </w:r>
    </w:p>
    <w:bookmarkEnd w:id="58"/>
    <w:bookmarkStart w:name="z76" w:id="59"/>
    <w:p>
      <w:pPr>
        <w:spacing w:after="0"/>
        <w:ind w:left="0"/>
        <w:jc w:val="both"/>
      </w:pPr>
      <w:r>
        <w:rPr>
          <w:rFonts w:ascii="Times New Roman"/>
          <w:b w:val="false"/>
          <w:i w:val="false"/>
          <w:color w:val="000000"/>
          <w:sz w:val="28"/>
        </w:rPr>
        <w:t>
      2) документы, указанные в пунктах 10 и 13 настоящих Правил.";</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дипломирования моряков, утвержденным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bookmarkStart w:name="z78" w:id="6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приказе</w:t>
      </w:r>
      <w:r>
        <w:rPr>
          <w:rFonts w:ascii="Times New Roman"/>
          <w:b w:val="false"/>
          <w:i w:val="false"/>
          <w:color w:val="000000"/>
          <w:sz w:val="28"/>
        </w:rPr>
        <w:t xml:space="preserve"> Министра индустрии и инфраструктурного развития Республики Казахстан от 16 июля 2019 года № 512 "Об утверждении Правил выдачи разрешения на эксплуатацию судна, плавающего под флагом иностранного государства, в казахстанском секторе Каспийского моря" (зарегистрирован в Реестре государственной регистрации нормативных правовых актов за № 19057):</w:t>
      </w:r>
    </w:p>
    <w:bookmarkEnd w:id="60"/>
    <w:bookmarkStart w:name="z79"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разрешения на эксплуатацию судна, плавающего под флагом иностранного государства, в казахстанском секторе Каспийского моря, утвержденных указанным приказом:</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1" w:id="62"/>
    <w:p>
      <w:pPr>
        <w:spacing w:after="0"/>
        <w:ind w:left="0"/>
        <w:jc w:val="both"/>
      </w:pPr>
      <w:r>
        <w:rPr>
          <w:rFonts w:ascii="Times New Roman"/>
          <w:b w:val="false"/>
          <w:i w:val="false"/>
          <w:color w:val="000000"/>
          <w:sz w:val="28"/>
        </w:rPr>
        <w:t xml:space="preserve">
      "4. Заявитель для получения разрешения направляет в уполномоченный орган посредством веб-портала "электронного правительства" (далее – портал) заявку на получение разрешения на эксплуатацию судна, плавающего под флагом иностранного государства, в казахстанском секторе Каспийского моря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82" w:id="63"/>
    <w:p>
      <w:pPr>
        <w:spacing w:after="0"/>
        <w:ind w:left="0"/>
        <w:jc w:val="both"/>
      </w:pPr>
      <w:r>
        <w:rPr>
          <w:rFonts w:ascii="Times New Roman"/>
          <w:b w:val="false"/>
          <w:i w:val="false"/>
          <w:color w:val="000000"/>
          <w:sz w:val="28"/>
        </w:rPr>
        <w:t xml:space="preserve">
      К заявке прилагаются электронные копии документов, приведенных в перечне основных требований к оказанию государственной услуги "Выдача разрешения на эксплуатацию судна, плавающего под флагом иностранного государства, в казахстанском секторе Каспийского моря" (далее – Перечень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83" w:id="64"/>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изложен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4"/>
    <w:bookmarkStart w:name="z84" w:id="65"/>
    <w:p>
      <w:pPr>
        <w:spacing w:after="0"/>
        <w:ind w:left="0"/>
        <w:jc w:val="both"/>
      </w:pPr>
      <w:r>
        <w:rPr>
          <w:rFonts w:ascii="Times New Roman"/>
          <w:b w:val="false"/>
          <w:i w:val="false"/>
          <w:color w:val="000000"/>
          <w:sz w:val="28"/>
        </w:rPr>
        <w:t>
      Общий срок рассмотрения документов и выдачи разрешения уполномоченным органом составляет 9 (девять) рабочих дней.</w:t>
      </w:r>
    </w:p>
    <w:bookmarkEnd w:id="65"/>
    <w:bookmarkStart w:name="z85" w:id="66"/>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оператору информационно-коммуникационной инфраструктуры "электронного правительства", и в Единый контакт-центр.";</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7" w:id="67"/>
    <w:p>
      <w:pPr>
        <w:spacing w:after="0"/>
        <w:ind w:left="0"/>
        <w:jc w:val="both"/>
      </w:pPr>
      <w:r>
        <w:rPr>
          <w:rFonts w:ascii="Times New Roman"/>
          <w:b w:val="false"/>
          <w:i w:val="false"/>
          <w:color w:val="000000"/>
          <w:sz w:val="28"/>
        </w:rPr>
        <w:t>
      "8. Уполномоченный орган в день поступления документов осуществляет их прием и регистрацию.</w:t>
      </w:r>
    </w:p>
    <w:bookmarkEnd w:id="67"/>
    <w:bookmarkStart w:name="z88" w:id="68"/>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прием заявки и выдача результатов оказания государственной услуги осуществляется следующим рабочим днем.</w:t>
      </w:r>
    </w:p>
    <w:bookmarkEnd w:id="68"/>
    <w:bookmarkStart w:name="z89" w:id="69"/>
    <w:p>
      <w:pPr>
        <w:spacing w:after="0"/>
        <w:ind w:left="0"/>
        <w:jc w:val="both"/>
      </w:pPr>
      <w:r>
        <w:rPr>
          <w:rFonts w:ascii="Times New Roman"/>
          <w:b w:val="false"/>
          <w:i w:val="false"/>
          <w:color w:val="000000"/>
          <w:sz w:val="28"/>
        </w:rPr>
        <w:t>
      Услугодатель в течение 2 (двух) рабочих дней с момента получения документов услугополучателя, проверяет полноту представленных документов.</w:t>
      </w:r>
    </w:p>
    <w:bookmarkEnd w:id="69"/>
    <w:bookmarkStart w:name="z90" w:id="70"/>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0"/>
    <w:bookmarkStart w:name="z91" w:id="71"/>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71"/>
    <w:bookmarkStart w:name="z92" w:id="72"/>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получения уведомления. </w:t>
      </w:r>
    </w:p>
    <w:bookmarkEnd w:id="72"/>
    <w:bookmarkStart w:name="z93" w:id="73"/>
    <w:p>
      <w:pPr>
        <w:spacing w:after="0"/>
        <w:ind w:left="0"/>
        <w:jc w:val="both"/>
      </w:pPr>
      <w:r>
        <w:rPr>
          <w:rFonts w:ascii="Times New Roman"/>
          <w:b w:val="false"/>
          <w:i w:val="false"/>
          <w:color w:val="000000"/>
          <w:sz w:val="28"/>
        </w:rPr>
        <w:t>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 Результат оказания государственной услуги, подписанный электронной цифровой подписью заместителя руководителя уполномоченного органа, направляется заявителю в форме электронного документа посредством портала.</w:t>
      </w:r>
    </w:p>
    <w:bookmarkEnd w:id="73"/>
    <w:bookmarkStart w:name="z94" w:id="74"/>
    <w:p>
      <w:pPr>
        <w:spacing w:after="0"/>
        <w:ind w:left="0"/>
        <w:jc w:val="both"/>
      </w:pPr>
      <w:r>
        <w:rPr>
          <w:rFonts w:ascii="Times New Roman"/>
          <w:b w:val="false"/>
          <w:i w:val="false"/>
          <w:color w:val="000000"/>
          <w:sz w:val="28"/>
        </w:rPr>
        <w:t>
      Сведения о документах, удостоверяющих личность собственника (в отношении физических лиц) либо о государственной регистрации юридического лица-собственника (в отношении юридических лиц) подтягиваются из соответствующих государственных информационных систем через шлюз "электронного правительства".";</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96" w:id="75"/>
    <w:p>
      <w:pPr>
        <w:spacing w:after="0"/>
        <w:ind w:left="0"/>
        <w:jc w:val="both"/>
      </w:pPr>
      <w:r>
        <w:rPr>
          <w:rFonts w:ascii="Times New Roman"/>
          <w:b w:val="false"/>
          <w:i w:val="false"/>
          <w:color w:val="000000"/>
          <w:sz w:val="28"/>
        </w:rPr>
        <w:t>
      "11. При положительном заключении сотрудник уполномоченного органа в течение 1 (одного) рабочего дня оформляет и направляет разрешение в "личный кабинет" заявителя на портале, либо при отрицательном заключении в указанные сроки подготавливает и направляет заявителю мотивированный отказ в выдаче разрешения.</w:t>
      </w:r>
    </w:p>
    <w:bookmarkEnd w:id="75"/>
    <w:bookmarkStart w:name="z97" w:id="76"/>
    <w:p>
      <w:pPr>
        <w:spacing w:after="0"/>
        <w:ind w:left="0"/>
        <w:jc w:val="both"/>
      </w:pPr>
      <w:r>
        <w:rPr>
          <w:rFonts w:ascii="Times New Roman"/>
          <w:b w:val="false"/>
          <w:i w:val="false"/>
          <w:color w:val="000000"/>
          <w:sz w:val="28"/>
        </w:rPr>
        <w:t>
      Отказ в выдаче разрешения осуществляется по основаниям, приведенным в Перечне основных требований к оказанию государственной услуги.";</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выдачи разрешения на эксплуатацию судна, плавающего под флагом иностранного государства, в казахстанском секторе Каспийского моря, утвержденным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99" w:id="7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приказе</w:t>
      </w:r>
      <w:r>
        <w:rPr>
          <w:rFonts w:ascii="Times New Roman"/>
          <w:b w:val="false"/>
          <w:i w:val="false"/>
          <w:color w:val="000000"/>
          <w:sz w:val="28"/>
        </w:rPr>
        <w:t xml:space="preserve"> Министра индустрии и инфраструктурного развития Республики Казахстан от 1 августа 2019 года № 602 "Об утверждении Правил применения цен (тарифов) за обязательные услуги морского порта" (зарегистрирован в Реестре государственной регистрации нормативных правовых актов за № 19199):</w:t>
      </w:r>
    </w:p>
    <w:bookmarkEnd w:id="77"/>
    <w:bookmarkStart w:name="z100" w:id="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цен (тарифов) за обязательные услуги морского порта, утвержденных указанным приказом:</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02" w:id="79"/>
    <w:p>
      <w:pPr>
        <w:spacing w:after="0"/>
        <w:ind w:left="0"/>
        <w:jc w:val="both"/>
      </w:pPr>
      <w:r>
        <w:rPr>
          <w:rFonts w:ascii="Times New Roman"/>
          <w:b w:val="false"/>
          <w:i w:val="false"/>
          <w:color w:val="000000"/>
          <w:sz w:val="28"/>
        </w:rPr>
        <w:t>
      "5. В Перечень обязательных услуг входят:</w:t>
      </w:r>
    </w:p>
    <w:bookmarkEnd w:id="79"/>
    <w:bookmarkStart w:name="z103" w:id="80"/>
    <w:p>
      <w:pPr>
        <w:spacing w:after="0"/>
        <w:ind w:left="0"/>
        <w:jc w:val="both"/>
      </w:pPr>
      <w:r>
        <w:rPr>
          <w:rFonts w:ascii="Times New Roman"/>
          <w:b w:val="false"/>
          <w:i w:val="false"/>
          <w:color w:val="000000"/>
          <w:sz w:val="28"/>
        </w:rPr>
        <w:t>
      корабельные;</w:t>
      </w:r>
    </w:p>
    <w:bookmarkEnd w:id="80"/>
    <w:bookmarkStart w:name="z104" w:id="81"/>
    <w:p>
      <w:pPr>
        <w:spacing w:after="0"/>
        <w:ind w:left="0"/>
        <w:jc w:val="both"/>
      </w:pPr>
      <w:r>
        <w:rPr>
          <w:rFonts w:ascii="Times New Roman"/>
          <w:b w:val="false"/>
          <w:i w:val="false"/>
          <w:color w:val="000000"/>
          <w:sz w:val="28"/>
        </w:rPr>
        <w:t>
      навигационные;</w:t>
      </w:r>
    </w:p>
    <w:bookmarkEnd w:id="81"/>
    <w:bookmarkStart w:name="z105" w:id="82"/>
    <w:p>
      <w:pPr>
        <w:spacing w:after="0"/>
        <w:ind w:left="0"/>
        <w:jc w:val="both"/>
      </w:pPr>
      <w:r>
        <w:rPr>
          <w:rFonts w:ascii="Times New Roman"/>
          <w:b w:val="false"/>
          <w:i w:val="false"/>
          <w:color w:val="000000"/>
          <w:sz w:val="28"/>
        </w:rPr>
        <w:t>
      за проход каналом;</w:t>
      </w:r>
    </w:p>
    <w:bookmarkEnd w:id="82"/>
    <w:bookmarkStart w:name="z106" w:id="83"/>
    <w:p>
      <w:pPr>
        <w:spacing w:after="0"/>
        <w:ind w:left="0"/>
        <w:jc w:val="both"/>
      </w:pPr>
      <w:r>
        <w:rPr>
          <w:rFonts w:ascii="Times New Roman"/>
          <w:b w:val="false"/>
          <w:i w:val="false"/>
          <w:color w:val="000000"/>
          <w:sz w:val="28"/>
        </w:rPr>
        <w:t>
      причальные;</w:t>
      </w:r>
    </w:p>
    <w:bookmarkEnd w:id="83"/>
    <w:bookmarkStart w:name="z107" w:id="84"/>
    <w:p>
      <w:pPr>
        <w:spacing w:after="0"/>
        <w:ind w:left="0"/>
        <w:jc w:val="both"/>
      </w:pPr>
      <w:r>
        <w:rPr>
          <w:rFonts w:ascii="Times New Roman"/>
          <w:b w:val="false"/>
          <w:i w:val="false"/>
          <w:color w:val="000000"/>
          <w:sz w:val="28"/>
        </w:rPr>
        <w:t>
      якорные;</w:t>
      </w:r>
    </w:p>
    <w:bookmarkEnd w:id="84"/>
    <w:bookmarkStart w:name="z108" w:id="85"/>
    <w:p>
      <w:pPr>
        <w:spacing w:after="0"/>
        <w:ind w:left="0"/>
        <w:jc w:val="both"/>
      </w:pPr>
      <w:r>
        <w:rPr>
          <w:rFonts w:ascii="Times New Roman"/>
          <w:b w:val="false"/>
          <w:i w:val="false"/>
          <w:color w:val="000000"/>
          <w:sz w:val="28"/>
        </w:rPr>
        <w:t>
      швартовые;</w:t>
      </w:r>
    </w:p>
    <w:bookmarkEnd w:id="85"/>
    <w:bookmarkStart w:name="z109" w:id="86"/>
    <w:p>
      <w:pPr>
        <w:spacing w:after="0"/>
        <w:ind w:left="0"/>
        <w:jc w:val="both"/>
      </w:pPr>
      <w:r>
        <w:rPr>
          <w:rFonts w:ascii="Times New Roman"/>
          <w:b w:val="false"/>
          <w:i w:val="false"/>
          <w:color w:val="000000"/>
          <w:sz w:val="28"/>
        </w:rPr>
        <w:t>
      в сфере природоохранных мероприятий;</w:t>
      </w:r>
    </w:p>
    <w:bookmarkEnd w:id="86"/>
    <w:bookmarkStart w:name="z110" w:id="87"/>
    <w:p>
      <w:pPr>
        <w:spacing w:after="0"/>
        <w:ind w:left="0"/>
        <w:jc w:val="both"/>
      </w:pPr>
      <w:r>
        <w:rPr>
          <w:rFonts w:ascii="Times New Roman"/>
          <w:b w:val="false"/>
          <w:i w:val="false"/>
          <w:color w:val="000000"/>
          <w:sz w:val="28"/>
        </w:rPr>
        <w:t>
      карантинные.</w:t>
      </w:r>
    </w:p>
    <w:bookmarkEnd w:id="87"/>
    <w:bookmarkStart w:name="z111" w:id="88"/>
    <w:p>
      <w:pPr>
        <w:spacing w:after="0"/>
        <w:ind w:left="0"/>
        <w:jc w:val="both"/>
      </w:pPr>
      <w:r>
        <w:rPr>
          <w:rFonts w:ascii="Times New Roman"/>
          <w:b w:val="false"/>
          <w:i w:val="false"/>
          <w:color w:val="000000"/>
          <w:sz w:val="28"/>
        </w:rPr>
        <w:t>
      1) Цена (тариф) за корабельные услуги применяется при каждом входе в порт и выходе судна из порта и устанавливается за каждую брутто-регистровую тонну судна.</w:t>
      </w:r>
    </w:p>
    <w:bookmarkEnd w:id="88"/>
    <w:bookmarkStart w:name="z112" w:id="89"/>
    <w:p>
      <w:pPr>
        <w:spacing w:after="0"/>
        <w:ind w:left="0"/>
        <w:jc w:val="both"/>
      </w:pPr>
      <w:r>
        <w:rPr>
          <w:rFonts w:ascii="Times New Roman"/>
          <w:b w:val="false"/>
          <w:i w:val="false"/>
          <w:color w:val="000000"/>
          <w:sz w:val="28"/>
        </w:rPr>
        <w:t xml:space="preserve">
      2) Пользование услугами навигационного центра осуществляется на платной основе по ценам (тарифам), утверждаемым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156 Закона Республики Казахстан "О государственном имуществе".</w:t>
      </w:r>
    </w:p>
    <w:bookmarkEnd w:id="89"/>
    <w:bookmarkStart w:name="z113" w:id="90"/>
    <w:p>
      <w:pPr>
        <w:spacing w:after="0"/>
        <w:ind w:left="0"/>
        <w:jc w:val="both"/>
      </w:pPr>
      <w:r>
        <w:rPr>
          <w:rFonts w:ascii="Times New Roman"/>
          <w:b w:val="false"/>
          <w:i w:val="false"/>
          <w:color w:val="000000"/>
          <w:sz w:val="28"/>
        </w:rPr>
        <w:t xml:space="preserve">
      Порядок оказания навигационных услуг с использованием системы управления движением судов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плавания и стоянки судов в морских портах Республики Казахстан и на подходах к ним, утвержденными приказом исполняющего обязанности Министра по инвестициям и развитию Республики Казахстан от 24 февраля 2015 года № 162 (зарегистрирован в Реестре государственной регистрации нормативных правовых актов за № 12193).</w:t>
      </w:r>
    </w:p>
    <w:bookmarkEnd w:id="90"/>
    <w:bookmarkStart w:name="z114" w:id="91"/>
    <w:p>
      <w:pPr>
        <w:spacing w:after="0"/>
        <w:ind w:left="0"/>
        <w:jc w:val="both"/>
      </w:pPr>
      <w:r>
        <w:rPr>
          <w:rFonts w:ascii="Times New Roman"/>
          <w:b w:val="false"/>
          <w:i w:val="false"/>
          <w:color w:val="000000"/>
          <w:sz w:val="28"/>
        </w:rPr>
        <w:t>
      Цена (тариф) за пользование услугами навигационного центра устанавливается за единицу валовой вместимости судна, указанной в мерительном свидетельстве судна и применяется за заход судна в зону действия системы управления движением судов и отдельно за выход судна из зоны действия системы управления движением судов.</w:t>
      </w:r>
    </w:p>
    <w:bookmarkEnd w:id="91"/>
    <w:bookmarkStart w:name="z115" w:id="92"/>
    <w:p>
      <w:pPr>
        <w:spacing w:after="0"/>
        <w:ind w:left="0"/>
        <w:jc w:val="both"/>
      </w:pPr>
      <w:r>
        <w:rPr>
          <w:rFonts w:ascii="Times New Roman"/>
          <w:b w:val="false"/>
          <w:i w:val="false"/>
          <w:color w:val="000000"/>
          <w:sz w:val="28"/>
        </w:rPr>
        <w:t>
      Расчет цены (тарифа) за пользование услугами навигационного центра для судов, не имеющих мерительного свидетельства, производится по условному объему судна, исчисляемому в кубических метрах, путем произведения трех величин судна – наибольшей длины, наибольшей ширины и наибольшей высоты борта судна, указанных в судовых документах, с применением коэффициента 0,35.</w:t>
      </w:r>
    </w:p>
    <w:bookmarkEnd w:id="92"/>
    <w:bookmarkStart w:name="z116" w:id="93"/>
    <w:p>
      <w:pPr>
        <w:spacing w:after="0"/>
        <w:ind w:left="0"/>
        <w:jc w:val="both"/>
      </w:pPr>
      <w:r>
        <w:rPr>
          <w:rFonts w:ascii="Times New Roman"/>
          <w:b w:val="false"/>
          <w:i w:val="false"/>
          <w:color w:val="000000"/>
          <w:sz w:val="28"/>
        </w:rPr>
        <w:t>
      Валовая вместимость баржебуксирных составов, караванов и прочих составных плавучих объектов (в том числе плотов) при расчете объема услуг навигационного центра определяется как сумма валовых вместимостей всех элементов составных плавучих объектов. При отсутствии валовой вместимости у плавучих объектов расчет производится по условному объему плавучего объекта, исчисленного в кубических метрах, путем произведения трех величин – наибольшей длины, наибольшей ширины и наибольшей высоты плавучего объекта, указанных в судовых документах или иных документах плавучего объекта с применением коэффициента 0,35.</w:t>
      </w:r>
    </w:p>
    <w:bookmarkEnd w:id="93"/>
    <w:bookmarkStart w:name="z117" w:id="94"/>
    <w:p>
      <w:pPr>
        <w:spacing w:after="0"/>
        <w:ind w:left="0"/>
        <w:jc w:val="both"/>
      </w:pPr>
      <w:r>
        <w:rPr>
          <w:rFonts w:ascii="Times New Roman"/>
          <w:b w:val="false"/>
          <w:i w:val="false"/>
          <w:color w:val="000000"/>
          <w:sz w:val="28"/>
        </w:rPr>
        <w:t>
      Цены (тарифы) за навигационные услуги порта Актау (использование средств навигационной обстановки) применяются при каждом входе в порт и выходе судна из порта и устанавливаются за каждую брутто-регистровую тонну судна.</w:t>
      </w:r>
    </w:p>
    <w:bookmarkEnd w:id="94"/>
    <w:bookmarkStart w:name="z118" w:id="95"/>
    <w:p>
      <w:pPr>
        <w:spacing w:after="0"/>
        <w:ind w:left="0"/>
        <w:jc w:val="both"/>
      </w:pPr>
      <w:r>
        <w:rPr>
          <w:rFonts w:ascii="Times New Roman"/>
          <w:b w:val="false"/>
          <w:i w:val="false"/>
          <w:color w:val="000000"/>
          <w:sz w:val="28"/>
        </w:rPr>
        <w:t>
      Цена (тариф) за услуги навигационного центра не применяется к военным кораблям и судам Военно-Морских Сил Вооруженных Сил Республики Казахстан и Пограничной службы Комитета национальной безопасности Республики Казахстан, а также судам, привлекаемым государственными органами, для принятия мер по предупреждению и (или) ликвидации чрезвычайных ситуаций природного и техногенного характера, участия в мероприятиях по повышению готовности к ним (учениях, тренировках).</w:t>
      </w:r>
    </w:p>
    <w:bookmarkEnd w:id="95"/>
    <w:bookmarkStart w:name="z119" w:id="96"/>
    <w:p>
      <w:pPr>
        <w:spacing w:after="0"/>
        <w:ind w:left="0"/>
        <w:jc w:val="both"/>
      </w:pPr>
      <w:r>
        <w:rPr>
          <w:rFonts w:ascii="Times New Roman"/>
          <w:b w:val="false"/>
          <w:i w:val="false"/>
          <w:color w:val="000000"/>
          <w:sz w:val="28"/>
        </w:rPr>
        <w:t>
      3) Цена (тариф) за проход каналом применяется при каждом прохождении канала в один конец и устанавливается за каждую брутто-регистровую тонну судна.</w:t>
      </w:r>
    </w:p>
    <w:bookmarkEnd w:id="96"/>
    <w:bookmarkStart w:name="z120" w:id="97"/>
    <w:p>
      <w:pPr>
        <w:spacing w:after="0"/>
        <w:ind w:left="0"/>
        <w:jc w:val="both"/>
      </w:pPr>
      <w:r>
        <w:rPr>
          <w:rFonts w:ascii="Times New Roman"/>
          <w:b w:val="false"/>
          <w:i w:val="false"/>
          <w:color w:val="000000"/>
          <w:sz w:val="28"/>
        </w:rPr>
        <w:t>
      4) Цена (тариф) за использование причала под грузовыми операциями применяется за стоянку судна у причала под грузовыми операциями и устанавливается на каждую брутто-регистровую тонну судна и производится с судов, стоящих у причала (исключая рейдовый причал).</w:t>
      </w:r>
    </w:p>
    <w:bookmarkEnd w:id="97"/>
    <w:bookmarkStart w:name="z121" w:id="98"/>
    <w:p>
      <w:pPr>
        <w:spacing w:after="0"/>
        <w:ind w:left="0"/>
        <w:jc w:val="both"/>
      </w:pPr>
      <w:r>
        <w:rPr>
          <w:rFonts w:ascii="Times New Roman"/>
          <w:b w:val="false"/>
          <w:i w:val="false"/>
          <w:color w:val="000000"/>
          <w:sz w:val="28"/>
        </w:rPr>
        <w:t>
      Цена (тариф) за использование причала для вспомогательных (вне грузовых) операций применяется за время стоянки судна у причала и устанавливается за каждую брутто-регистровую тонну судна за время стоянки у причала и производится с судов, стоящих у причала (исключая рейдовый причал).</w:t>
      </w:r>
    </w:p>
    <w:bookmarkEnd w:id="98"/>
    <w:bookmarkStart w:name="z122" w:id="99"/>
    <w:p>
      <w:pPr>
        <w:spacing w:after="0"/>
        <w:ind w:left="0"/>
        <w:jc w:val="both"/>
      </w:pPr>
      <w:r>
        <w:rPr>
          <w:rFonts w:ascii="Times New Roman"/>
          <w:b w:val="false"/>
          <w:i w:val="false"/>
          <w:color w:val="000000"/>
          <w:sz w:val="28"/>
        </w:rPr>
        <w:t>
      5) Цена (тариф) за якорную услугу применяется за якорную стоянку судам на рейде и/или у причала и устанавливается за каждую брутто-регистровую тонну судна.</w:t>
      </w:r>
    </w:p>
    <w:bookmarkEnd w:id="99"/>
    <w:bookmarkStart w:name="z123" w:id="100"/>
    <w:p>
      <w:pPr>
        <w:spacing w:after="0"/>
        <w:ind w:left="0"/>
        <w:jc w:val="both"/>
      </w:pPr>
      <w:r>
        <w:rPr>
          <w:rFonts w:ascii="Times New Roman"/>
          <w:b w:val="false"/>
          <w:i w:val="false"/>
          <w:color w:val="000000"/>
          <w:sz w:val="28"/>
        </w:rPr>
        <w:t>
      6) Цена (тариф) за швартовые услуги применяется за работу швартовщиков по разноске швартовых концов, отшвартовку и перетяжку судов.</w:t>
      </w:r>
    </w:p>
    <w:bookmarkEnd w:id="100"/>
    <w:bookmarkStart w:name="z124" w:id="101"/>
    <w:p>
      <w:pPr>
        <w:spacing w:after="0"/>
        <w:ind w:left="0"/>
        <w:jc w:val="both"/>
      </w:pPr>
      <w:r>
        <w:rPr>
          <w:rFonts w:ascii="Times New Roman"/>
          <w:b w:val="false"/>
          <w:i w:val="false"/>
          <w:color w:val="000000"/>
          <w:sz w:val="28"/>
        </w:rPr>
        <w:t>
      Цена (тариф) за швартовые услуги устанавливается за одну операцию.</w:t>
      </w:r>
    </w:p>
    <w:bookmarkEnd w:id="101"/>
    <w:bookmarkStart w:name="z125" w:id="102"/>
    <w:p>
      <w:pPr>
        <w:spacing w:after="0"/>
        <w:ind w:left="0"/>
        <w:jc w:val="both"/>
      </w:pPr>
      <w:r>
        <w:rPr>
          <w:rFonts w:ascii="Times New Roman"/>
          <w:b w:val="false"/>
          <w:i w:val="false"/>
          <w:color w:val="000000"/>
          <w:sz w:val="28"/>
        </w:rPr>
        <w:t>
      7) Цена (тариф) за природоохранные мероприятия устанавливается за каждые сутки стоянки судна в порту.</w:t>
      </w:r>
    </w:p>
    <w:bookmarkEnd w:id="102"/>
    <w:bookmarkStart w:name="z126" w:id="103"/>
    <w:p>
      <w:pPr>
        <w:spacing w:after="0"/>
        <w:ind w:left="0"/>
        <w:jc w:val="both"/>
      </w:pPr>
      <w:r>
        <w:rPr>
          <w:rFonts w:ascii="Times New Roman"/>
          <w:b w:val="false"/>
          <w:i w:val="false"/>
          <w:color w:val="000000"/>
          <w:sz w:val="28"/>
        </w:rPr>
        <w:t>
      8) Цена (тариф) за карантинные услуги устанавливается за один судозаход.</w:t>
      </w:r>
    </w:p>
    <w:bookmarkEnd w:id="103"/>
    <w:bookmarkStart w:name="z127" w:id="104"/>
    <w:p>
      <w:pPr>
        <w:spacing w:after="0"/>
        <w:ind w:left="0"/>
        <w:jc w:val="both"/>
      </w:pPr>
      <w:r>
        <w:rPr>
          <w:rFonts w:ascii="Times New Roman"/>
          <w:b w:val="false"/>
          <w:i w:val="false"/>
          <w:color w:val="000000"/>
          <w:sz w:val="28"/>
        </w:rPr>
        <w:t>
      6. При заходе в порт судов, приписанных к данному морскому порту, для осуществления внегрузовых операций (пополнение запасов, бункеровка, сдача отходов или иная вынужденная необходимость) в связи с нахождением в море свыше срока автономной работы судна владельцем морского порта (оператором морского терминала) предоставляются скидки на обязательные услуги морского порта на условиях и в порядке, им определенных, за исключением регулируемых государством услуг.</w:t>
      </w:r>
    </w:p>
    <w:bookmarkEnd w:id="104"/>
    <w:bookmarkStart w:name="z128" w:id="105"/>
    <w:p>
      <w:pPr>
        <w:spacing w:after="0"/>
        <w:ind w:left="0"/>
        <w:jc w:val="both"/>
      </w:pPr>
      <w:r>
        <w:rPr>
          <w:rFonts w:ascii="Times New Roman"/>
          <w:b w:val="false"/>
          <w:i w:val="false"/>
          <w:color w:val="000000"/>
          <w:sz w:val="28"/>
        </w:rPr>
        <w:t>
      При заходе в порт судов, приписанных к данному морскому порту, которые осуществляют рыболовство в морских и территориальных водах Республики Казахстан, владельцем морского порта (оператором морского терминала) предоставляются скидки на обязательные услуги морского порта на условиях и в порядке, им определенных, за исключением плат за швартовые услуги, за использование причала под (вне) грузовыми операциями.".</w:t>
      </w:r>
    </w:p>
    <w:bookmarkEnd w:id="105"/>
    <w:bookmarkStart w:name="z129" w:id="10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 апреля 2020 года № 181 "Об утверждении Правил оказания государственной услуги "Выдача удостоверений личности моряка Республики Казахстан" (зарегистрирован в Реестре государственной регистрации нормативных правовых актов за № 20309):</w:t>
      </w:r>
    </w:p>
    <w:bookmarkEnd w:id="106"/>
    <w:bookmarkStart w:name="z130" w:id="1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удостоверений личности моряка Республики Казахстан", утвержденных указанным приказом:</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 </w:t>
      </w:r>
    </w:p>
    <w:bookmarkStart w:name="z132" w:id="108"/>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изложен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8"/>
    <w:bookmarkStart w:name="z133" w:id="109"/>
    <w:p>
      <w:pPr>
        <w:spacing w:after="0"/>
        <w:ind w:left="0"/>
        <w:jc w:val="both"/>
      </w:pPr>
      <w:r>
        <w:rPr>
          <w:rFonts w:ascii="Times New Roman"/>
          <w:b w:val="false"/>
          <w:i w:val="false"/>
          <w:color w:val="000000"/>
          <w:sz w:val="28"/>
        </w:rPr>
        <w:t>
      Уполномоченный орган в течение трех рабочих дней после государственной регистрации нормативного правового акта, направляет информацию о внесенных изменениях и (или) дополнениях в настоящие Правила, определяющие порядок оказания государственной услуги, услугодателю и в Единый контакт-центр.";</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135" w:id="110"/>
    <w:p>
      <w:pPr>
        <w:spacing w:after="0"/>
        <w:ind w:left="0"/>
        <w:jc w:val="both"/>
      </w:pPr>
      <w:r>
        <w:rPr>
          <w:rFonts w:ascii="Times New Roman"/>
          <w:b w:val="false"/>
          <w:i w:val="false"/>
          <w:color w:val="000000"/>
          <w:sz w:val="28"/>
        </w:rPr>
        <w:t xml:space="preserve">
      "14.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 </w:t>
      </w:r>
    </w:p>
    <w:bookmarkEnd w:id="110"/>
    <w:bookmarkStart w:name="z136" w:id="111"/>
    <w:p>
      <w:pPr>
        <w:spacing w:after="0"/>
        <w:ind w:left="0"/>
        <w:jc w:val="both"/>
      </w:pPr>
      <w:r>
        <w:rPr>
          <w:rFonts w:ascii="Times New Roman"/>
          <w:b w:val="false"/>
          <w:i w:val="false"/>
          <w:color w:val="000000"/>
          <w:sz w:val="28"/>
        </w:rPr>
        <w:t xml:space="preserve">
      По результатам согласования с органами национальной безопасности услугодатель готовит проект письменного заключения о результатах проверки наличия оснований для оформления и выдачи УЛМ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1"/>
    <w:bookmarkStart w:name="z137" w:id="112"/>
    <w:p>
      <w:pPr>
        <w:spacing w:after="0"/>
        <w:ind w:left="0"/>
        <w:jc w:val="both"/>
      </w:pPr>
      <w:r>
        <w:rPr>
          <w:rFonts w:ascii="Times New Roman"/>
          <w:b w:val="false"/>
          <w:i w:val="false"/>
          <w:color w:val="000000"/>
          <w:sz w:val="28"/>
        </w:rPr>
        <w:t>
      При наличии оснований, предусмотренных в пункте 9 перечня основных требований к оказанию государственной услуги,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112"/>
    <w:bookmarkStart w:name="z138" w:id="113"/>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получения уведомления.</w:t>
      </w:r>
    </w:p>
    <w:bookmarkEnd w:id="113"/>
    <w:bookmarkStart w:name="z139" w:id="114"/>
    <w:p>
      <w:pPr>
        <w:spacing w:after="0"/>
        <w:ind w:left="0"/>
        <w:jc w:val="both"/>
      </w:pPr>
      <w:r>
        <w:rPr>
          <w:rFonts w:ascii="Times New Roman"/>
          <w:b w:val="false"/>
          <w:i w:val="false"/>
          <w:color w:val="000000"/>
          <w:sz w:val="28"/>
        </w:rPr>
        <w:t>
      По результатам заслушивания услугодатель выдает услугополучателю положительный результат либо мотивированный отказ в оказании государственной услуги.";</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Правилам оказания государственной услуги "Выдача удостоверений личности моряка Республики Казахстан", утвержденным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технического</w:t>
            </w:r>
            <w:r>
              <w:br/>
            </w:r>
            <w:r>
              <w:rPr>
                <w:rFonts w:ascii="Times New Roman"/>
                <w:b w:val="false"/>
                <w:i w:val="false"/>
                <w:color w:val="000000"/>
                <w:sz w:val="20"/>
              </w:rPr>
              <w:t>наблюдения за постройкой</w:t>
            </w:r>
            <w:r>
              <w:br/>
            </w:r>
            <w:r>
              <w:rPr>
                <w:rFonts w:ascii="Times New Roman"/>
                <w:b w:val="false"/>
                <w:i w:val="false"/>
                <w:color w:val="000000"/>
                <w:sz w:val="20"/>
              </w:rPr>
              <w:t>судов и изготовлением</w:t>
            </w:r>
            <w:r>
              <w:br/>
            </w:r>
            <w:r>
              <w:rPr>
                <w:rFonts w:ascii="Times New Roman"/>
                <w:b w:val="false"/>
                <w:i w:val="false"/>
                <w:color w:val="000000"/>
                <w:sz w:val="20"/>
              </w:rPr>
              <w:t>материалов и изделий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"Проведение технического освидетельствования организаций и испытательных лабораторий"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"Регистр судоходства" республиканского государственного казенного предприятия "Қазақстан су жолдары" Комитета транспорта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(каналы доступа)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признании либо мотивированный ответ об отказе в оказании государственной услуги по форме согласно приложению 3-2 к настоящим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на платной основе в соответствии с </w:t>
            </w:r>
            <w:r>
              <w:rPr>
                <w:rFonts w:ascii="Times New Roman"/>
                <w:b w:val="false"/>
                <w:i w:val="false"/>
                <w:color w:val="000000"/>
                <w:sz w:val="20"/>
              </w:rPr>
              <w:t>пунктом 1</w:t>
            </w:r>
            <w:r>
              <w:rPr>
                <w:rFonts w:ascii="Times New Roman"/>
                <w:b w:val="false"/>
                <w:i w:val="false"/>
                <w:color w:val="000000"/>
                <w:sz w:val="20"/>
              </w:rPr>
              <w:t xml:space="preserve"> статьи 156 Закона Республики Казахстан "О государственном имуществе".</w:t>
            </w:r>
          </w:p>
          <w:p>
            <w:pPr>
              <w:spacing w:after="20"/>
              <w:ind w:left="20"/>
              <w:jc w:val="both"/>
            </w:pPr>
            <w:r>
              <w:rPr>
                <w:rFonts w:ascii="Times New Roman"/>
                <w:b w:val="false"/>
                <w:i w:val="false"/>
                <w:color w:val="000000"/>
                <w:sz w:val="20"/>
              </w:rPr>
              <w:t>
Оплата суммы сбора осуществляется в наличной или безналичной форме через банки второго уровня и организации, осуществляющие отдельные виды банковских операций, или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xml:space="preserve">, прием заявлений и выдача результатов оказания государственной услуги осуществляется следующим рабочим днем); </w:t>
            </w:r>
          </w:p>
          <w:p>
            <w:pPr>
              <w:spacing w:after="20"/>
              <w:ind w:left="20"/>
              <w:jc w:val="both"/>
            </w:pPr>
            <w:r>
              <w:rPr>
                <w:rFonts w:ascii="Times New Roman"/>
                <w:b w:val="false"/>
                <w:i w:val="false"/>
                <w:color w:val="000000"/>
                <w:sz w:val="20"/>
              </w:rPr>
              <w:t>
2) услугодателя – с понедельника по пятницу включительно, с 8.00 часов до 17.00 часов, с перерывом на обед с 12.00 до 13.00 часов, кроме выходных (суббота и воскресенье)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на признание организации или испытательной лаборатории, по форме согласно приложению 3 к настоящим Правилам;</w:t>
            </w:r>
          </w:p>
          <w:p>
            <w:pPr>
              <w:spacing w:after="20"/>
              <w:ind w:left="20"/>
              <w:jc w:val="both"/>
            </w:pPr>
            <w:r>
              <w:rPr>
                <w:rFonts w:ascii="Times New Roman"/>
                <w:b w:val="false"/>
                <w:i w:val="false"/>
                <w:color w:val="000000"/>
                <w:sz w:val="20"/>
              </w:rPr>
              <w:t>
2) электронная копия квитанции об оплате, взимаемой с услугополучателя при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оформления</w:t>
            </w:r>
            <w:r>
              <w:br/>
            </w:r>
            <w:r>
              <w:rPr>
                <w:rFonts w:ascii="Times New Roman"/>
                <w:b w:val="false"/>
                <w:i w:val="false"/>
                <w:color w:val="000000"/>
                <w:sz w:val="20"/>
              </w:rPr>
              <w:t>и выдачи мореходной книжки</w:t>
            </w:r>
          </w:p>
        </w:tc>
      </w:tr>
    </w:tbl>
    <w:bookmarkStart w:name="z153" w:id="115"/>
    <w:p>
      <w:pPr>
        <w:spacing w:after="0"/>
        <w:ind w:left="0"/>
        <w:jc w:val="left"/>
      </w:pPr>
      <w:r>
        <w:rPr>
          <w:rFonts w:ascii="Times New Roman"/>
          <w:b/>
          <w:i w:val="false"/>
          <w:color w:val="000000"/>
        </w:rPr>
        <w:t xml:space="preserve"> Перечень основных требований к оказанию государственной услуги "Выдача мореходной книжки"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мореходной книжки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на оказание государственной услуги осуществляется через портал "электронного правительства".</w:t>
            </w:r>
          </w:p>
          <w:p>
            <w:pPr>
              <w:spacing w:after="20"/>
              <w:ind w:left="20"/>
              <w:jc w:val="both"/>
            </w:pPr>
            <w:r>
              <w:rPr>
                <w:rFonts w:ascii="Times New Roman"/>
                <w:b w:val="false"/>
                <w:i w:val="false"/>
                <w:color w:val="000000"/>
                <w:sz w:val="20"/>
              </w:rPr>
              <w:t>
Выдача результата оказания государственной услуги осуществляется через:</w:t>
            </w:r>
          </w:p>
          <w:p>
            <w:pPr>
              <w:spacing w:after="20"/>
              <w:ind w:left="20"/>
              <w:jc w:val="both"/>
            </w:pPr>
            <w:r>
              <w:rPr>
                <w:rFonts w:ascii="Times New Roman"/>
                <w:b w:val="false"/>
                <w:i w:val="false"/>
                <w:color w:val="000000"/>
                <w:sz w:val="20"/>
              </w:rPr>
              <w:t>
Государственная корпорация;</w:t>
            </w:r>
          </w:p>
          <w:p>
            <w:pPr>
              <w:spacing w:after="20"/>
              <w:ind w:left="20"/>
              <w:jc w:val="both"/>
            </w:pPr>
            <w:r>
              <w:rPr>
                <w:rFonts w:ascii="Times New Roman"/>
                <w:b w:val="false"/>
                <w:i w:val="false"/>
                <w:color w:val="000000"/>
                <w:sz w:val="20"/>
              </w:rPr>
              <w:t>
портал "электронного правительства" - при мотивированном ответе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(два) рабочих дня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Государственную корпорацию:</w:t>
            </w:r>
          </w:p>
          <w:p>
            <w:pPr>
              <w:spacing w:after="20"/>
              <w:ind w:left="20"/>
              <w:jc w:val="both"/>
            </w:pPr>
            <w:r>
              <w:rPr>
                <w:rFonts w:ascii="Times New Roman"/>
                <w:b w:val="false"/>
                <w:i w:val="false"/>
                <w:color w:val="000000"/>
                <w:sz w:val="20"/>
              </w:rPr>
              <w:t>
мореходная книжка.</w:t>
            </w:r>
          </w:p>
          <w:p>
            <w:pPr>
              <w:spacing w:after="20"/>
              <w:ind w:left="20"/>
              <w:jc w:val="both"/>
            </w:pPr>
            <w:r>
              <w:rPr>
                <w:rFonts w:ascii="Times New Roman"/>
                <w:b w:val="false"/>
                <w:i w:val="false"/>
                <w:color w:val="000000"/>
                <w:sz w:val="20"/>
              </w:rPr>
              <w:t>
на портале:</w:t>
            </w:r>
          </w:p>
          <w:p>
            <w:pPr>
              <w:spacing w:after="20"/>
              <w:ind w:left="20"/>
              <w:jc w:val="both"/>
            </w:pPr>
            <w:r>
              <w:rPr>
                <w:rFonts w:ascii="Times New Roman"/>
                <w:b w:val="false"/>
                <w:i w:val="false"/>
                <w:color w:val="000000"/>
                <w:sz w:val="20"/>
              </w:rPr>
              <w:t>
В случае обращения через портал услугополучателю в "личный кабинет" направляется статус о готовности мореходной книжки с указанием даты, места ее получения,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 3,5 месячных расчетных показателей, установленных на день уплаты государственной пошлины. Оплата осуществляется в безналичной форме через платежный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Кодекса</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Кодекса. Адреса мест оказания государственной услуги размещены на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
2) цифровая фотография, на светлом фоне с изображением услугополучателя без головного убора.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настоящей государственной услуги;</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интернет-ресурсах: Министерства – www.miid.gov.kz, раздел "Государственные услуги"; Государственной корпорации – www.gov4c.kz.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судов 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 w:id="116"/>
    <w:p>
      <w:pPr>
        <w:spacing w:after="0"/>
        <w:ind w:left="0"/>
        <w:jc w:val="left"/>
      </w:pPr>
      <w:r>
        <w:rPr>
          <w:rFonts w:ascii="Times New Roman"/>
          <w:b/>
          <w:i w:val="false"/>
          <w:color w:val="000000"/>
        </w:rPr>
        <w:t xml:space="preserve"> Заявление на государственную регистрацию морского судна в бербоут-чартерном реестре</w:t>
      </w:r>
    </w:p>
    <w:bookmarkEnd w:id="116"/>
    <w:p>
      <w:pPr>
        <w:spacing w:after="0"/>
        <w:ind w:left="0"/>
        <w:jc w:val="both"/>
      </w:pPr>
      <w:bookmarkStart w:name="z170" w:id="117"/>
      <w:r>
        <w:rPr>
          <w:rFonts w:ascii="Times New Roman"/>
          <w:b w:val="false"/>
          <w:i w:val="false"/>
          <w:color w:val="000000"/>
          <w:sz w:val="28"/>
        </w:rPr>
        <w:t>
      1. Индивидуальный идентификационный номер / бизнес- идентификационный номер</w:t>
      </w:r>
    </w:p>
    <w:bookmarkEnd w:id="117"/>
    <w:p>
      <w:pPr>
        <w:spacing w:after="0"/>
        <w:ind w:left="0"/>
        <w:jc w:val="both"/>
      </w:pPr>
      <w:r>
        <w:rPr>
          <w:rFonts w:ascii="Times New Roman"/>
          <w:b w:val="false"/>
          <w:i w:val="false"/>
          <w:color w:val="000000"/>
          <w:sz w:val="28"/>
        </w:rPr>
        <w:t>услугополучателя _________________________________________________________</w:t>
      </w:r>
    </w:p>
    <w:bookmarkStart w:name="z171" w:id="118"/>
    <w:p>
      <w:pPr>
        <w:spacing w:after="0"/>
        <w:ind w:left="0"/>
        <w:jc w:val="both"/>
      </w:pPr>
      <w:r>
        <w:rPr>
          <w:rFonts w:ascii="Times New Roman"/>
          <w:b w:val="false"/>
          <w:i w:val="false"/>
          <w:color w:val="000000"/>
          <w:sz w:val="28"/>
        </w:rPr>
        <w:t>
      2. Название судна _________________________________________________________</w:t>
      </w:r>
    </w:p>
    <w:bookmarkEnd w:id="118"/>
    <w:p>
      <w:pPr>
        <w:spacing w:after="0"/>
        <w:ind w:left="0"/>
        <w:jc w:val="both"/>
      </w:pPr>
      <w:bookmarkStart w:name="z172" w:id="119"/>
      <w:r>
        <w:rPr>
          <w:rFonts w:ascii="Times New Roman"/>
          <w:b w:val="false"/>
          <w:i w:val="false"/>
          <w:color w:val="000000"/>
          <w:sz w:val="28"/>
        </w:rPr>
        <w:t>
      3. Срок действия решения на право плавания под Государственным флагом</w:t>
      </w:r>
    </w:p>
    <w:bookmarkEnd w:id="119"/>
    <w:p>
      <w:pPr>
        <w:spacing w:after="0"/>
        <w:ind w:left="0"/>
        <w:jc w:val="both"/>
      </w:pPr>
      <w:r>
        <w:rPr>
          <w:rFonts w:ascii="Times New Roman"/>
          <w:b w:val="false"/>
          <w:i w:val="false"/>
          <w:color w:val="000000"/>
          <w:sz w:val="28"/>
        </w:rPr>
        <w:t>Республики Казахстан _____________________________________________________</w:t>
      </w:r>
    </w:p>
    <w:bookmarkStart w:name="z173" w:id="120"/>
    <w:p>
      <w:pPr>
        <w:spacing w:after="0"/>
        <w:ind w:left="0"/>
        <w:jc w:val="both"/>
      </w:pPr>
      <w:r>
        <w:rPr>
          <w:rFonts w:ascii="Times New Roman"/>
          <w:b w:val="false"/>
          <w:i w:val="false"/>
          <w:color w:val="000000"/>
          <w:sz w:val="28"/>
        </w:rPr>
        <w:t>
      4. Наименование фрахтователя ______________________________________________</w:t>
      </w:r>
    </w:p>
    <w:bookmarkEnd w:id="120"/>
    <w:bookmarkStart w:name="z174" w:id="121"/>
    <w:p>
      <w:pPr>
        <w:spacing w:after="0"/>
        <w:ind w:left="0"/>
        <w:jc w:val="both"/>
      </w:pPr>
      <w:r>
        <w:rPr>
          <w:rFonts w:ascii="Times New Roman"/>
          <w:b w:val="false"/>
          <w:i w:val="false"/>
          <w:color w:val="000000"/>
          <w:sz w:val="28"/>
        </w:rPr>
        <w:t>
      5. Адрес, телефон, электронная почта фрахтователя _____________________________</w:t>
      </w:r>
    </w:p>
    <w:bookmarkEnd w:id="121"/>
    <w:bookmarkStart w:name="z175" w:id="122"/>
    <w:p>
      <w:pPr>
        <w:spacing w:after="0"/>
        <w:ind w:left="0"/>
        <w:jc w:val="both"/>
      </w:pPr>
      <w:r>
        <w:rPr>
          <w:rFonts w:ascii="Times New Roman"/>
          <w:b w:val="false"/>
          <w:i w:val="false"/>
          <w:color w:val="000000"/>
          <w:sz w:val="28"/>
        </w:rPr>
        <w:t>
      6. Район плавания судна ____________________________________________________</w:t>
      </w:r>
    </w:p>
    <w:bookmarkEnd w:id="122"/>
    <w:bookmarkStart w:name="z176" w:id="123"/>
    <w:p>
      <w:pPr>
        <w:spacing w:after="0"/>
        <w:ind w:left="0"/>
        <w:jc w:val="both"/>
      </w:pPr>
      <w:r>
        <w:rPr>
          <w:rFonts w:ascii="Times New Roman"/>
          <w:b w:val="false"/>
          <w:i w:val="false"/>
          <w:color w:val="000000"/>
          <w:sz w:val="28"/>
        </w:rPr>
        <w:t>
      7. Порт регистрации на период фрахтования ___________________________________</w:t>
      </w:r>
    </w:p>
    <w:bookmarkEnd w:id="123"/>
    <w:bookmarkStart w:name="z177" w:id="124"/>
    <w:p>
      <w:pPr>
        <w:spacing w:after="0"/>
        <w:ind w:left="0"/>
        <w:jc w:val="both"/>
      </w:pPr>
      <w:r>
        <w:rPr>
          <w:rFonts w:ascii="Times New Roman"/>
          <w:b w:val="false"/>
          <w:i w:val="false"/>
          <w:color w:val="000000"/>
          <w:sz w:val="28"/>
        </w:rPr>
        <w:t>
      8. Порт предыдущей регистрации ____________________________________________</w:t>
      </w:r>
    </w:p>
    <w:bookmarkEnd w:id="124"/>
    <w:bookmarkStart w:name="z178" w:id="125"/>
    <w:p>
      <w:pPr>
        <w:spacing w:after="0"/>
        <w:ind w:left="0"/>
        <w:jc w:val="both"/>
      </w:pPr>
      <w:r>
        <w:rPr>
          <w:rFonts w:ascii="Times New Roman"/>
          <w:b w:val="false"/>
          <w:i w:val="false"/>
          <w:color w:val="000000"/>
          <w:sz w:val="28"/>
        </w:rPr>
        <w:t>
      9. Дата приостановления предыдущей регистрации _____________________________</w:t>
      </w:r>
    </w:p>
    <w:bookmarkEnd w:id="125"/>
    <w:bookmarkStart w:name="z179" w:id="126"/>
    <w:p>
      <w:pPr>
        <w:spacing w:after="0"/>
        <w:ind w:left="0"/>
        <w:jc w:val="both"/>
      </w:pPr>
      <w:r>
        <w:rPr>
          <w:rFonts w:ascii="Times New Roman"/>
          <w:b w:val="false"/>
          <w:i w:val="false"/>
          <w:color w:val="000000"/>
          <w:sz w:val="28"/>
        </w:rPr>
        <w:t>
      10. Дата завершения приостановления предыдущей регистрации __________________</w:t>
      </w:r>
    </w:p>
    <w:bookmarkEnd w:id="126"/>
    <w:bookmarkStart w:name="z180" w:id="127"/>
    <w:p>
      <w:pPr>
        <w:spacing w:after="0"/>
        <w:ind w:left="0"/>
        <w:jc w:val="both"/>
      </w:pPr>
      <w:r>
        <w:rPr>
          <w:rFonts w:ascii="Times New Roman"/>
          <w:b w:val="false"/>
          <w:i w:val="false"/>
          <w:color w:val="000000"/>
          <w:sz w:val="28"/>
        </w:rPr>
        <w:t>
      11. Грузоподъемность судна (если применимо) ____________________________ тонн</w:t>
      </w:r>
    </w:p>
    <w:bookmarkEnd w:id="127"/>
    <w:bookmarkStart w:name="z181" w:id="128"/>
    <w:p>
      <w:pPr>
        <w:spacing w:after="0"/>
        <w:ind w:left="0"/>
        <w:jc w:val="both"/>
      </w:pPr>
      <w:r>
        <w:rPr>
          <w:rFonts w:ascii="Times New Roman"/>
          <w:b w:val="false"/>
          <w:i w:val="false"/>
          <w:color w:val="000000"/>
          <w:sz w:val="28"/>
        </w:rPr>
        <w:t>
      12. Пассажировместимость (если применимо) ___________________________ человек</w:t>
      </w:r>
    </w:p>
    <w:bookmarkEnd w:id="128"/>
    <w:bookmarkStart w:name="z182" w:id="129"/>
    <w:p>
      <w:pPr>
        <w:spacing w:after="0"/>
        <w:ind w:left="0"/>
        <w:jc w:val="both"/>
      </w:pPr>
      <w:r>
        <w:rPr>
          <w:rFonts w:ascii="Times New Roman"/>
          <w:b w:val="false"/>
          <w:i w:val="false"/>
          <w:color w:val="000000"/>
          <w:sz w:val="28"/>
        </w:rPr>
        <w:t>
      13. Тип главного двигателя судна (если применимо) _____________________________</w:t>
      </w:r>
    </w:p>
    <w:bookmarkEnd w:id="129"/>
    <w:bookmarkStart w:name="z183" w:id="130"/>
    <w:p>
      <w:pPr>
        <w:spacing w:after="0"/>
        <w:ind w:left="0"/>
        <w:jc w:val="both"/>
      </w:pPr>
      <w:r>
        <w:rPr>
          <w:rFonts w:ascii="Times New Roman"/>
          <w:b w:val="false"/>
          <w:i w:val="false"/>
          <w:color w:val="000000"/>
          <w:sz w:val="28"/>
        </w:rPr>
        <w:t>
      14. Род движителей _________________________________________________________</w:t>
      </w:r>
    </w:p>
    <w:bookmarkEnd w:id="130"/>
    <w:bookmarkStart w:name="z184" w:id="131"/>
    <w:p>
      <w:pPr>
        <w:spacing w:after="0"/>
        <w:ind w:left="0"/>
        <w:jc w:val="both"/>
      </w:pPr>
      <w:r>
        <w:rPr>
          <w:rFonts w:ascii="Times New Roman"/>
          <w:b w:val="false"/>
          <w:i w:val="false"/>
          <w:color w:val="000000"/>
          <w:sz w:val="28"/>
        </w:rPr>
        <w:t>
      15. Количество винтов ______________________________________________________</w:t>
      </w:r>
    </w:p>
    <w:bookmarkEnd w:id="131"/>
    <w:bookmarkStart w:name="z185" w:id="132"/>
    <w:p>
      <w:pPr>
        <w:spacing w:after="0"/>
        <w:ind w:left="0"/>
        <w:jc w:val="both"/>
      </w:pPr>
      <w:r>
        <w:rPr>
          <w:rFonts w:ascii="Times New Roman"/>
          <w:b w:val="false"/>
          <w:i w:val="false"/>
          <w:color w:val="000000"/>
          <w:sz w:val="28"/>
        </w:rPr>
        <w:t>
      16. Осадка максимальная: с грузом ________ метров, порожним __________ метров</w:t>
      </w:r>
    </w:p>
    <w:bookmarkEnd w:id="132"/>
    <w:bookmarkStart w:name="z186" w:id="133"/>
    <w:p>
      <w:pPr>
        <w:spacing w:after="0"/>
        <w:ind w:left="0"/>
        <w:jc w:val="both"/>
      </w:pPr>
      <w:r>
        <w:rPr>
          <w:rFonts w:ascii="Times New Roman"/>
          <w:b w:val="false"/>
          <w:i w:val="false"/>
          <w:color w:val="000000"/>
          <w:sz w:val="28"/>
        </w:rPr>
        <w:t>
      17. Регистровая вместимость: чистая _____________ тонн, валовая__________ тонн</w:t>
      </w:r>
    </w:p>
    <w:bookmarkEnd w:id="133"/>
    <w:bookmarkStart w:name="z187" w:id="134"/>
    <w:p>
      <w:pPr>
        <w:spacing w:after="0"/>
        <w:ind w:left="0"/>
        <w:jc w:val="both"/>
      </w:pPr>
      <w:r>
        <w:rPr>
          <w:rFonts w:ascii="Times New Roman"/>
          <w:b w:val="false"/>
          <w:i w:val="false"/>
          <w:color w:val="000000"/>
          <w:sz w:val="28"/>
        </w:rPr>
        <w:t>
      18. Максимальная скорость хода: с грузом _________ узлов, порожним _____ узлов</w:t>
      </w:r>
    </w:p>
    <w:bookmarkEnd w:id="134"/>
    <w:bookmarkStart w:name="z188" w:id="135"/>
    <w:p>
      <w:pPr>
        <w:spacing w:after="0"/>
        <w:ind w:left="0"/>
        <w:jc w:val="both"/>
      </w:pPr>
      <w:r>
        <w:rPr>
          <w:rFonts w:ascii="Times New Roman"/>
          <w:b w:val="false"/>
          <w:i w:val="false"/>
          <w:color w:val="000000"/>
          <w:sz w:val="28"/>
        </w:rPr>
        <w:t>
      19. Количество и вместимость спасательных шлюпок и плотов _________________</w:t>
      </w:r>
    </w:p>
    <w:bookmarkEnd w:id="135"/>
    <w:bookmarkStart w:name="z189" w:id="136"/>
    <w:p>
      <w:pPr>
        <w:spacing w:after="0"/>
        <w:ind w:left="0"/>
        <w:jc w:val="both"/>
      </w:pPr>
      <w:r>
        <w:rPr>
          <w:rFonts w:ascii="Times New Roman"/>
          <w:b w:val="false"/>
          <w:i w:val="false"/>
          <w:color w:val="000000"/>
          <w:sz w:val="28"/>
        </w:rPr>
        <w:t>
      20. Регистрационный номер судна _________________________________________</w:t>
      </w:r>
    </w:p>
    <w:bookmarkEnd w:id="136"/>
    <w:p>
      <w:pPr>
        <w:spacing w:after="0"/>
        <w:ind w:left="0"/>
        <w:jc w:val="both"/>
      </w:pPr>
      <w:bookmarkStart w:name="z190" w:id="137"/>
      <w:r>
        <w:rPr>
          <w:rFonts w:ascii="Times New Roman"/>
          <w:b w:val="false"/>
          <w:i w:val="false"/>
          <w:color w:val="000000"/>
          <w:sz w:val="28"/>
        </w:rPr>
        <w:t>
      21. Идентификационный номер Международной морской организации (при наличии)</w:t>
      </w:r>
    </w:p>
    <w:bookmarkEnd w:id="137"/>
    <w:p>
      <w:pPr>
        <w:spacing w:after="0"/>
        <w:ind w:left="0"/>
        <w:jc w:val="both"/>
      </w:pPr>
      <w:r>
        <w:rPr>
          <w:rFonts w:ascii="Times New Roman"/>
          <w:b w:val="false"/>
          <w:i w:val="false"/>
          <w:color w:val="000000"/>
          <w:sz w:val="28"/>
        </w:rPr>
        <w:t>_______________________________________________________________________</w:t>
      </w:r>
    </w:p>
    <w:bookmarkStart w:name="z191" w:id="138"/>
    <w:p>
      <w:pPr>
        <w:spacing w:after="0"/>
        <w:ind w:left="0"/>
        <w:jc w:val="both"/>
      </w:pPr>
      <w:r>
        <w:rPr>
          <w:rFonts w:ascii="Times New Roman"/>
          <w:b w:val="false"/>
          <w:i w:val="false"/>
          <w:color w:val="000000"/>
          <w:sz w:val="28"/>
        </w:rPr>
        <w:t>
      22. Позывной сигнал (при наличии) ________________________________________</w:t>
      </w:r>
    </w:p>
    <w:bookmarkEnd w:id="138"/>
    <w:bookmarkStart w:name="z192" w:id="139"/>
    <w:p>
      <w:pPr>
        <w:spacing w:after="0"/>
        <w:ind w:left="0"/>
        <w:jc w:val="both"/>
      </w:pPr>
      <w:r>
        <w:rPr>
          <w:rFonts w:ascii="Times New Roman"/>
          <w:b w:val="false"/>
          <w:i w:val="false"/>
          <w:color w:val="000000"/>
          <w:sz w:val="28"/>
        </w:rPr>
        <w:t>
      23. Порт основной приписки ______________________________________________</w:t>
      </w:r>
    </w:p>
    <w:bookmarkEnd w:id="139"/>
    <w:bookmarkStart w:name="z193" w:id="140"/>
    <w:p>
      <w:pPr>
        <w:spacing w:after="0"/>
        <w:ind w:left="0"/>
        <w:jc w:val="both"/>
      </w:pPr>
      <w:r>
        <w:rPr>
          <w:rFonts w:ascii="Times New Roman"/>
          <w:b w:val="false"/>
          <w:i w:val="false"/>
          <w:color w:val="000000"/>
          <w:sz w:val="28"/>
        </w:rPr>
        <w:t>
      24. Тип судна ___________________________________________________________</w:t>
      </w:r>
    </w:p>
    <w:bookmarkEnd w:id="140"/>
    <w:bookmarkStart w:name="z194" w:id="141"/>
    <w:p>
      <w:pPr>
        <w:spacing w:after="0"/>
        <w:ind w:left="0"/>
        <w:jc w:val="both"/>
      </w:pPr>
      <w:r>
        <w:rPr>
          <w:rFonts w:ascii="Times New Roman"/>
          <w:b w:val="false"/>
          <w:i w:val="false"/>
          <w:color w:val="000000"/>
          <w:sz w:val="28"/>
        </w:rPr>
        <w:t>
      25. Год и место постройки судна ___________________________________________</w:t>
      </w:r>
    </w:p>
    <w:bookmarkEnd w:id="141"/>
    <w:bookmarkStart w:name="z195" w:id="142"/>
    <w:p>
      <w:pPr>
        <w:spacing w:after="0"/>
        <w:ind w:left="0"/>
        <w:jc w:val="both"/>
      </w:pPr>
      <w:r>
        <w:rPr>
          <w:rFonts w:ascii="Times New Roman"/>
          <w:b w:val="false"/>
          <w:i w:val="false"/>
          <w:color w:val="000000"/>
          <w:sz w:val="28"/>
        </w:rPr>
        <w:t>
      26. Материал корпуса ____________________________________________________</w:t>
      </w:r>
    </w:p>
    <w:bookmarkEnd w:id="142"/>
    <w:bookmarkStart w:name="z196" w:id="143"/>
    <w:p>
      <w:pPr>
        <w:spacing w:after="0"/>
        <w:ind w:left="0"/>
        <w:jc w:val="both"/>
      </w:pPr>
      <w:r>
        <w:rPr>
          <w:rFonts w:ascii="Times New Roman"/>
          <w:b w:val="false"/>
          <w:i w:val="false"/>
          <w:color w:val="000000"/>
          <w:sz w:val="28"/>
        </w:rPr>
        <w:t>
      27. Количество и мощность главных двигателей (при наличии) _________________</w:t>
      </w:r>
    </w:p>
    <w:bookmarkEnd w:id="143"/>
    <w:bookmarkStart w:name="z197" w:id="144"/>
    <w:p>
      <w:pPr>
        <w:spacing w:after="0"/>
        <w:ind w:left="0"/>
        <w:jc w:val="both"/>
      </w:pPr>
      <w:r>
        <w:rPr>
          <w:rFonts w:ascii="Times New Roman"/>
          <w:b w:val="false"/>
          <w:i w:val="false"/>
          <w:color w:val="000000"/>
          <w:sz w:val="28"/>
        </w:rPr>
        <w:t>
      28. Прежнее название судна (при наличии) __________________________________</w:t>
      </w:r>
    </w:p>
    <w:bookmarkEnd w:id="144"/>
    <w:bookmarkStart w:name="z198" w:id="145"/>
    <w:p>
      <w:pPr>
        <w:spacing w:after="0"/>
        <w:ind w:left="0"/>
        <w:jc w:val="both"/>
      </w:pPr>
      <w:r>
        <w:rPr>
          <w:rFonts w:ascii="Times New Roman"/>
          <w:b w:val="false"/>
          <w:i w:val="false"/>
          <w:color w:val="000000"/>
          <w:sz w:val="28"/>
        </w:rPr>
        <w:t>
      29. Вместимость танков: топливных ______, пресной воды _____, балластных ____</w:t>
      </w:r>
    </w:p>
    <w:bookmarkEnd w:id="145"/>
    <w:p>
      <w:pPr>
        <w:spacing w:after="0"/>
        <w:ind w:left="0"/>
        <w:jc w:val="both"/>
      </w:pPr>
      <w:bookmarkStart w:name="z199" w:id="146"/>
      <w:r>
        <w:rPr>
          <w:rFonts w:ascii="Times New Roman"/>
          <w:b w:val="false"/>
          <w:i w:val="false"/>
          <w:color w:val="000000"/>
          <w:sz w:val="28"/>
        </w:rPr>
        <w:t>
      30. Размеры судна (в метрах): длина _____________, ширина ___________________,</w:t>
      </w:r>
    </w:p>
    <w:bookmarkEnd w:id="146"/>
    <w:p>
      <w:pPr>
        <w:spacing w:after="0"/>
        <w:ind w:left="0"/>
        <w:jc w:val="both"/>
      </w:pPr>
      <w:r>
        <w:rPr>
          <w:rFonts w:ascii="Times New Roman"/>
          <w:b w:val="false"/>
          <w:i w:val="false"/>
          <w:color w:val="000000"/>
          <w:sz w:val="28"/>
        </w:rPr>
        <w:t>высота надводного борта _________________________________________________</w:t>
      </w:r>
    </w:p>
    <w:bookmarkStart w:name="z200" w:id="147"/>
    <w:p>
      <w:pPr>
        <w:spacing w:after="0"/>
        <w:ind w:left="0"/>
        <w:jc w:val="both"/>
      </w:pPr>
      <w:r>
        <w:rPr>
          <w:rFonts w:ascii="Times New Roman"/>
          <w:b w:val="false"/>
          <w:i w:val="false"/>
          <w:color w:val="000000"/>
          <w:sz w:val="28"/>
        </w:rPr>
        <w:t>
      31. Класс судна _________________________________________________________</w:t>
      </w:r>
    </w:p>
    <w:bookmarkEnd w:id="147"/>
    <w:p>
      <w:pPr>
        <w:spacing w:after="0"/>
        <w:ind w:left="0"/>
        <w:jc w:val="both"/>
      </w:pPr>
      <w:bookmarkStart w:name="z201" w:id="148"/>
      <w:r>
        <w:rPr>
          <w:rFonts w:ascii="Times New Roman"/>
          <w:b w:val="false"/>
          <w:i w:val="false"/>
          <w:color w:val="000000"/>
          <w:sz w:val="28"/>
        </w:rPr>
        <w:t>
      32. Мерительное свидетельство ___________________________________________</w:t>
      </w:r>
    </w:p>
    <w:bookmarkEnd w:id="148"/>
    <w:p>
      <w:pPr>
        <w:spacing w:after="0"/>
        <w:ind w:left="0"/>
        <w:jc w:val="both"/>
      </w:pPr>
      <w:r>
        <w:rPr>
          <w:rFonts w:ascii="Times New Roman"/>
          <w:b w:val="false"/>
          <w:i w:val="false"/>
          <w:color w:val="000000"/>
          <w:sz w:val="28"/>
        </w:rPr>
        <w:t>(когда, кем выдано, номер)</w:t>
      </w:r>
    </w:p>
    <w:p>
      <w:pPr>
        <w:spacing w:after="0"/>
        <w:ind w:left="0"/>
        <w:jc w:val="both"/>
      </w:pPr>
      <w:bookmarkStart w:name="z202" w:id="149"/>
      <w:r>
        <w:rPr>
          <w:rFonts w:ascii="Times New Roman"/>
          <w:b w:val="false"/>
          <w:i w:val="false"/>
          <w:color w:val="000000"/>
          <w:sz w:val="28"/>
        </w:rPr>
        <w:t>
      33. Пассажирское свидетельство (при наличии)_______________________________</w:t>
      </w:r>
    </w:p>
    <w:bookmarkEnd w:id="149"/>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bookmarkStart w:name="z203" w:id="150"/>
      <w:r>
        <w:rPr>
          <w:rFonts w:ascii="Times New Roman"/>
          <w:b w:val="false"/>
          <w:i w:val="false"/>
          <w:color w:val="000000"/>
          <w:sz w:val="28"/>
        </w:rPr>
        <w:t>
      34. Свидетельство о годности к плаванию (при наличии) _______________________</w:t>
      </w:r>
    </w:p>
    <w:bookmarkEnd w:id="150"/>
    <w:p>
      <w:pPr>
        <w:spacing w:after="0"/>
        <w:ind w:left="0"/>
        <w:jc w:val="both"/>
      </w:pPr>
      <w:r>
        <w:rPr>
          <w:rFonts w:ascii="Times New Roman"/>
          <w:b w:val="false"/>
          <w:i w:val="false"/>
          <w:color w:val="000000"/>
          <w:sz w:val="28"/>
        </w:rPr>
        <w:t>(когда, кем выдано, номер, срок действия)</w:t>
      </w:r>
    </w:p>
    <w:p>
      <w:pPr>
        <w:spacing w:after="0"/>
        <w:ind w:left="0"/>
        <w:jc w:val="both"/>
      </w:pPr>
      <w:bookmarkStart w:name="z204" w:id="151"/>
      <w:r>
        <w:rPr>
          <w:rFonts w:ascii="Times New Roman"/>
          <w:b w:val="false"/>
          <w:i w:val="false"/>
          <w:color w:val="000000"/>
          <w:sz w:val="28"/>
        </w:rPr>
        <w:t>
      35. Классификационное свидетельство _______________________________________</w:t>
      </w:r>
    </w:p>
    <w:bookmarkEnd w:id="151"/>
    <w:p>
      <w:pPr>
        <w:spacing w:after="0"/>
        <w:ind w:left="0"/>
        <w:jc w:val="both"/>
      </w:pPr>
      <w:r>
        <w:rPr>
          <w:rFonts w:ascii="Times New Roman"/>
          <w:b w:val="false"/>
          <w:i w:val="false"/>
          <w:color w:val="000000"/>
          <w:sz w:val="28"/>
        </w:rPr>
        <w:t>(когда, кем выдано, срок действия)</w:t>
      </w:r>
    </w:p>
    <w:p>
      <w:pPr>
        <w:spacing w:after="0"/>
        <w:ind w:left="0"/>
        <w:jc w:val="both"/>
      </w:pPr>
      <w:bookmarkStart w:name="z205" w:id="152"/>
      <w:r>
        <w:rPr>
          <w:rFonts w:ascii="Times New Roman"/>
          <w:b w:val="false"/>
          <w:i w:val="false"/>
          <w:color w:val="000000"/>
          <w:sz w:val="28"/>
        </w:rPr>
        <w:t>
      36. Собственник судна _____________________________________________________</w:t>
      </w:r>
    </w:p>
    <w:bookmarkEnd w:id="152"/>
    <w:p>
      <w:pPr>
        <w:spacing w:after="0"/>
        <w:ind w:left="0"/>
        <w:jc w:val="both"/>
      </w:pPr>
      <w:r>
        <w:rPr>
          <w:rFonts w:ascii="Times New Roman"/>
          <w:b w:val="false"/>
          <w:i w:val="false"/>
          <w:color w:val="000000"/>
          <w:sz w:val="28"/>
        </w:rPr>
        <w:t>(наименование, адрес, по праву какого государства зарегистрирован</w:t>
      </w:r>
    </w:p>
    <w:p>
      <w:pPr>
        <w:spacing w:after="0"/>
        <w:ind w:left="0"/>
        <w:jc w:val="both"/>
      </w:pPr>
      <w:r>
        <w:rPr>
          <w:rFonts w:ascii="Times New Roman"/>
          <w:b w:val="false"/>
          <w:i w:val="false"/>
          <w:color w:val="000000"/>
          <w:sz w:val="28"/>
        </w:rPr>
        <w:t>(для юридических лиц); фамилия, имя, отчество (при наличии), гражданство, адрес,</w:t>
      </w:r>
    </w:p>
    <w:p>
      <w:pPr>
        <w:spacing w:after="0"/>
        <w:ind w:left="0"/>
        <w:jc w:val="both"/>
      </w:pPr>
      <w:r>
        <w:rPr>
          <w:rFonts w:ascii="Times New Roman"/>
          <w:b w:val="false"/>
          <w:i w:val="false"/>
          <w:color w:val="000000"/>
          <w:sz w:val="28"/>
        </w:rPr>
        <w:t>индивидуальный идентификационный номер (для физических лиц), телефон,</w:t>
      </w:r>
    </w:p>
    <w:p>
      <w:pPr>
        <w:spacing w:after="0"/>
        <w:ind w:left="0"/>
        <w:jc w:val="both"/>
      </w:pPr>
      <w:r>
        <w:rPr>
          <w:rFonts w:ascii="Times New Roman"/>
          <w:b w:val="false"/>
          <w:i w:val="false"/>
          <w:color w:val="000000"/>
          <w:sz w:val="28"/>
        </w:rPr>
        <w:t>электронная почта)</w:t>
      </w:r>
    </w:p>
    <w:p>
      <w:pPr>
        <w:spacing w:after="0"/>
        <w:ind w:left="0"/>
        <w:jc w:val="both"/>
      </w:pPr>
      <w:bookmarkStart w:name="z206" w:id="153"/>
      <w:r>
        <w:rPr>
          <w:rFonts w:ascii="Times New Roman"/>
          <w:b w:val="false"/>
          <w:i w:val="false"/>
          <w:color w:val="000000"/>
          <w:sz w:val="28"/>
        </w:rPr>
        <w:t>
      37. Обременение судна (если применимо) _____________________________________</w:t>
      </w:r>
    </w:p>
    <w:bookmarkEnd w:id="153"/>
    <w:p>
      <w:pPr>
        <w:spacing w:after="0"/>
        <w:ind w:left="0"/>
        <w:jc w:val="both"/>
      </w:pPr>
      <w:r>
        <w:rPr>
          <w:rFonts w:ascii="Times New Roman"/>
          <w:b w:val="false"/>
          <w:i w:val="false"/>
          <w:color w:val="000000"/>
          <w:sz w:val="28"/>
        </w:rPr>
        <w:t>(основание возникновения, реквизиты документов, срок)</w:t>
      </w:r>
    </w:p>
    <w:p>
      <w:pPr>
        <w:spacing w:after="0"/>
        <w:ind w:left="0"/>
        <w:jc w:val="both"/>
      </w:pPr>
      <w:bookmarkStart w:name="z207" w:id="154"/>
      <w:r>
        <w:rPr>
          <w:rFonts w:ascii="Times New Roman"/>
          <w:b w:val="false"/>
          <w:i w:val="false"/>
          <w:color w:val="000000"/>
          <w:sz w:val="28"/>
        </w:rPr>
        <w:t>
      38. Подпись и данные услугополучателя _______________________________________</w:t>
      </w:r>
    </w:p>
    <w:bookmarkEnd w:id="154"/>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Дата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дипломирования моряков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w:t>
            </w:r>
          </w:p>
        </w:tc>
      </w:tr>
    </w:tbl>
    <w:bookmarkStart w:name="z211" w:id="155"/>
    <w:p>
      <w:pPr>
        <w:spacing w:after="0"/>
        <w:ind w:left="0"/>
        <w:jc w:val="left"/>
      </w:pPr>
      <w:r>
        <w:rPr>
          <w:rFonts w:ascii="Times New Roman"/>
          <w:b/>
          <w:i w:val="false"/>
          <w:color w:val="000000"/>
        </w:rPr>
        <w:t xml:space="preserve"> Заявление на выдачу профессионального диплома</w:t>
      </w:r>
    </w:p>
    <w:bookmarkEnd w:id="155"/>
    <w:bookmarkStart w:name="z212" w:id="156"/>
    <w:p>
      <w:pPr>
        <w:spacing w:after="0"/>
        <w:ind w:left="0"/>
        <w:jc w:val="both"/>
      </w:pPr>
      <w:r>
        <w:rPr>
          <w:rFonts w:ascii="Times New Roman"/>
          <w:b w:val="false"/>
          <w:i w:val="false"/>
          <w:color w:val="000000"/>
          <w:sz w:val="28"/>
        </w:rPr>
        <w:t>
      1. Заявление на выдачу профессионального диплома (нужное отметить):</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помощник капитана судна валовой вместимости 500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 судна валовой вместимости от 500 до 3000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помощник капитана судна валовой вместимости 3000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 валовой вместимости от 500 до 3000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 судна валовой вместимости 3000 регистровых тонн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помощник капитана судна прибрежного плавания валовой вместимости менее 500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судна прибрежного плавания валовой вместимости менее 500 регистровых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вахтенный механик судна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механик судна с главной двигательной установкой мощностью от 750 до 3000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механик судна с главной двигательной установкой мощностью 3000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механик судна с главной двигательной установкой мощностью от 750 до 3000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механик судна с главной двигательной установкой мощностью 3000 кВт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судна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 ГМССБ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IV/2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радиооператор ГМССБ ограниченного района плавания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IV/2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 в составе навигационной вахты на судне валовой вместимости 500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 первого класса на судне валовой вместимости 500 регистровых тонн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 составе машинной вахты на судне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первого класса на судне с главной двигательной установкой мощностью 750 кВт или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электрик судна с главной двигательной установкой мощностью 750 кВт или более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ПДНВ Правило III/7</w:t>
            </w:r>
          </w:p>
        </w:tc>
      </w:tr>
    </w:tbl>
    <w:bookmarkStart w:name="z213" w:id="157"/>
    <w:p>
      <w:pPr>
        <w:spacing w:after="0"/>
        <w:ind w:left="0"/>
        <w:jc w:val="both"/>
      </w:pPr>
      <w:r>
        <w:rPr>
          <w:rFonts w:ascii="Times New Roman"/>
          <w:b w:val="false"/>
          <w:i w:val="false"/>
          <w:color w:val="000000"/>
          <w:sz w:val="28"/>
        </w:rPr>
        <w:t>
      1-1.Заявление на подтверждение профессионального диплома:</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подготовки специалистов морского транспорта для грузовых операций на нефтяных танкерах, химовозах или газовозах (капитаны и лица командного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ПДНВ Правило V/1 </w:t>
            </w:r>
          </w:p>
        </w:tc>
      </w:tr>
    </w:tbl>
    <w:bookmarkStart w:name="z214" w:id="158"/>
    <w:p>
      <w:pPr>
        <w:spacing w:after="0"/>
        <w:ind w:left="0"/>
        <w:jc w:val="both"/>
      </w:pPr>
      <w:r>
        <w:rPr>
          <w:rFonts w:ascii="Times New Roman"/>
          <w:b w:val="false"/>
          <w:i w:val="false"/>
          <w:color w:val="000000"/>
          <w:sz w:val="28"/>
        </w:rPr>
        <w:t>
      2. Данные заявителя:</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мореходной книжки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удостоверения личности моряка РК или паспорта моряка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и дата выдачи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w:t>
            </w:r>
            <w:r>
              <w:br/>
            </w:r>
            <w:r>
              <w:rPr>
                <w:rFonts w:ascii="Times New Roman"/>
                <w:b w:val="false"/>
                <w:i w:val="false"/>
                <w:color w:val="000000"/>
                <w:sz w:val="20"/>
              </w:rPr>
              <w:t>разрешения на эксплуатацию</w:t>
            </w:r>
            <w:r>
              <w:br/>
            </w:r>
            <w:r>
              <w:rPr>
                <w:rFonts w:ascii="Times New Roman"/>
                <w:b w:val="false"/>
                <w:i w:val="false"/>
                <w:color w:val="000000"/>
                <w:sz w:val="20"/>
              </w:rPr>
              <w:t>судна, плавающего под флагом</w:t>
            </w:r>
            <w:r>
              <w:br/>
            </w:r>
            <w:r>
              <w:rPr>
                <w:rFonts w:ascii="Times New Roman"/>
                <w:b w:val="false"/>
                <w:i w:val="false"/>
                <w:color w:val="000000"/>
                <w:sz w:val="20"/>
              </w:rPr>
              <w:t>иностранного государства,</w:t>
            </w:r>
            <w:r>
              <w:br/>
            </w:r>
            <w:r>
              <w:rPr>
                <w:rFonts w:ascii="Times New Roman"/>
                <w:b w:val="false"/>
                <w:i w:val="false"/>
                <w:color w:val="000000"/>
                <w:sz w:val="20"/>
              </w:rPr>
              <w:t>в казахстанском секторе</w:t>
            </w:r>
            <w:r>
              <w:br/>
            </w:r>
            <w:r>
              <w:rPr>
                <w:rFonts w:ascii="Times New Roman"/>
                <w:b w:val="false"/>
                <w:i w:val="false"/>
                <w:color w:val="000000"/>
                <w:sz w:val="20"/>
              </w:rPr>
              <w:t>Каспийского моря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w:t>
            </w:r>
          </w:p>
          <w:p>
            <w:pPr>
              <w:spacing w:after="20"/>
              <w:ind w:left="20"/>
              <w:jc w:val="both"/>
            </w:pPr>
            <w:r>
              <w:rPr>
                <w:rFonts w:ascii="Times New Roman"/>
                <w:b w:val="false"/>
                <w:i w:val="false"/>
                <w:color w:val="000000"/>
                <w:sz w:val="20"/>
              </w:rPr>
              <w:t>
"Выдача разрешения на эксплуатацию судна, плавающего под флагом иностранного государства, в казахстанском секторе Каспийского моря"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транспорта Министерства индустрии и инфраструктурного развития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9 (девять) рабочих дней.</w:t>
            </w:r>
          </w:p>
          <w:p>
            <w:pPr>
              <w:spacing w:after="20"/>
              <w:ind w:left="20"/>
              <w:jc w:val="both"/>
            </w:pPr>
            <w:r>
              <w:rPr>
                <w:rFonts w:ascii="Times New Roman"/>
                <w:b w:val="false"/>
                <w:i w:val="false"/>
                <w:color w:val="000000"/>
                <w:sz w:val="20"/>
              </w:rPr>
              <w:t>
Услугодатель проверяет полноту представленных документов. В случае установления факта неполноты представленных документов, услугодатель в течение двух рабочих дней дает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эксплуатацию судна, плавающего под флагом иностранного государства, в казахстанском секторе Каспийского моря,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
Форма результата оказания государственной услуги: электронная.</w:t>
            </w:r>
          </w:p>
          <w:p>
            <w:pPr>
              <w:spacing w:after="20"/>
              <w:ind w:left="20"/>
              <w:jc w:val="both"/>
            </w:pPr>
            <w:r>
              <w:rPr>
                <w:rFonts w:ascii="Times New Roman"/>
                <w:b w:val="false"/>
                <w:i w:val="false"/>
                <w:color w:val="000000"/>
                <w:sz w:val="20"/>
              </w:rPr>
              <w:t>
Результат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 направляется и хранится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 физическим и юридическим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 портале www.egov.kz и на интернет-ресурсе Министерства индустрии и инфраструктурного развития Республики Казахстан: www.miid.gov.kz (в подразделе "Государственные услуги" раздела "Комитет транспорта").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получение разрешения на эксплуатацию судна, плавающего под флагом иностранного государства, в казахстанском секторе Каспийского моря.</w:t>
            </w:r>
          </w:p>
          <w:p>
            <w:pPr>
              <w:spacing w:after="20"/>
              <w:ind w:left="20"/>
              <w:jc w:val="both"/>
            </w:pPr>
            <w:r>
              <w:rPr>
                <w:rFonts w:ascii="Times New Roman"/>
                <w:b w:val="false"/>
                <w:i w:val="false"/>
                <w:color w:val="000000"/>
                <w:sz w:val="20"/>
              </w:rPr>
              <w:t>
К заявке прилагаются электронные копии следующих документов:</w:t>
            </w:r>
          </w:p>
          <w:p>
            <w:pPr>
              <w:spacing w:after="20"/>
              <w:ind w:left="20"/>
              <w:jc w:val="both"/>
            </w:pPr>
            <w:r>
              <w:rPr>
                <w:rFonts w:ascii="Times New Roman"/>
                <w:b w:val="false"/>
                <w:i w:val="false"/>
                <w:color w:val="000000"/>
                <w:sz w:val="20"/>
              </w:rPr>
              <w:t>
классификационное свидетельство или иной документ, подтверждающий техническую годность судна.</w:t>
            </w:r>
          </w:p>
          <w:p>
            <w:pPr>
              <w:spacing w:after="20"/>
              <w:ind w:left="20"/>
              <w:jc w:val="both"/>
            </w:pPr>
            <w:r>
              <w:rPr>
                <w:rFonts w:ascii="Times New Roman"/>
                <w:b w:val="false"/>
                <w:i w:val="false"/>
                <w:color w:val="000000"/>
                <w:sz w:val="20"/>
              </w:rPr>
              <w:t>
Для пассажирских судов дополнительно:</w:t>
            </w:r>
          </w:p>
          <w:p>
            <w:pPr>
              <w:spacing w:after="20"/>
              <w:ind w:left="20"/>
              <w:jc w:val="both"/>
            </w:pPr>
            <w:r>
              <w:rPr>
                <w:rFonts w:ascii="Times New Roman"/>
                <w:b w:val="false"/>
                <w:i w:val="false"/>
                <w:color w:val="000000"/>
                <w:sz w:val="20"/>
              </w:rPr>
              <w:t>
пассажирское свидетельство;</w:t>
            </w:r>
          </w:p>
          <w:p>
            <w:pPr>
              <w:spacing w:after="20"/>
              <w:ind w:left="20"/>
              <w:jc w:val="both"/>
            </w:pPr>
            <w:r>
              <w:rPr>
                <w:rFonts w:ascii="Times New Roman"/>
                <w:b w:val="false"/>
                <w:i w:val="false"/>
                <w:color w:val="000000"/>
                <w:sz w:val="20"/>
              </w:rPr>
              <w:t>
страховой полис по обязательному страхованию ответственности перевозчика перед пассажирами*.</w:t>
            </w:r>
          </w:p>
          <w:p>
            <w:pPr>
              <w:spacing w:after="20"/>
              <w:ind w:left="20"/>
              <w:jc w:val="both"/>
            </w:pPr>
            <w:r>
              <w:rPr>
                <w:rFonts w:ascii="Times New Roman"/>
                <w:b w:val="false"/>
                <w:i w:val="false"/>
                <w:color w:val="000000"/>
                <w:sz w:val="20"/>
              </w:rPr>
              <w:t>
Для судов, предназначенных для перевозки нефти в объеме две тысячи и более тонн дополнительно:</w:t>
            </w:r>
          </w:p>
          <w:p>
            <w:pPr>
              <w:spacing w:after="20"/>
              <w:ind w:left="20"/>
              <w:jc w:val="both"/>
            </w:pPr>
            <w:r>
              <w:rPr>
                <w:rFonts w:ascii="Times New Roman"/>
                <w:b w:val="false"/>
                <w:i w:val="false"/>
                <w:color w:val="000000"/>
                <w:sz w:val="20"/>
              </w:rPr>
              <w:t>
свидетельство о страховании или ином финансовом обеспечении гражданской ответственности за ущерб от загрязнения нефтью с судов*.</w:t>
            </w:r>
          </w:p>
          <w:p>
            <w:pPr>
              <w:spacing w:after="20"/>
              <w:ind w:left="20"/>
              <w:jc w:val="both"/>
            </w:pPr>
            <w:r>
              <w:rPr>
                <w:rFonts w:ascii="Times New Roman"/>
                <w:b w:val="false"/>
                <w:i w:val="false"/>
                <w:color w:val="000000"/>
                <w:sz w:val="20"/>
              </w:rPr>
              <w:t>
В случае несогласия с мотивированным отказом в выдаче разрешения на основании наличия казахстанских свободных судов аналогичного типа, способных осуществлять деятельность, для которой привлекается иностранное судно, заявителем повторно подается заявка с приложением следующих дополнительных документов:</w:t>
            </w:r>
          </w:p>
          <w:p>
            <w:pPr>
              <w:spacing w:after="20"/>
              <w:ind w:left="20"/>
              <w:jc w:val="both"/>
            </w:pPr>
            <w:r>
              <w:rPr>
                <w:rFonts w:ascii="Times New Roman"/>
                <w:b w:val="false"/>
                <w:i w:val="false"/>
                <w:color w:val="000000"/>
                <w:sz w:val="20"/>
              </w:rPr>
              <w:t>
1) заключение признанного иностранного классификационного общества в произвольной форме (при необходимости обоснования технической непригодности казахстанского судна к осуществлению работ);</w:t>
            </w:r>
          </w:p>
          <w:p>
            <w:pPr>
              <w:spacing w:after="20"/>
              <w:ind w:left="20"/>
              <w:jc w:val="both"/>
            </w:pPr>
            <w:r>
              <w:rPr>
                <w:rFonts w:ascii="Times New Roman"/>
                <w:b w:val="false"/>
                <w:i w:val="false"/>
                <w:color w:val="000000"/>
                <w:sz w:val="20"/>
              </w:rPr>
              <w:t>
2) техническая спецификация заказчика работ на судно, необходимое для выполнения заказа, в произвольной форме.</w:t>
            </w:r>
          </w:p>
          <w:p>
            <w:pPr>
              <w:spacing w:after="20"/>
              <w:ind w:left="20"/>
              <w:jc w:val="both"/>
            </w:pPr>
            <w:r>
              <w:rPr>
                <w:rFonts w:ascii="Times New Roman"/>
                <w:b w:val="false"/>
                <w:i w:val="false"/>
                <w:color w:val="000000"/>
                <w:sz w:val="20"/>
              </w:rPr>
              <w:t>
Документы на иностранном языке обеспечиваются нотариально заверенным переводом на казахский или русский язык. Электронная копия нотариально заверенного перевода прилагается к документу на иностранном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разрешения, и (или) данных (сведений), содержащихся в них;</w:t>
            </w:r>
          </w:p>
          <w:p>
            <w:pPr>
              <w:spacing w:after="20"/>
              <w:ind w:left="20"/>
              <w:jc w:val="both"/>
            </w:pPr>
            <w:r>
              <w:rPr>
                <w:rFonts w:ascii="Times New Roman"/>
                <w:b w:val="false"/>
                <w:i w:val="false"/>
                <w:color w:val="000000"/>
                <w:sz w:val="20"/>
              </w:rPr>
              <w:t>
2) несоответствие заявителя и (или) представленных материалов, объектов, данных и сведений, необходимых для выдачи разрешения требованиям, установленными настоящими Правилами;</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w:t>
            </w:r>
          </w:p>
        </w:tc>
      </w:tr>
    </w:tbl>
    <w:p>
      <w:pPr>
        <w:spacing w:after="0"/>
        <w:ind w:left="0"/>
        <w:jc w:val="both"/>
      </w:pPr>
      <w:bookmarkStart w:name="z239" w:id="159"/>
      <w:r>
        <w:rPr>
          <w:rFonts w:ascii="Times New Roman"/>
          <w:b w:val="false"/>
          <w:i w:val="false"/>
          <w:color w:val="000000"/>
          <w:sz w:val="28"/>
        </w:rPr>
        <w:t>
      Примечание:</w:t>
      </w:r>
    </w:p>
    <w:bookmarkEnd w:id="159"/>
    <w:p>
      <w:pPr>
        <w:spacing w:after="0"/>
        <w:ind w:left="0"/>
        <w:jc w:val="both"/>
      </w:pPr>
      <w:r>
        <w:rPr>
          <w:rFonts w:ascii="Times New Roman"/>
          <w:b w:val="false"/>
          <w:i w:val="false"/>
          <w:color w:val="000000"/>
          <w:sz w:val="28"/>
        </w:rPr>
        <w:t xml:space="preserve">* свидетельство о страховании или ином финансовом обеспечении гражданской ответственности за ущерб от загрязнения нефтью с судов выдается в порядке,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июля 2002 года № 251-I (зарегистрирован в Реестре государственной регистрации нормативных правовых актов за № 1956), страховой полис по обязательному страхованию ответственности перевозчика перед пассажирами выдается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w:t>
      </w:r>
    </w:p>
    <w:p>
      <w:pPr>
        <w:spacing w:after="0"/>
        <w:ind w:left="0"/>
        <w:jc w:val="both"/>
      </w:pPr>
      <w:r>
        <w:rPr>
          <w:rFonts w:ascii="Times New Roman"/>
          <w:b w:val="false"/>
          <w:i w:val="false"/>
          <w:color w:val="000000"/>
          <w:sz w:val="28"/>
        </w:rPr>
        <w:t xml:space="preserve">Если классификационное свидетельство или иной документ, подтверждающий техническую годность судна и пассажирское свидетельство выданы иностранным классификационным обществом, непризнанным уполномоченным органом в области торгового мореплавания в порядке, установленном законодательством, необходимо подтверждение от признанного классификационного общества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торговом мореплавании".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удостоверений</w:t>
            </w:r>
            <w:r>
              <w:br/>
            </w:r>
            <w:r>
              <w:rPr>
                <w:rFonts w:ascii="Times New Roman"/>
                <w:b w:val="false"/>
                <w:i w:val="false"/>
                <w:color w:val="000000"/>
                <w:sz w:val="20"/>
              </w:rPr>
              <w:t>личности моряка</w:t>
            </w:r>
            <w:r>
              <w:br/>
            </w:r>
            <w:r>
              <w:rPr>
                <w:rFonts w:ascii="Times New Roman"/>
                <w:b w:val="false"/>
                <w:i w:val="false"/>
                <w:color w:val="000000"/>
                <w:sz w:val="20"/>
              </w:rPr>
              <w:t>Республики Казахстан"</w:t>
            </w:r>
          </w:p>
        </w:tc>
      </w:tr>
    </w:tbl>
    <w:bookmarkStart w:name="z242" w:id="160"/>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удостоверений личности моряка Республики Казахстан"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орган Комитета транспорта Министерства индустрии и инфраструктурного развития Республики Казахстан – Морская администрация 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- 8 (восемь)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Удостоверение личности моряка Республики Казахстан либо мотивированный отказ в предоставлении государственной услуги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оказание государственной услуги взимается государственная пошлина, которая в соответствии со </w:t>
            </w:r>
            <w:r>
              <w:rPr>
                <w:rFonts w:ascii="Times New Roman"/>
                <w:b w:val="false"/>
                <w:i w:val="false"/>
                <w:color w:val="000000"/>
                <w:sz w:val="20"/>
              </w:rPr>
              <w:t>статьей 615</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 составляет 5 месячных расчетных показателей. Оплата осуществляется в наличной или безналичной форме через банки второго уровня и организации, осуществляющие отдельные виды банковских операций.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с перерывом на обед с 13.00 часов до 14.30 часов. Государственная услуга оказывается в порядке очереди без предварительной записи и ускоренного обслуживания. Адреса мест оказания государственной услуги размещены на интернет-ресурсе Министерства: www.miid.gov.kz (в подразделе "Государственные услуги" раздела "Комитет транспорта") и на стендах, расположенных в помещениях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анкета-заявление о выдаче УЛМ (далее - анкета-заявление);</w:t>
            </w:r>
          </w:p>
          <w:p>
            <w:pPr>
              <w:spacing w:after="20"/>
              <w:ind w:left="20"/>
              <w:jc w:val="both"/>
            </w:pPr>
            <w:r>
              <w:rPr>
                <w:rFonts w:ascii="Times New Roman"/>
                <w:b w:val="false"/>
                <w:i w:val="false"/>
                <w:color w:val="000000"/>
                <w:sz w:val="20"/>
              </w:rPr>
              <w:t>
2) документ, удостоверяющий личность: для граждан Республики Казахстан – документ, удостоверяющий личность гражданина Республики Казахстан, либо электронный документ из сервиса цифровых документов; для граждан Республики Казахстан, постоянно проживающих за границей – паспорт гражданина Республики Казахстан с отметкой о постановке на консульский учет в загранучреждениях Республики Казахстан; для иностранных граждан, постоянно проживающих на территории Республики Казахстан – вид на жительство иностранца в Республике Казахстан и документ, удостоверяющий личность услугополучателя, выданный государством гражданства (подданства), признаваемый в качестве удостоверения личности в соответствии с законодательством Республики Казахстан; для лиц без гражданства, постоянно проживающих на территории Республики Казахстан – удостоверения лица без гражданства;</w:t>
            </w:r>
          </w:p>
          <w:p>
            <w:pPr>
              <w:spacing w:after="20"/>
              <w:ind w:left="20"/>
              <w:jc w:val="both"/>
            </w:pPr>
            <w:r>
              <w:rPr>
                <w:rFonts w:ascii="Times New Roman"/>
                <w:b w:val="false"/>
                <w:i w:val="false"/>
                <w:color w:val="000000"/>
                <w:sz w:val="20"/>
              </w:rPr>
              <w:t>
3) документ, подтверждающий, что услугополучатель работает в любом качестве на борту судна в составе его экипажа (при отсутствии принимаются дипломы, квалификационные и специальные свидетельства специалиста, подтверждающие соответствие уровня профессиональной подготовки, а также медицинская справка по форме, утвержденной уполномоченным органом в области здравоохранения);</w:t>
            </w:r>
          </w:p>
          <w:p>
            <w:pPr>
              <w:spacing w:after="20"/>
              <w:ind w:left="20"/>
              <w:jc w:val="both"/>
            </w:pPr>
            <w:r>
              <w:rPr>
                <w:rFonts w:ascii="Times New Roman"/>
                <w:b w:val="false"/>
                <w:i w:val="false"/>
                <w:color w:val="000000"/>
                <w:sz w:val="20"/>
              </w:rPr>
              <w:t>
4) документ, подтверждающий трудовую деятельность услугополучателя (трудовая книжка, выписка из нее, справка с места работы, мореходная книжка) либо справку с места учебы. В качестве документа, подтверждающего работу услугополучателя на судне, услугодателю представляются следующие документы: представление судовладельца, зарегистрированного в установленном порядке на территории Республики Казахстан и имеющего право нанимать капитана и членов экипажа судна, по форме согласно приложению 10 к настоящим Правилам; мореходная книжка с записью о занимаемой услугополучателем должности на судне; судовая роль судна, выходящего из порта Республики Казахстан (в исключительных случаях при необходимости замены члена экипажа выходящего в рейс судна);</w:t>
            </w:r>
          </w:p>
          <w:p>
            <w:pPr>
              <w:spacing w:after="20"/>
              <w:ind w:left="20"/>
              <w:jc w:val="both"/>
            </w:pPr>
            <w:r>
              <w:rPr>
                <w:rFonts w:ascii="Times New Roman"/>
                <w:b w:val="false"/>
                <w:i w:val="false"/>
                <w:color w:val="000000"/>
                <w:sz w:val="20"/>
              </w:rPr>
              <w:t>
5) документ, подтверждающий оплату государственной пошлины за оказание государственной услуги. Вместе с указанными документами услугодателю услугополучателем представляются их копии. После сверки оригиналы документов возвращаются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pPr>
              <w:spacing w:after="20"/>
              <w:ind w:left="20"/>
              <w:jc w:val="both"/>
            </w:pPr>
            <w:r>
              <w:rPr>
                <w:rFonts w:ascii="Times New Roman"/>
                <w:b w:val="false"/>
                <w:i w:val="false"/>
                <w:color w:val="000000"/>
                <w:sz w:val="20"/>
              </w:rPr>
              <w:t>
3) отрицательный ответ органа национальной безопасности на запрос о согласовании, который требуется для оказания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6)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здании услугодателя располагаются: справочное бюро, кресла ожидания и информационные стенды с образцами заполнения бланков заявлений. Адреса мест оказания государственной услуги размещены на интернет-ресурсе Министерства: www.miid.gov.kz (в подразделе "Государственные услуги" раздела "Комитет транспорта") и на стендах, расположенных в помещениях услугодателя.</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Контактные телефоны справочных служб по вопросам оказания государственной услуги указаны на интернет-ресурсе www.miid.gov.kz, единый контакт-центр по вопросам оказания государственных услуг: 1414.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