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c055" w14:textId="11bc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оборота вооружения, военной техники и отдельных видов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14 июня 2023 года № 443 и Министра национальной экономики Республики Казахстан от 15 июня 2023 года № 114. Зарегистрирован в Министерстве юстиции Республики Казахстан 16 июня 2023 года № 32823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оборота вооружения, военной техники и отдельных видов оружия для проведения проверок, проводимых на соответствие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оборота вооружения, военной техники и отдельных видов оружия на подвид деятельности разработка, производство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оборота вооружения, военной техники и отдельных видов оружия на подвид деятельности ремонт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оборота вооружения, военной техники и отдельных видов оружия на подвид деятельности приобретение и реализация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оборота вооружения, военной техники и отдельных видов оружия на подвид деятельности ликвидация посредством уничтожения, утилизации, захоронения и переработка высвобождаемых боеприпасов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области оборота вооружения, военной техники и отдельных видов оружия на подвид деятельности ликвидация посредством уничтожения, утилизации, захоронения и переработка высвобождаемых вооружений, военной техники, специальных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совместный приказ исполняющего обязанности Министра индустрии и инфраструктурного развития Республики Казахстан от 1 апреля 2020 года № 176 и Министра национальной экономики Республики Казахстан от 9 апреля 2020 года № 27 "Об утверждении критериев оценки степени риска и проверочных листов в области оборота вооружения, военной техники и отдельных видов оружия" (зарегистрирован в Реестре государственной регистрации нормативных правовых актов под № 20408).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443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оборота вооружения, военной техники и отдельных видов оружия для проведения проверок, проводимых на соответствие квалификационным требованиям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контроля на соответствие квалификационным требованиям в области оборота вооружения, военной техники и отдельных видов оружия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23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28577),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53/НҚ "Об утверждении квалификационных требований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им" (зарегистрирован в Реестре государственной регистрации нормативных правовых актов за № 18594),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54/НҚ "Об утверждении квалификационных требований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перечня документов, подтверждающих соответствие им" (зарегистрирован в Реестре государственной регистрации нормативных правовых актов за № 18605), с целью отнесения субъектов (объектов) контроля в сфере контроля на соответствие квалификационным требованиям в области оборота вооружения, военной техники и отдельных видов оружия по степеням риска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данных Критериях использованы следующие понятия: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 квалификационных требований к соответствующему подвиду деятельности, которые не несут непосредственную угрозу жизни и здоровью человека, а именно, отсутствие научной базы в виде комплекта нормативно-технических документов, инструкции по безопасному проведению работ, должностного лица, отвечающего за пожарную безопасность и договора на вооруженную охрану производственно-технической базы;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нарушения квалификационных требований к соответствующему подвиду деятельности в части отсутствия квалификационного состава соответствующих специалистов, технологического оборудования, служебного помещения для размещения работающего персонала, средств измерений и журнала по учету и хранению продукции;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лицензиат – физическое или юридическое лицо, а также филиал иностранного юридического лица, предметом деятельности которого является оказание финансовых услуг, имеющие лицензию;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лицензия – разрешение первой категории, выдаваемое лицензиаром физическому или юридическому лицу, а также филиалу иностранного юридического лица, предметом деятельности которого является оказание финансовых услуг,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лицензируемый вид деятельности – вид деятельности (определенное действие (операция, классы страхования), для занятия которым требуется получение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подвид лицензируемого вида деятельности – конкретизация соответствующего лицензируемого вида деятельности в рамках одной лицензии;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грубые нарушения – нарушения квалификационных требований к соответствующему подвиду деятельности в части отсутствия на праве собственности либо ином законном основании производственно-технической базы для осуществления лицензируемого подвида деятельности, а именно, специализированного производственного здания, специально оборудованную территорию и помещение для хранения и проведения контрольных испытаний, специально оборудованного склада;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проверок на соответствие квалификационным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проверок на соответствие квалификационным требованиям;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Критерии оценки степени риска и проверочные листы, применяемые для проведения проверки на соответствие квалификационным требованиям, утверждаются совместным актом регулирующих государственных органов, уполномоченного органа по предпринимательству и размещаются на интернет-ресурсах регулирующих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рисками при осуществлении проверки на соответствие квалификационным требованиям, критерии оценки степени риска для проведения проверки на соответствие квалификационным требованиям с посещением субъекта (объекта)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государственные органы по объективным критериям относят субъекты (объекты) контроля к высокой степени риска: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степени риска, проводится проверка на соответствие квалификационным требованиям и внеплановая проверка.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государственные органы по субъективным критериям относят субъекты (объекты) контроля к одной из следующих степеней риска: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определения грубым, значительным и незначительным нарушениям устанавливаются в критериях оценки степени риска регулирующего государственного органа с учетом специфики соответствующей сферы государственного контроля.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проверок на соответствие квалификационным требованиям формируются посредством определения объективных и субъективных критериев.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Определение объективных критериев осуществляется посредством определения риска.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риска осуществляется с учетом одного из следующих критериев: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возможности наступления неблагоприятного происшествия для жизни или здоровья человека, окружающей среды, законных интересов физических и юридических лиц, государства.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проведения анализа возможных рисков субъекты (объекты) контроля распределяются по трем степеням риска по объективным критериям (высокая, средняя и низкая).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Лицензия на работы и услуги риска в области оборота вооружения, военной техники и отдельных видов оружия состоит из 5 подвидов деятельности: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ликвидации посредством уничтожения, утилизации, захоронения и переработка высвобождаемых боеприпасов;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ликвидации посредством уничтожения, утилизации, захоронения и переработка высвобождаемых вооружений, военной техники, специальных средств.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Лицензиаты, получившие лицензию на подвид деятельности: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"по ликвидации посредством уничтожения, утилизации, захоронения и переработка высвобождаемых боеприпасов";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"по ликвидации посредством уничтожения, утилизации, захоронения и переработка высвобождаемых вооружений, военной техники, специальных средств" относятся к субъектам высокой степени риска.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субъективных критериев осуществляется с применением следующих этапов: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Формирование базы данных и сбор информации необходимы для выявления субъектов (объектов) контроля.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субъектов (объектов) контроля;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вводится в действие с момента ввода в эксплуатацию информационной системы по автоматизации государственного контроля.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имеющихся источников информации регулирующие государственные органы формируют данные по субъективным критериям, подлежащие анализу и оценке.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квалификационным требованиям в отношении субъекта (объекта) контроля с наибольшим потенциальным риском.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субъектов контроля, устранивших в полном объеме выданные нарушения по итогам проведенной предыдущей проверки на соответствие квалификационным требованиям, не допускается включение их при формировании графиков на очередной период государственного контроля.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критериям, которые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проверок на соответствие квалификационным требованиям на период, определяемый субъективными критериями оценки степени риска регулирующего государственного органа.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проведения проверок на соответствие квалификационным требованиям;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саморегулировании", с которой заключено соглашение о признании результатов деятельности саморегулируемой организации.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Регулирующие государственные органы, а также государственные органы при осуществлении государственного контроля за членом (участником) саморегулируемой организации, основанной на добровольном членстве (участии), учитывают факт наличия такого членства (участия) в критериях оценки степени риска, как смягчающий индикатор, с учетом заключенного соглашения о признании результатов деятельности саморегулируемой организации в порядке, определяемом уполномоченным органом по предпринимательству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пункта, а также подпункта 3) пункта 16 настоящих критерии не распространяются на сферы национальной безопасности, обороны, обеспечения общественного порядка.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освобождения от проведения проверки на соответствие квалификационным требованиям, регулирующими государственными органами, а также государственными органами учитываются смягчающие индикаторы.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фиксирующих устройств по передаче данных в системы государственных органов (датчики воды, датчики фиксации выбросов в атмосферу).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освобождение от проведения проверки на соответствие квалификационным требованиям регулирующими государственными органами, а также государственными органами осуществляется в части требований, данные по которым получены указанными в смягчающих индикаторах способами.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Система оценки и управления рисками ведется с использованием информационных систем, относящих субъекты контроля к конкретным степеням риска и формирующих графики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информационной системы оценки и управления рисками минимально допустимый порог количества субъектов контроля, в отношении которых осуществляются проверки на соответствие квалификационным требованиям, не должен превышать пяти процентов от общего количества таких субъектов контроля в определенной сфере государственного контроля.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нарушении требований к субъектам в области оборота вооружения, военной техники и отдельных видов оружия, для проведения проверок на соответствие квалификационным требованиям,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расчета степени риска по субъективным критериям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отнесения субъекта контроля к степени риска в соответствии с пунктом 4 настоящих критерии применяется следующий порядок расчета показателя степени риска.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12 настоящих Критериев собирается информация и формируется база данных по субъективным критериям из источников.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(SP) и показателя степени риска по субъективным критериям, определенным в соответствии с пунктом 14 настоящих критерии (SC), с последующей нормализацией значений данных в диапазон от 0 до 100 баллов.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11 настоящих критерии.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данным, полученным по результатам предыдущих проверок, формируется показатель степени риска по нарушениям, оцениваемый в баллах от 0 до 100.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10 настоящих критерии, субъекту контроля приравнивается показатель степени риска 100 баллов и в отношении него проводится проверка на соответствие квалификационным требованиям.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показателя значительных нарушений применяется коэффициент 0,7.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нарушениям включается в расчет показателя степени риска по субъективным критериям.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 показателя степени риска по субъективным критериям, определенным в соответствии с пунктом 10 настоящих критерии, производится по шкале от 0 до 100 баллов и осуществляется по следующей формуле: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511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2667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показатель субъективного критерия,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304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удельный вес показателя субъективного критерия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n– количество показателей.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пунктом 10 настоящих критерии, включается в расчет показателя степени риска по субъективным критериям.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Рассчитанные по субъектам (объектам) значения по показателю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256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показатель степени риска (итоговый) по субъективным критериям отдельного субъекта (объекта)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584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5461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622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промежуточный показатель степени риска по субъективным критериям, рассчитанный в соответствии с пунктом 12 настоящих критерии.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Проверочные листы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Однородные группы разделяются как по видам деятельности, осуществляемым субъектами (объектами) контроля, так и по форме регистрации (юридические лица, физические лица, индивидуальные предприниматели).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сфер деятельности субъектов (объектов) контроля, отнесенных к высокой степени риска, кратность проведения проверки на соответствие квалификационным требованиям определяется настоящими Критериями, но не чаще одного раза в год.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области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вооружения, военной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отдельных видов оружия</w:t>
            </w:r>
          </w:p>
        </w:tc>
      </w:tr>
    </w:tbl>
    <w:bookmarkStart w:name="z15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оборота вооружения, военной техники и отдельных видов оружия на подвид деятельности "разработка, производство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обслуживание"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научной базы в виде комплекта нормативно-технических документов по вопросам разработки и производства к указанному подвиду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специализированное производственное здание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оборудование, стенд, подъемный механизм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специально оборудованную территорию и помещение для хранения и проведения контрольных испытаний разработанной и производимой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служебное помещение для размещения работающего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проведению работ по разработке и производству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плана-графика организации производства к указанному подвиду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области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вооружения, военной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отдельных видов оружия</w:t>
            </w:r>
          </w:p>
        </w:tc>
      </w:tr>
    </w:tbl>
    <w:bookmarkStart w:name="z15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оборота вооружения, военной техники и отдельных видов оружия на подвид деятельности "ремонт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научной базы в виде комплекта нормативно-технических документов по вопросам ремонта к указанному подвиду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специализированное производственное здание, ангар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оборудование, стенд, подъемный механизм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специально оборудованную территорию и помещение для хранения и проведения контрольных испытаний продукции после произведенного ремонта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служебное помещение для размещения работающего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проведению ремонтных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плана-графика организации производства к указанному подвиду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области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вооружения, военной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отдельных видов оружия</w:t>
            </w:r>
          </w:p>
        </w:tc>
      </w:tr>
    </w:tbl>
    <w:bookmarkStart w:name="z1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оборота вооружения, военной техники и отдельных видов оружия на подвид деятельности "приобретение и реализация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на праве собственности, производственно-технической базы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специально оборудованного склада и технологического оборудования на правах собственности или ином законном основании),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разрешения на перевозку опасного груза классов 1, 6 и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плана-графика организации производства к указанному подвиду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области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вооружения, военной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отдельных видов оружия</w:t>
            </w:r>
          </w:p>
        </w:tc>
      </w:tr>
    </w:tbl>
    <w:bookmarkStart w:name="z16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отношении лицензиатов, получивших лицензию на работы и услуги в области оборота вооружения, военной техники и отдельных видов оружия на подвид деятельности "ликвидация посредством уничтожения, утилизации, захоронения и переработка высвобождаемых боеприпасов"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(стационарной и (или) мобильной), находящейся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специализированное производственное здание, сооружение и (или) мобильный модуль контейнерного типа, подъемный механизм,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(стационарной и (или) мобильной), находящейся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(стационарной и (или) мобильной), находящейся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(стационарной и (или) мобильной), находящейся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служебное помещение для размещения работающего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комплектующих деталей, изделий утилизированных высвобождаемых боеприпасов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должностного лица, отвечающего за пожарную безопасность и организацию охранных 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плана-графика организации производства к указанному подвиду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области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вооружения, военной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отдельных видов оружия</w:t>
            </w:r>
          </w:p>
        </w:tc>
      </w:tr>
    </w:tbl>
    <w:bookmarkStart w:name="z1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оборота вооружения, военной техники и отдельных видов оружия на подвид деятельности "ликвидация посредством уничтожения, утилизации, захоронения и переработка высвобождаемых вооружений, военной техники, специальных средств"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специализированное производственное здание, сооружение, подъемный механизм,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специально оборудованный склад для хранения высвобождаемых вооружений, военной техники, специальных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служебное помещение для размещения работающего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должностного лица, отвечающего за пожарную безопасность и организацию охранных 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плана-графика организации производства к указанному подвиду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области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вооружения, военной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отдельных видов оружия</w:t>
            </w:r>
          </w:p>
        </w:tc>
      </w:tr>
    </w:tbl>
    <w:bookmarkStart w:name="z16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оборота вооружения, военной техники и отдельных видов оружия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не переоформлении лицензии и (или) приложений в случае реорганизации юридического лица-лицензиата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пп. 3) п. 12 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443</w:t>
            </w:r>
          </w:p>
        </w:tc>
      </w:tr>
    </w:tbl>
    <w:bookmarkStart w:name="z17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области оборота вооружения, военной техники и отдельных видов оружия на подвид</w:t>
      </w:r>
      <w:r>
        <w:br/>
      </w:r>
      <w:r>
        <w:rPr>
          <w:rFonts w:ascii="Times New Roman"/>
          <w:b/>
          <w:i w:val="false"/>
          <w:color w:val="000000"/>
        </w:rPr>
        <w:t>деятельности "разработка, производство боеприпасов, вооружения и военной техники,</w:t>
      </w:r>
      <w:r>
        <w:br/>
      </w:r>
      <w:r>
        <w:rPr>
          <w:rFonts w:ascii="Times New Roman"/>
          <w:b/>
          <w:i w:val="false"/>
          <w:color w:val="000000"/>
        </w:rPr>
        <w:t>запасных частей, комплектующих изделий и приборов к ним, специальных</w:t>
      </w:r>
      <w:r>
        <w:br/>
      </w:r>
      <w:r>
        <w:rPr>
          <w:rFonts w:ascii="Times New Roman"/>
          <w:b/>
          <w:i w:val="false"/>
          <w:color w:val="000000"/>
        </w:rPr>
        <w:t>материалов, оборудования для их производства, включая монтаж, наладку,</w:t>
      </w:r>
      <w:r>
        <w:br/>
      </w:r>
      <w:r>
        <w:rPr>
          <w:rFonts w:ascii="Times New Roman"/>
          <w:b/>
          <w:i w:val="false"/>
          <w:color w:val="000000"/>
        </w:rPr>
        <w:t>модернизацию, установку, использование, хранение, ремонт и сервисное обслуживание"</w:t>
      </w:r>
    </w:p>
    <w:bookmarkEnd w:id="153"/>
    <w:p>
      <w:pPr>
        <w:spacing w:after="0"/>
        <w:ind w:left="0"/>
        <w:jc w:val="both"/>
      </w:pPr>
      <w:bookmarkStart w:name="z171" w:id="15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научной базы в виде комплекта нормативно-технических документов по вопросам разработки 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специализированное производственное здание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оборудование, стенд, подъемный механизм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специально оборудованную территорию и помещение для хранения и проведения контрольных испытаний разработанной и производимой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проведению работ по разработке и производству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плана-графика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2" w:id="15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(должность)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443</w:t>
            </w:r>
          </w:p>
        </w:tc>
      </w:tr>
    </w:tbl>
    <w:bookmarkStart w:name="z17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области оборота вооружения, военной техники и отдельных видов оружия на подвид</w:t>
      </w:r>
      <w:r>
        <w:br/>
      </w:r>
      <w:r>
        <w:rPr>
          <w:rFonts w:ascii="Times New Roman"/>
          <w:b/>
          <w:i w:val="false"/>
          <w:color w:val="000000"/>
        </w:rPr>
        <w:t>деятельности "ремонт боеприпасов, вооружения и военной техники, запасных частей,</w:t>
      </w:r>
      <w:r>
        <w:br/>
      </w:r>
      <w:r>
        <w:rPr>
          <w:rFonts w:ascii="Times New Roman"/>
          <w:b/>
          <w:i w:val="false"/>
          <w:color w:val="000000"/>
        </w:rPr>
        <w:t>комплектующих изделий и приборов к ним, специальных материалов, оборудования</w:t>
      </w:r>
      <w:r>
        <w:br/>
      </w:r>
      <w:r>
        <w:rPr>
          <w:rFonts w:ascii="Times New Roman"/>
          <w:b/>
          <w:i w:val="false"/>
          <w:color w:val="000000"/>
        </w:rPr>
        <w:t>для их производства, включая монтаж, наладку, модернизацию, установку,</w:t>
      </w:r>
      <w:r>
        <w:br/>
      </w:r>
      <w:r>
        <w:rPr>
          <w:rFonts w:ascii="Times New Roman"/>
          <w:b/>
          <w:i w:val="false"/>
          <w:color w:val="000000"/>
        </w:rPr>
        <w:t>использование, хранение, ремонт и сервисное обслуживание"</w:t>
      </w:r>
    </w:p>
    <w:bookmarkEnd w:id="156"/>
    <w:p>
      <w:pPr>
        <w:spacing w:after="0"/>
        <w:ind w:left="0"/>
        <w:jc w:val="both"/>
      </w:pPr>
      <w:bookmarkStart w:name="z175" w:id="1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научной базы в виде комплекта нормативно-технических документов по вопросам ремонта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специализированное производственное здание, ангар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оборудование, стенд, подъемный механизм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специально оборудованную территорию и помещение для хранения и проведения контрольных испытаний продукции после произведенного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проведению ремонтных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плана-графика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6" w:id="15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443</w:t>
            </w:r>
          </w:p>
        </w:tc>
      </w:tr>
    </w:tbl>
    <w:bookmarkStart w:name="z17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области оборота вооружения, военной техники и отдельных видов оружия на подвид</w:t>
      </w:r>
      <w:r>
        <w:br/>
      </w:r>
      <w:r>
        <w:rPr>
          <w:rFonts w:ascii="Times New Roman"/>
          <w:b/>
          <w:i w:val="false"/>
          <w:color w:val="000000"/>
        </w:rPr>
        <w:t>деятельности "приобретение и реализация боеприпасов, вооружения и военной</w:t>
      </w:r>
      <w:r>
        <w:br/>
      </w:r>
      <w:r>
        <w:rPr>
          <w:rFonts w:ascii="Times New Roman"/>
          <w:b/>
          <w:i w:val="false"/>
          <w:color w:val="000000"/>
        </w:rPr>
        <w:t>техники, запасных частей, комплектующих изделий и приборов к ним, специальных</w:t>
      </w:r>
      <w:r>
        <w:br/>
      </w:r>
      <w:r>
        <w:rPr>
          <w:rFonts w:ascii="Times New Roman"/>
          <w:b/>
          <w:i w:val="false"/>
          <w:color w:val="000000"/>
        </w:rPr>
        <w:t>материалов, оборудования для их производства, включая монтаж, наладку,</w:t>
      </w:r>
      <w:r>
        <w:br/>
      </w:r>
      <w:r>
        <w:rPr>
          <w:rFonts w:ascii="Times New Roman"/>
          <w:b/>
          <w:i w:val="false"/>
          <w:color w:val="000000"/>
        </w:rPr>
        <w:t>модернизацию, установку, использование, хранение, ремонт и сервисное обслуживание"</w:t>
      </w:r>
    </w:p>
    <w:bookmarkEnd w:id="159"/>
    <w:p>
      <w:pPr>
        <w:spacing w:after="0"/>
        <w:ind w:left="0"/>
        <w:jc w:val="both"/>
      </w:pPr>
      <w:bookmarkStart w:name="z179" w:id="16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на праве собственности, производственно-технической базы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специально оборудованного склада и технологического оборудования на правах собственности или ином законном основании),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разрешения на перевозку опасного груза классов 1, 6 и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плана-графика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0" w:id="16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443</w:t>
            </w:r>
          </w:p>
        </w:tc>
      </w:tr>
    </w:tbl>
    <w:bookmarkStart w:name="z18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области оборота вооружения, военной техники и отдельных видов оружия на подвид</w:t>
      </w:r>
      <w:r>
        <w:br/>
      </w:r>
      <w:r>
        <w:rPr>
          <w:rFonts w:ascii="Times New Roman"/>
          <w:b/>
          <w:i w:val="false"/>
          <w:color w:val="000000"/>
        </w:rPr>
        <w:t>деятельности "ликвидация посредством уничтожения, утилизации, захоронения</w:t>
      </w:r>
      <w:r>
        <w:br/>
      </w:r>
      <w:r>
        <w:rPr>
          <w:rFonts w:ascii="Times New Roman"/>
          <w:b/>
          <w:i w:val="false"/>
          <w:color w:val="000000"/>
        </w:rPr>
        <w:t>и переработка высвобождаемых боеприпасов"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отношении наименование однородной группы субъектов (объектов) контроля</w:t>
      </w:r>
    </w:p>
    <w:bookmarkEnd w:id="162"/>
    <w:p>
      <w:pPr>
        <w:spacing w:after="0"/>
        <w:ind w:left="0"/>
        <w:jc w:val="both"/>
      </w:pPr>
      <w:bookmarkStart w:name="z183" w:id="16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(стационарной и (или) мобильной), находящейся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специализированное производственное здание, сооружение и (или) мобильный модуль контейнерного типа, подъемный механизм,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(стационарной и (или) мобильной), находящейся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(стационарной и (или) мобильной), находящейся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(стационарной и (или) мобильной), находящейся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комплектующих деталей, изделий утилизированных высвобождаемых боеприпасов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должностного лица, отвечающего за пожарную безопасность и организацию охранных 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плана-графика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4" w:id="16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443</w:t>
            </w:r>
          </w:p>
        </w:tc>
      </w:tr>
    </w:tbl>
    <w:bookmarkStart w:name="z18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области оборота вооружения, военной техники и отдельных видов оружия на подвид</w:t>
      </w:r>
      <w:r>
        <w:br/>
      </w:r>
      <w:r>
        <w:rPr>
          <w:rFonts w:ascii="Times New Roman"/>
          <w:b/>
          <w:i w:val="false"/>
          <w:color w:val="000000"/>
        </w:rPr>
        <w:t>деятельности "ликвидация посредством уничтожения, утилизации, захоронения</w:t>
      </w:r>
      <w:r>
        <w:br/>
      </w:r>
      <w:r>
        <w:rPr>
          <w:rFonts w:ascii="Times New Roman"/>
          <w:b/>
          <w:i w:val="false"/>
          <w:color w:val="000000"/>
        </w:rPr>
        <w:t>и переработка высвобождаемых вооружений, военной техники, специальных средств"</w:t>
      </w:r>
    </w:p>
    <w:bookmarkEnd w:id="165"/>
    <w:p>
      <w:pPr>
        <w:spacing w:after="0"/>
        <w:ind w:left="0"/>
        <w:jc w:val="both"/>
      </w:pPr>
      <w:bookmarkStart w:name="z187" w:id="1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специализированное производственное здание, сооружение, подъемный механизм,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специально оборудованный склад для хранения высвобождаемых вооружений, военной техники, специальных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 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должностного лица, отвечающего за пожарную безопасность и организацию охранных 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плана-графика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8" w:id="16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