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9ac5" w14:textId="c759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осуществления анализа эффективности нефинансовых мер поддержки субъектов частного предпринимательства и населения с предпринимательской инициативой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июня 2023 года № 119. Зарегистрирован в Министерстве юстиции Республики Казахстан 21 июня 2023 года № 32872</w:t>
      </w:r>
    </w:p>
    <w:p>
      <w:pPr>
        <w:spacing w:after="0"/>
        <w:ind w:left="0"/>
        <w:jc w:val="both"/>
      </w:pPr>
      <w:bookmarkStart w:name="z4"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99</w:t>
      </w:r>
      <w:r>
        <w:rPr>
          <w:rFonts w:ascii="Times New Roman"/>
          <w:b w:val="false"/>
          <w:i w:val="false"/>
          <w:color w:val="000000"/>
          <w:sz w:val="28"/>
        </w:rPr>
        <w:t xml:space="preserve">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осуществления анализа эффективности нефинансовых мер поддержки субъектов частного предпринимательства и населения с предпринимательской инициативой.</w:t>
      </w:r>
    </w:p>
    <w:bookmarkEnd w:id="1"/>
    <w:bookmarkStart w:name="z6" w:id="2"/>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размещение настоящего приказа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xml:space="preserve">
       "СОГЛАСОВАН" </w:t>
      </w:r>
    </w:p>
    <w:bookmarkEnd w:id="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 w:id="6"/>
      <w:r>
        <w:rPr>
          <w:rFonts w:ascii="Times New Roman"/>
          <w:b w:val="false"/>
          <w:i w:val="false"/>
          <w:color w:val="000000"/>
          <w:sz w:val="28"/>
        </w:rPr>
        <w:t xml:space="preserve">
       "СОГЛАСОВАН" </w:t>
      </w:r>
    </w:p>
    <w:bookmarkEnd w:id="6"/>
    <w:p>
      <w:pPr>
        <w:spacing w:after="0"/>
        <w:ind w:left="0"/>
        <w:jc w:val="both"/>
      </w:pPr>
      <w:r>
        <w:rPr>
          <w:rFonts w:ascii="Times New Roman"/>
          <w:b w:val="false"/>
          <w:i w:val="false"/>
          <w:color w:val="000000"/>
          <w:sz w:val="28"/>
        </w:rPr>
        <w:t>Министерство труда 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 w:id="7"/>
      <w:r>
        <w:rPr>
          <w:rFonts w:ascii="Times New Roman"/>
          <w:b w:val="false"/>
          <w:i w:val="false"/>
          <w:color w:val="000000"/>
          <w:sz w:val="28"/>
        </w:rPr>
        <w:t xml:space="preserve">
       "СОГЛАСОВАН" </w:t>
      </w:r>
    </w:p>
    <w:bookmarkEnd w:id="7"/>
    <w:p>
      <w:pPr>
        <w:spacing w:after="0"/>
        <w:ind w:left="0"/>
        <w:jc w:val="both"/>
      </w:pPr>
      <w:r>
        <w:rPr>
          <w:rFonts w:ascii="Times New Roman"/>
          <w:b w:val="false"/>
          <w:i w:val="false"/>
          <w:color w:val="000000"/>
          <w:sz w:val="28"/>
        </w:rPr>
        <w:t>Министерство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xml:space="preserve">
       "СОГЛАСОВАН" </w:t>
      </w:r>
    </w:p>
    <w:bookmarkEnd w:id="11"/>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июня 2023 года № 119</w:t>
            </w:r>
          </w:p>
        </w:tc>
      </w:tr>
    </w:tbl>
    <w:bookmarkStart w:name="z20" w:id="14"/>
    <w:p>
      <w:pPr>
        <w:spacing w:after="0"/>
        <w:ind w:left="0"/>
        <w:jc w:val="left"/>
      </w:pPr>
      <w:r>
        <w:rPr>
          <w:rFonts w:ascii="Times New Roman"/>
          <w:b/>
          <w:i w:val="false"/>
          <w:color w:val="000000"/>
        </w:rPr>
        <w:t xml:space="preserve"> Методика осуществления анализа эффективности нефинансовых мер поддержки субъектов частного предпринимательства и населения с предпринимательской инициативой</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Настоящая Методика осуществления анализа эффективности нефинансовых мер поддержки субъектов частного предпринимательства и населения с предпринимательской инициативой (далее – Методика) разработана в соответствии с подпунктом 5) </w:t>
      </w:r>
      <w:r>
        <w:rPr>
          <w:rFonts w:ascii="Times New Roman"/>
          <w:b w:val="false"/>
          <w:i w:val="false"/>
          <w:color w:val="000000"/>
          <w:sz w:val="28"/>
        </w:rPr>
        <w:t>статьи 99</w:t>
      </w:r>
      <w:r>
        <w:rPr>
          <w:rFonts w:ascii="Times New Roman"/>
          <w:b w:val="false"/>
          <w:i w:val="false"/>
          <w:color w:val="000000"/>
          <w:sz w:val="28"/>
        </w:rPr>
        <w:t xml:space="preserve"> Предпринимательского кодекса Республики Казахстан, определяет единый подход анализа эффективности нефинансовых мер поддержки и применяется для ее оценки.</w:t>
      </w:r>
    </w:p>
    <w:bookmarkEnd w:id="16"/>
    <w:bookmarkStart w:name="z23" w:id="17"/>
    <w:p>
      <w:pPr>
        <w:spacing w:after="0"/>
        <w:ind w:left="0"/>
        <w:jc w:val="both"/>
      </w:pPr>
      <w:r>
        <w:rPr>
          <w:rFonts w:ascii="Times New Roman"/>
          <w:b w:val="false"/>
          <w:i w:val="false"/>
          <w:color w:val="000000"/>
          <w:sz w:val="28"/>
        </w:rPr>
        <w:t>
      2. Анализ эффективности нефинансовых мер поддержки субъектов частного предпринимательства и населения с предпринимательской инициативой осуществляется уполномоченным органом по предпринимательству.</w:t>
      </w:r>
    </w:p>
    <w:bookmarkEnd w:id="17"/>
    <w:bookmarkStart w:name="z24" w:id="18"/>
    <w:p>
      <w:pPr>
        <w:spacing w:after="0"/>
        <w:ind w:left="0"/>
        <w:jc w:val="both"/>
      </w:pPr>
      <w:r>
        <w:rPr>
          <w:rFonts w:ascii="Times New Roman"/>
          <w:b w:val="false"/>
          <w:i w:val="false"/>
          <w:color w:val="000000"/>
          <w:sz w:val="28"/>
        </w:rPr>
        <w:t>
      При этом методологическое сопровождение анализа осуществляется подведомственной организацией уполномоченного органа по предпринимательству.</w:t>
      </w:r>
    </w:p>
    <w:bookmarkEnd w:id="18"/>
    <w:bookmarkStart w:name="z25" w:id="19"/>
    <w:p>
      <w:pPr>
        <w:spacing w:after="0"/>
        <w:ind w:left="0"/>
        <w:jc w:val="both"/>
      </w:pPr>
      <w:r>
        <w:rPr>
          <w:rFonts w:ascii="Times New Roman"/>
          <w:b w:val="false"/>
          <w:i w:val="false"/>
          <w:color w:val="000000"/>
          <w:sz w:val="28"/>
        </w:rPr>
        <w:t>
      3. Анализ эффективности нефинансовых мер поддержки субъектов частного предпринимательства и населения с предпринимательской инициативой проводится по получателям мер поддержки по итогам предыдущего календарного года посредством количественного и качественного методов.</w:t>
      </w:r>
    </w:p>
    <w:bookmarkEnd w:id="19"/>
    <w:bookmarkStart w:name="z26" w:id="20"/>
    <w:p>
      <w:pPr>
        <w:spacing w:after="0"/>
        <w:ind w:left="0"/>
        <w:jc w:val="both"/>
      </w:pPr>
      <w:r>
        <w:rPr>
          <w:rFonts w:ascii="Times New Roman"/>
          <w:b w:val="false"/>
          <w:i w:val="false"/>
          <w:color w:val="000000"/>
          <w:sz w:val="28"/>
        </w:rPr>
        <w:t xml:space="preserve">
      4. Объектами анализа эффективности нефинансовых мер поддержки является информация, официально представленная уполномоченному органу по предпринимательству по результатам деятельности заинтересованных центральных государственных органов, операторов нефинансовой поддержки. </w:t>
      </w:r>
    </w:p>
    <w:bookmarkEnd w:id="20"/>
    <w:bookmarkStart w:name="z27" w:id="21"/>
    <w:p>
      <w:pPr>
        <w:spacing w:after="0"/>
        <w:ind w:left="0"/>
        <w:jc w:val="both"/>
      </w:pPr>
      <w:r>
        <w:rPr>
          <w:rFonts w:ascii="Times New Roman"/>
          <w:b w:val="false"/>
          <w:i w:val="false"/>
          <w:color w:val="000000"/>
          <w:sz w:val="28"/>
        </w:rPr>
        <w:t>
      5. В настоящей Методике используются следующие основные понятия:</w:t>
      </w:r>
    </w:p>
    <w:bookmarkEnd w:id="21"/>
    <w:bookmarkStart w:name="z28" w:id="22"/>
    <w:p>
      <w:pPr>
        <w:spacing w:after="0"/>
        <w:ind w:left="0"/>
        <w:jc w:val="both"/>
      </w:pPr>
      <w:r>
        <w:rPr>
          <w:rFonts w:ascii="Times New Roman"/>
          <w:b w:val="false"/>
          <w:i w:val="false"/>
          <w:color w:val="000000"/>
          <w:sz w:val="28"/>
        </w:rPr>
        <w:t>
      1) уполномоченный орган по предпринимательству – государственный орган Республики Казахстан, осуществляющий руководство и межотраслевую координацию в области развития и поддержки частного предпринимательства;</w:t>
      </w:r>
    </w:p>
    <w:bookmarkEnd w:id="22"/>
    <w:bookmarkStart w:name="z29" w:id="23"/>
    <w:p>
      <w:pPr>
        <w:spacing w:after="0"/>
        <w:ind w:left="0"/>
        <w:jc w:val="both"/>
      </w:pPr>
      <w:r>
        <w:rPr>
          <w:rFonts w:ascii="Times New Roman"/>
          <w:b w:val="false"/>
          <w:i w:val="false"/>
          <w:color w:val="000000"/>
          <w:sz w:val="28"/>
        </w:rPr>
        <w:t>
      2) субъекты предпринимательства (далее – субъекты частного предпринимательства) – граждане, кандасы и негосударственные коммерческие юридические лица, осуществляющие предпринимательскую деятельность;</w:t>
      </w:r>
    </w:p>
    <w:bookmarkEnd w:id="23"/>
    <w:bookmarkStart w:name="z30" w:id="24"/>
    <w:p>
      <w:pPr>
        <w:spacing w:after="0"/>
        <w:ind w:left="0"/>
        <w:jc w:val="both"/>
      </w:pPr>
      <w:r>
        <w:rPr>
          <w:rFonts w:ascii="Times New Roman"/>
          <w:b w:val="false"/>
          <w:i w:val="false"/>
          <w:color w:val="000000"/>
          <w:sz w:val="28"/>
        </w:rPr>
        <w:t>
      3) оператор нефинансовой поддержки – юридическое лицо, филиал или представительство, реализующее меры государственной поддержки в сфере предпринимательства, установленное законодательством Республики Казахстан, и (или) созданное по решению Правительства Республики Казахстан, а также в рамках гражданско-правовых отношений;</w:t>
      </w:r>
    </w:p>
    <w:bookmarkEnd w:id="24"/>
    <w:bookmarkStart w:name="z31" w:id="25"/>
    <w:p>
      <w:pPr>
        <w:spacing w:after="0"/>
        <w:ind w:left="0"/>
        <w:jc w:val="both"/>
      </w:pPr>
      <w:r>
        <w:rPr>
          <w:rFonts w:ascii="Times New Roman"/>
          <w:b w:val="false"/>
          <w:i w:val="false"/>
          <w:color w:val="000000"/>
          <w:sz w:val="28"/>
        </w:rPr>
        <w:t>
      4) нефинансовые меры поддержки – меры поддержки, оказываемые субъектам частного предпринимательства и населения с предпринимательской инициативой за счет средств государственного бюджета в целях создания благоприятной и конкурентной бизнес-среды, стимулирования развития предпринимательской инициативы и предпринимательства путем предоставления информационных, консультационных, консалтинговых, аналитических, учебно-методологических, организационных услуг;</w:t>
      </w:r>
    </w:p>
    <w:bookmarkEnd w:id="25"/>
    <w:bookmarkStart w:name="z32" w:id="26"/>
    <w:p>
      <w:pPr>
        <w:spacing w:after="0"/>
        <w:ind w:left="0"/>
        <w:jc w:val="both"/>
      </w:pPr>
      <w:r>
        <w:rPr>
          <w:rFonts w:ascii="Times New Roman"/>
          <w:b w:val="false"/>
          <w:i w:val="false"/>
          <w:color w:val="000000"/>
          <w:sz w:val="28"/>
        </w:rPr>
        <w:t>
      5) получатели нефинансовых мер поддержки – субъекты частного предпринимательства и население с предпринимательской инициативой;</w:t>
      </w:r>
    </w:p>
    <w:bookmarkEnd w:id="26"/>
    <w:bookmarkStart w:name="z33" w:id="27"/>
    <w:p>
      <w:pPr>
        <w:spacing w:after="0"/>
        <w:ind w:left="0"/>
        <w:jc w:val="both"/>
      </w:pPr>
      <w:r>
        <w:rPr>
          <w:rFonts w:ascii="Times New Roman"/>
          <w:b w:val="false"/>
          <w:i w:val="false"/>
          <w:color w:val="000000"/>
          <w:sz w:val="28"/>
        </w:rPr>
        <w:t>
      6) уполномоченный орган в области государственной статистики – государственный орган, осуществляющий руководство, а также межотраслевую координацию в области государственной статистики в пределах своей компетенции.</w:t>
      </w:r>
    </w:p>
    <w:bookmarkEnd w:id="27"/>
    <w:bookmarkStart w:name="z34" w:id="28"/>
    <w:p>
      <w:pPr>
        <w:spacing w:after="0"/>
        <w:ind w:left="0"/>
        <w:jc w:val="left"/>
      </w:pPr>
      <w:r>
        <w:rPr>
          <w:rFonts w:ascii="Times New Roman"/>
          <w:b/>
          <w:i w:val="false"/>
          <w:color w:val="000000"/>
        </w:rPr>
        <w:t xml:space="preserve"> Глава 2. Меры нефинансовой поддержки субъектов частного предпринимательства и населения с предпринимательской инициативой</w:t>
      </w:r>
    </w:p>
    <w:bookmarkEnd w:id="28"/>
    <w:bookmarkStart w:name="z35" w:id="29"/>
    <w:p>
      <w:pPr>
        <w:spacing w:after="0"/>
        <w:ind w:left="0"/>
        <w:jc w:val="both"/>
      </w:pPr>
      <w:r>
        <w:rPr>
          <w:rFonts w:ascii="Times New Roman"/>
          <w:b w:val="false"/>
          <w:i w:val="false"/>
          <w:color w:val="000000"/>
          <w:sz w:val="28"/>
        </w:rPr>
        <w:t>
      6. К мерам нефинансовой поддержки субъектов частного предпринимательства и населения с предпринимательской инициативой относятся информационные, консультативные, аналитические, консалтинговые, учебно-методологические, организационные услуги.</w:t>
      </w:r>
    </w:p>
    <w:bookmarkEnd w:id="29"/>
    <w:bookmarkStart w:name="z36" w:id="30"/>
    <w:p>
      <w:pPr>
        <w:spacing w:after="0"/>
        <w:ind w:left="0"/>
        <w:jc w:val="both"/>
      </w:pPr>
      <w:r>
        <w:rPr>
          <w:rFonts w:ascii="Times New Roman"/>
          <w:b w:val="false"/>
          <w:i w:val="false"/>
          <w:color w:val="000000"/>
          <w:sz w:val="28"/>
        </w:rPr>
        <w:t>
      7. Информационные услуги предоставляются субъектам частного предпринимательства и населению с предпринимательской инициативой в целях повышения осведомленности о предпринимательстве посредством размещения информации в электронном виде, распространения видеоматериалов и печатной продукции разъяснительного характера, в том числе методических пособий и информационных бюллетеней.</w:t>
      </w:r>
    </w:p>
    <w:bookmarkEnd w:id="30"/>
    <w:bookmarkStart w:name="z37" w:id="31"/>
    <w:p>
      <w:pPr>
        <w:spacing w:after="0"/>
        <w:ind w:left="0"/>
        <w:jc w:val="both"/>
      </w:pPr>
      <w:r>
        <w:rPr>
          <w:rFonts w:ascii="Times New Roman"/>
          <w:b w:val="false"/>
          <w:i w:val="false"/>
          <w:color w:val="000000"/>
          <w:sz w:val="28"/>
        </w:rPr>
        <w:t>
      8. Консультативные услуги предоставляются субъектам частного предпринимательства и населению с предпринимательской инициативой в виде разъяснений, рекомендаций, советов и иных форм консультаций профессионального уровня по широкому кругу вопросов получателей мер поддержки.</w:t>
      </w:r>
    </w:p>
    <w:bookmarkEnd w:id="31"/>
    <w:bookmarkStart w:name="z38" w:id="32"/>
    <w:p>
      <w:pPr>
        <w:spacing w:after="0"/>
        <w:ind w:left="0"/>
        <w:jc w:val="both"/>
      </w:pPr>
      <w:r>
        <w:rPr>
          <w:rFonts w:ascii="Times New Roman"/>
          <w:b w:val="false"/>
          <w:i w:val="false"/>
          <w:color w:val="000000"/>
          <w:sz w:val="28"/>
        </w:rPr>
        <w:t>
      9. Аналитические услуги предоставляются субъектам частного предпринимательства и населению с предпринимательской инициативой в целях осуществления самостоятельного анализа и определения состояния развития предпринимательства на основе представленных справочников, статистических сборников, аналитических справок, информационных писем, отчетов, докладов и иных материалов, размещенных на официальных сайтах операторов, предоставляющих нефинансовые поддержки.</w:t>
      </w:r>
    </w:p>
    <w:bookmarkEnd w:id="32"/>
    <w:bookmarkStart w:name="z39" w:id="33"/>
    <w:p>
      <w:pPr>
        <w:spacing w:after="0"/>
        <w:ind w:left="0"/>
        <w:jc w:val="both"/>
      </w:pPr>
      <w:r>
        <w:rPr>
          <w:rFonts w:ascii="Times New Roman"/>
          <w:b w:val="false"/>
          <w:i w:val="false"/>
          <w:color w:val="000000"/>
          <w:sz w:val="28"/>
        </w:rPr>
        <w:t>
      10. Консалтинговые услуги предоставляются субъектам частного предпринимательства и населению с предпринимательской инициативой в целях разрешения управленческих, финансовых, юридических, кадровых, технологических и иных вопросов посредством оказания экспертной практической помощи от специалистов различных сфер.</w:t>
      </w:r>
    </w:p>
    <w:bookmarkEnd w:id="33"/>
    <w:bookmarkStart w:name="z40" w:id="34"/>
    <w:p>
      <w:pPr>
        <w:spacing w:after="0"/>
        <w:ind w:left="0"/>
        <w:jc w:val="both"/>
      </w:pPr>
      <w:r>
        <w:rPr>
          <w:rFonts w:ascii="Times New Roman"/>
          <w:b w:val="false"/>
          <w:i w:val="false"/>
          <w:color w:val="000000"/>
          <w:sz w:val="28"/>
        </w:rPr>
        <w:t>
      11. Учебно-методологические услуги предоставляются субъектам частного предпринимательства и населению с предпринимательской инициативой в целях обучения, профессиональной подготовки и повышения квалификации получателей мер поддержки в очной и (или) онлайн формах с использованием соответствующих учебно-методических материалов.</w:t>
      </w:r>
    </w:p>
    <w:bookmarkEnd w:id="34"/>
    <w:bookmarkStart w:name="z41" w:id="35"/>
    <w:p>
      <w:pPr>
        <w:spacing w:after="0"/>
        <w:ind w:left="0"/>
        <w:jc w:val="both"/>
      </w:pPr>
      <w:r>
        <w:rPr>
          <w:rFonts w:ascii="Times New Roman"/>
          <w:b w:val="false"/>
          <w:i w:val="false"/>
          <w:color w:val="000000"/>
          <w:sz w:val="28"/>
        </w:rPr>
        <w:t>
      12. Организационные услуги предоставляются субъектам частного предпринимательства и населению с предпринимательской инициативой в целях обеспечения содействия в организации или продвижении собственного дела на внутренних или внешних рынках с использованием материально-технических ресурсов на безвозмездной основе.</w:t>
      </w:r>
    </w:p>
    <w:bookmarkEnd w:id="35"/>
    <w:bookmarkStart w:name="z42" w:id="36"/>
    <w:p>
      <w:pPr>
        <w:spacing w:after="0"/>
        <w:ind w:left="0"/>
        <w:jc w:val="left"/>
      </w:pPr>
      <w:r>
        <w:rPr>
          <w:rFonts w:ascii="Times New Roman"/>
          <w:b/>
          <w:i w:val="false"/>
          <w:color w:val="000000"/>
        </w:rPr>
        <w:t xml:space="preserve"> Глава 3. Проведение анализа эффективности нефинансовых мер поддержки качественным методом</w:t>
      </w:r>
    </w:p>
    <w:bookmarkEnd w:id="36"/>
    <w:bookmarkStart w:name="z43" w:id="37"/>
    <w:p>
      <w:pPr>
        <w:spacing w:after="0"/>
        <w:ind w:left="0"/>
        <w:jc w:val="both"/>
      </w:pPr>
      <w:r>
        <w:rPr>
          <w:rFonts w:ascii="Times New Roman"/>
          <w:b w:val="false"/>
          <w:i w:val="false"/>
          <w:color w:val="000000"/>
          <w:sz w:val="28"/>
        </w:rPr>
        <w:t xml:space="preserve">
      13. Анализ эффективности качественным методом посредством проведения выборочного обследования, в рамках которого в случайном порядке отбираются до 30 (тридцать) процентов получателей в разрезе нефинансовых мер поддержки. </w:t>
      </w:r>
    </w:p>
    <w:bookmarkEnd w:id="37"/>
    <w:bookmarkStart w:name="z44" w:id="38"/>
    <w:p>
      <w:pPr>
        <w:spacing w:after="0"/>
        <w:ind w:left="0"/>
        <w:jc w:val="both"/>
      </w:pPr>
      <w:r>
        <w:rPr>
          <w:rFonts w:ascii="Times New Roman"/>
          <w:b w:val="false"/>
          <w:i w:val="false"/>
          <w:color w:val="000000"/>
          <w:sz w:val="28"/>
        </w:rPr>
        <w:t xml:space="preserve">
      14. Анализ уровня личной и (или) командной эффективности каждой из выборочной совокупности проводится для подтверждения и (или) опровержения выдвинутых гипотез путем телефонного и (или) онлайн-опроса. Гипотезы и основной перечень вопросов представлены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При этом допускается использование дополнительных гипотез/вопросов, прямо относящихся к реализации конкретного инструмента нефинансовой поддержки.</w:t>
      </w:r>
    </w:p>
    <w:bookmarkEnd w:id="38"/>
    <w:bookmarkStart w:name="z45" w:id="39"/>
    <w:p>
      <w:pPr>
        <w:spacing w:after="0"/>
        <w:ind w:left="0"/>
        <w:jc w:val="both"/>
      </w:pPr>
      <w:r>
        <w:rPr>
          <w:rFonts w:ascii="Times New Roman"/>
          <w:b w:val="false"/>
          <w:i w:val="false"/>
          <w:color w:val="000000"/>
          <w:sz w:val="28"/>
        </w:rPr>
        <w:t>
      15. Полученные результаты экстраполируются (распространяются) на всех субъектов частного предпринимательства и население с предпринимательской инициативой, получивших нефинансовые меры поддержки.</w:t>
      </w:r>
    </w:p>
    <w:bookmarkEnd w:id="39"/>
    <w:bookmarkStart w:name="z46" w:id="40"/>
    <w:p>
      <w:pPr>
        <w:spacing w:after="0"/>
        <w:ind w:left="0"/>
        <w:jc w:val="left"/>
      </w:pPr>
      <w:r>
        <w:rPr>
          <w:rFonts w:ascii="Times New Roman"/>
          <w:b/>
          <w:i w:val="false"/>
          <w:color w:val="000000"/>
        </w:rPr>
        <w:t xml:space="preserve"> Глава 4. Проведение анализа эффективности нефинансовых мер поддержки количественным методом</w:t>
      </w:r>
    </w:p>
    <w:bookmarkEnd w:id="40"/>
    <w:bookmarkStart w:name="z47" w:id="41"/>
    <w:p>
      <w:pPr>
        <w:spacing w:after="0"/>
        <w:ind w:left="0"/>
        <w:jc w:val="both"/>
      </w:pPr>
      <w:r>
        <w:rPr>
          <w:rFonts w:ascii="Times New Roman"/>
          <w:b w:val="false"/>
          <w:i w:val="false"/>
          <w:color w:val="000000"/>
          <w:sz w:val="28"/>
        </w:rPr>
        <w:t xml:space="preserve">
      16. Анализ эффективности нефинансовых мер поддержки субъектов частного предпринимательства и населения с предпринимательской инициативой количественным методом осуществляется по показателям, способным охарактеризовать повышение эффективности деятельности получателей мер поддержки, а также по показателю расходования бюджетных средств. </w:t>
      </w:r>
    </w:p>
    <w:bookmarkEnd w:id="41"/>
    <w:bookmarkStart w:name="z48" w:id="42"/>
    <w:p>
      <w:pPr>
        <w:spacing w:after="0"/>
        <w:ind w:left="0"/>
        <w:jc w:val="both"/>
      </w:pPr>
      <w:r>
        <w:rPr>
          <w:rFonts w:ascii="Times New Roman"/>
          <w:b w:val="false"/>
          <w:i w:val="false"/>
          <w:color w:val="000000"/>
          <w:sz w:val="28"/>
        </w:rPr>
        <w:t>
      17. В целях анализа эффективности предоставления нефинансовых мер поддержки используются следующие основные показатели для расчета:</w:t>
      </w:r>
    </w:p>
    <w:bookmarkEnd w:id="42"/>
    <w:bookmarkStart w:name="z49" w:id="43"/>
    <w:p>
      <w:pPr>
        <w:spacing w:after="0"/>
        <w:ind w:left="0"/>
        <w:jc w:val="both"/>
      </w:pPr>
      <w:r>
        <w:rPr>
          <w:rFonts w:ascii="Times New Roman"/>
          <w:b w:val="false"/>
          <w:i w:val="false"/>
          <w:color w:val="000000"/>
          <w:sz w:val="28"/>
        </w:rPr>
        <w:t>
      удельный вес субъектов частного предпринимательства, зарегистрировавшихся в результате получения нефинансовой поддержки, к общему количеству населения с предпринимательской инициативой, получивших нефинансовые меры поддержки;</w:t>
      </w:r>
    </w:p>
    <w:bookmarkEnd w:id="43"/>
    <w:bookmarkStart w:name="z50" w:id="44"/>
    <w:p>
      <w:pPr>
        <w:spacing w:after="0"/>
        <w:ind w:left="0"/>
        <w:jc w:val="both"/>
      </w:pPr>
      <w:r>
        <w:rPr>
          <w:rFonts w:ascii="Times New Roman"/>
          <w:b w:val="false"/>
          <w:i w:val="false"/>
          <w:color w:val="000000"/>
          <w:sz w:val="28"/>
        </w:rPr>
        <w:t>
      удельный вес субъектов частного предпринимательства, получивших финансовую и имущественную, инфраструктурную, институциональную государственную поддержку в результате получения нефинансовой поддержки, к общему количеству субъектов предпринимательства, получивших нефинансовую поддержку;</w:t>
      </w:r>
    </w:p>
    <w:bookmarkEnd w:id="44"/>
    <w:bookmarkStart w:name="z51" w:id="45"/>
    <w:p>
      <w:pPr>
        <w:spacing w:after="0"/>
        <w:ind w:left="0"/>
        <w:jc w:val="both"/>
      </w:pPr>
      <w:r>
        <w:rPr>
          <w:rFonts w:ascii="Times New Roman"/>
          <w:b w:val="false"/>
          <w:i w:val="false"/>
          <w:color w:val="000000"/>
          <w:sz w:val="28"/>
        </w:rPr>
        <w:t>
      удельный вес субъектов частного предпринимательства, получивших разрешительные документы в результате получения нефинансовой поддержки к общему количеству субъектов предпринимательства, получивших нефинансовые меры поддержки/получивших нефинансовые меры поддержки по соответствующему вопросу;</w:t>
      </w:r>
    </w:p>
    <w:bookmarkEnd w:id="45"/>
    <w:bookmarkStart w:name="z52" w:id="46"/>
    <w:p>
      <w:pPr>
        <w:spacing w:after="0"/>
        <w:ind w:left="0"/>
        <w:jc w:val="both"/>
      </w:pPr>
      <w:r>
        <w:rPr>
          <w:rFonts w:ascii="Times New Roman"/>
          <w:b w:val="false"/>
          <w:i w:val="false"/>
          <w:color w:val="000000"/>
          <w:sz w:val="28"/>
        </w:rPr>
        <w:t>
      удельный вес субъектов частного предпринимательства, вышедших на внешние рынки в результате получения нефинансовой поддержки к общему количеству субъектов предпринимательства, получивших нефинансовые меры поддержки/получивших нефинансовые меры поддержки по соответствующему вопросу;</w:t>
      </w:r>
    </w:p>
    <w:bookmarkEnd w:id="46"/>
    <w:bookmarkStart w:name="z53" w:id="47"/>
    <w:p>
      <w:pPr>
        <w:spacing w:after="0"/>
        <w:ind w:left="0"/>
        <w:jc w:val="both"/>
      </w:pPr>
      <w:r>
        <w:rPr>
          <w:rFonts w:ascii="Times New Roman"/>
          <w:b w:val="false"/>
          <w:i w:val="false"/>
          <w:color w:val="000000"/>
          <w:sz w:val="28"/>
        </w:rPr>
        <w:t>
      удельный вес субъектов частного предпринимательства, осуществляющих инвестиции в результате получения нефинансовой поддержки к общему количеству субъектов предпринимательства, получивших нефинансовые меры поддержки/получивших нефинансовые меры поддержки по соответствующему вопросу;</w:t>
      </w:r>
    </w:p>
    <w:bookmarkEnd w:id="47"/>
    <w:bookmarkStart w:name="z54" w:id="48"/>
    <w:p>
      <w:pPr>
        <w:spacing w:after="0"/>
        <w:ind w:left="0"/>
        <w:jc w:val="both"/>
      </w:pPr>
      <w:r>
        <w:rPr>
          <w:rFonts w:ascii="Times New Roman"/>
          <w:b w:val="false"/>
          <w:i w:val="false"/>
          <w:color w:val="000000"/>
          <w:sz w:val="28"/>
        </w:rPr>
        <w:t>
      рост налоговых поступлений субъектов частного предпринимательства, получивших меры нефинансовой поддержки, за отчетный период по сравнению с предыдущим периодом;</w:t>
      </w:r>
    </w:p>
    <w:bookmarkEnd w:id="48"/>
    <w:bookmarkStart w:name="z55" w:id="49"/>
    <w:p>
      <w:pPr>
        <w:spacing w:after="0"/>
        <w:ind w:left="0"/>
        <w:jc w:val="both"/>
      </w:pPr>
      <w:r>
        <w:rPr>
          <w:rFonts w:ascii="Times New Roman"/>
          <w:b w:val="false"/>
          <w:i w:val="false"/>
          <w:color w:val="000000"/>
          <w:sz w:val="28"/>
        </w:rPr>
        <w:t>
      рост производительности труда субъектов частного предпринимательства, получивших меры нефинансовой поддержки, за отчетный период по сравнению с предыдущим периодом;</w:t>
      </w:r>
    </w:p>
    <w:bookmarkEnd w:id="49"/>
    <w:bookmarkStart w:name="z56" w:id="50"/>
    <w:p>
      <w:pPr>
        <w:spacing w:after="0"/>
        <w:ind w:left="0"/>
        <w:jc w:val="both"/>
      </w:pPr>
      <w:r>
        <w:rPr>
          <w:rFonts w:ascii="Times New Roman"/>
          <w:b w:val="false"/>
          <w:i w:val="false"/>
          <w:color w:val="000000"/>
          <w:sz w:val="28"/>
        </w:rPr>
        <w:t xml:space="preserve">
      рост доходов субъектов частного предпринимательства, получивших меры нефинансовой поддержки, за отчетный период по сравнению с предыдущим периодом; </w:t>
      </w:r>
    </w:p>
    <w:bookmarkEnd w:id="50"/>
    <w:bookmarkStart w:name="z57" w:id="51"/>
    <w:p>
      <w:pPr>
        <w:spacing w:after="0"/>
        <w:ind w:left="0"/>
        <w:jc w:val="both"/>
      </w:pPr>
      <w:r>
        <w:rPr>
          <w:rFonts w:ascii="Times New Roman"/>
          <w:b w:val="false"/>
          <w:i w:val="false"/>
          <w:color w:val="000000"/>
          <w:sz w:val="28"/>
        </w:rPr>
        <w:t>
      рост количества работников субъектов частного предпринимательства, получивших меры нефинансовой поддержки, за отчетный период по сравнению с предыдущим периодом.</w:t>
      </w:r>
    </w:p>
    <w:bookmarkEnd w:id="51"/>
    <w:bookmarkStart w:name="z58" w:id="52"/>
    <w:p>
      <w:pPr>
        <w:spacing w:after="0"/>
        <w:ind w:left="0"/>
        <w:jc w:val="both"/>
      </w:pPr>
      <w:r>
        <w:rPr>
          <w:rFonts w:ascii="Times New Roman"/>
          <w:b w:val="false"/>
          <w:i w:val="false"/>
          <w:color w:val="000000"/>
          <w:sz w:val="28"/>
        </w:rPr>
        <w:t>
      18. Для расчета показателя "удельный вес субъектов частного предпринимательства, зарегистрировавшихся в результате получения нефинансовой поддержки, к общему количеству населения с предпринимательской инициативой, получивших нефинансовые меры поддержки" используется следующая формула:</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33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субъектов частного предпринимательства, зарегистрировавшихся в результате получения нефинансовой поддержки;</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зарегистрированных субъектов предпринимательства за отчетный период в результате получения нефинансовой поддержки;</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населения с предпринимательской инициативой, получивших нефинансовые меры поддержки.</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19. Для расчета показателя "удельный вес субъектов частного предпринимательства, получивших финансовую и имущественную, инфраструктурную, институциональную государственную поддержку в результате получения нефинансовой поддержки к общему количеству субъектов предпринимательства, получивших нефинансовую поддержку" используется следующая формула:</w:t>
      </w:r>
    </w:p>
    <w:bookmarkEnd w:id="57"/>
    <w:bookmarkStart w:name="z6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48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субъектов частного предпринимательства, получивших финансовую и имущественную, инфраструктурную, институциональную государственную поддержку в результате получения нефинансовой поддержки;</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предпринимательства, получивших финансовую и имущественную, инфраструктурную, институциональную государственную поддержку за отчетный период;</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субъектов предпринимательства, получивших нефинансовую поддержку за отчетный период.</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20. Для расчета показателя "удельный вес субъектов частного предпринимательства, получивших разрешительные документы в результате получения нефинансовой поддержки к общему количеству субъектов предпринимательства, получивших нефинансовые меры поддержки/получивших нефинансовые меры поддержки по соответствующему вопросу" используется следующая формула:</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47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76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субъектов частного предпринимательства, получивших разрешительные документы в результате получения нефинансовой поддержки;</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предпринимательства, получивших разрешительные документы в результате получения нефинансовой поддержки за отчетный период;</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субъектов предпринимательства, получивших нефинансовые меры поддержки по соответствующему вопросу за отчетный период.</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21. Для расчета показателя "удельный вес субъектов частного предпринимательства, вышедших на внешние рынки в результате получения нефинансовой поддержки к общему количеству субъектов предпринимательства, получивших нефинансовые меры поддержки/ получивших нефинансовые меры поддержки по соответствующему вопросу за отчетный период" используется следующая формула:</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32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2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субъектов частного предпринимательства, вышедших на внешние рынки в результате получения нефинансовой поддержки;</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предпринимательства, вышедших на внешние рынки в результате получения нефинансовой поддержки за отчетный период;</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субъектов предпринимательства, получивших нефинансовые меры поддержки за отчетный период/получивших нефинансовые меры поддержки по соответствующему вопросу за отчетный период.</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22. Для расчета показателя "удельный вес субъектов частного предпринимательства, осуществляющих инвестиции в результате получения нефинансовой поддержки к общему количеству субъектов предпринимательства, получивших нефинансовые меры поддержки/ получивших нефинансовые меры поддержки по соответствующему вопросу за отчетный период" используется следующая формула:</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286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субъектов частного предпринимательства, осуществляющих инвестиции в результате получения нефинансовой поддержки;</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предпринимательства, осуществляющие инвестиции в результате получения нефинансовой поддержки за отчетный период;</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субъектов предпринимательства, получивших нефинансовые меры поддержки за отчетный период/получивших нефинансовые меры поддержки по соответствующему вопросу за отчетный период.</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23. Для расчета показателя "рост налоговых поступлений субъектов частного предпринимательства, получивших меры нефинансовой поддержки, за отчетный период по сравнению с предыдущим периодом" используется следующая формула:</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857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57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рост налоговых поступлений;</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налоговые поступления за отчетный период;</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налоговые поступления за предыдущий период.</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24. Для расчета показателя "рост производительности труда субъектов частного предпринимательства, получивших меры нефинансовой поддержки, за отчетный период по сравнению с предыдущим периодом" используется следующая формула:</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84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4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Vр – рост производительности труда;</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за отчетный период;</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за предыдущий период.</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25. Для расчета показателя "рост доходов субъектов частного предпринимательства, получивших меры нефинансовой поддержки, за отчетный период по сравнению с предыдущим периодом" используется следующая формула:</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83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832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VD – рост доходов;</w:t>
      </w:r>
    </w:p>
    <w:bookmarkEnd w:id="89"/>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 за отчетный период;</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 за предыдущий период.</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26. Для расчета показателя "рост количества работников субъектов частного предпринимательства, получивших меры нефинансовой поддержки, за отчетный период по сравнению с предыдущим периодом" используется следующая формула:</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2286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VC – рост количества работников;</w:t>
      </w:r>
    </w:p>
    <w:bookmarkEnd w:id="94"/>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работников за отчетный период;</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работников за предыдущий период.</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27. Для расчета основных показателей используются статистические данные, размещенные на официальных сайтах уполномоченного органа в области государственной статистики и открытые данные, размещенные на официальных сайтах операторов нефинансовой поддержки и организаций, предоставляющих нефинансовые меры поддержки.</w:t>
      </w:r>
    </w:p>
    <w:bookmarkEnd w:id="97"/>
    <w:bookmarkStart w:name="z104" w:id="98"/>
    <w:p>
      <w:pPr>
        <w:spacing w:after="0"/>
        <w:ind w:left="0"/>
        <w:jc w:val="both"/>
      </w:pPr>
      <w:r>
        <w:rPr>
          <w:rFonts w:ascii="Times New Roman"/>
          <w:b w:val="false"/>
          <w:i w:val="false"/>
          <w:color w:val="000000"/>
          <w:sz w:val="28"/>
        </w:rPr>
        <w:t>
      28. В случае отсутствия явных встречных обязательств по нефинансовой мере поддержки или необходимости подтверждения эффективности предоставления меры поддержки уполномоченный орган по предпринимательству использует сравнительный анализ, способный определить абсолютные отклонения сравниваемых аналогичных групп. Подлежат сравнению сопоставимые выборки получателей мер поддержки (группа А) и лиц со схожими с представителями группы А характеристиками, не получавших поддержку (группа Б).</w:t>
      </w:r>
    </w:p>
    <w:bookmarkEnd w:id="98"/>
    <w:bookmarkStart w:name="z105" w:id="99"/>
    <w:p>
      <w:pPr>
        <w:spacing w:after="0"/>
        <w:ind w:left="0"/>
        <w:jc w:val="both"/>
      </w:pPr>
      <w:r>
        <w:rPr>
          <w:rFonts w:ascii="Times New Roman"/>
          <w:b w:val="false"/>
          <w:i w:val="false"/>
          <w:color w:val="000000"/>
          <w:sz w:val="28"/>
        </w:rPr>
        <w:t>
      Полученные результаты экстраполируются на всех участвовавших субъектов частного предпринимательства и населения с предпринимательской инициативой, получивших меры поддержки.</w:t>
      </w:r>
    </w:p>
    <w:bookmarkEnd w:id="99"/>
    <w:bookmarkStart w:name="z106" w:id="100"/>
    <w:p>
      <w:pPr>
        <w:spacing w:after="0"/>
        <w:ind w:left="0"/>
        <w:jc w:val="both"/>
      </w:pPr>
      <w:r>
        <w:rPr>
          <w:rFonts w:ascii="Times New Roman"/>
          <w:b w:val="false"/>
          <w:i w:val="false"/>
          <w:color w:val="000000"/>
          <w:sz w:val="28"/>
        </w:rPr>
        <w:t>
      29. Для сопоставления значений сравниваемых групп между собой используется следующая формула:</w:t>
      </w:r>
    </w:p>
    <w:bookmarkEnd w:id="100"/>
    <w:bookmarkStart w:name="z107"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(А | S=1)-(А | S=0), где:</w:t>
      </w:r>
    </w:p>
    <w:bookmarkEnd w:id="101"/>
    <w:bookmarkStart w:name="z108" w:id="102"/>
    <w:p>
      <w:pPr>
        <w:spacing w:after="0"/>
        <w:ind w:left="0"/>
        <w:jc w:val="both"/>
      </w:pPr>
      <w:r>
        <w:rPr>
          <w:rFonts w:ascii="Times New Roman"/>
          <w:b w:val="false"/>
          <w:i w:val="false"/>
          <w:color w:val="000000"/>
          <w:sz w:val="28"/>
        </w:rPr>
        <w:t>
      А количество субъектов предпринимательства/населения с предпринимательской инициативой;</w:t>
      </w:r>
    </w:p>
    <w:bookmarkEnd w:id="102"/>
    <w:bookmarkStart w:name="z109" w:id="103"/>
    <w:p>
      <w:pPr>
        <w:spacing w:after="0"/>
        <w:ind w:left="0"/>
        <w:jc w:val="both"/>
      </w:pPr>
      <w:r>
        <w:rPr>
          <w:rFonts w:ascii="Times New Roman"/>
          <w:b w:val="false"/>
          <w:i w:val="false"/>
          <w:color w:val="000000"/>
          <w:sz w:val="28"/>
        </w:rPr>
        <w:t>
      S нефинансовые меры поддержки;</w:t>
      </w:r>
    </w:p>
    <w:bookmarkEnd w:id="103"/>
    <w:bookmarkStart w:name="z110" w:id="104"/>
    <w:p>
      <w:pPr>
        <w:spacing w:after="0"/>
        <w:ind w:left="0"/>
        <w:jc w:val="both"/>
      </w:pPr>
      <w:r>
        <w:rPr>
          <w:rFonts w:ascii="Times New Roman"/>
          <w:b w:val="false"/>
          <w:i w:val="false"/>
          <w:color w:val="000000"/>
          <w:sz w:val="28"/>
        </w:rPr>
        <w:t>
      1- да, 0- нет</w:t>
      </w:r>
    </w:p>
    <w:bookmarkEnd w:id="104"/>
    <w:bookmarkStart w:name="z111" w:id="105"/>
    <w:p>
      <w:pPr>
        <w:spacing w:after="0"/>
        <w:ind w:left="0"/>
        <w:jc w:val="both"/>
      </w:pPr>
      <w:r>
        <w:rPr>
          <w:rFonts w:ascii="Times New Roman"/>
          <w:b w:val="false"/>
          <w:i w:val="false"/>
          <w:color w:val="000000"/>
          <w:sz w:val="28"/>
        </w:rPr>
        <w:t xml:space="preserve">
      30. В целях анализа эффективности расходования бюджетных средств используется следующая формула: </w:t>
      </w:r>
    </w:p>
    <w:bookmarkEnd w:id="105"/>
    <w:bookmarkStart w:name="z112" w:id="106"/>
    <w:p>
      <w:pPr>
        <w:spacing w:after="0"/>
        <w:ind w:left="0"/>
        <w:jc w:val="both"/>
      </w:pPr>
      <w:r>
        <w:rPr>
          <w:rFonts w:ascii="Times New Roman"/>
          <w:b w:val="false"/>
          <w:i w:val="false"/>
          <w:color w:val="000000"/>
          <w:sz w:val="28"/>
        </w:rPr>
        <w:t xml:space="preserve">
      Эф р/б = % ПР/% ОС х 100 %, где: </w:t>
      </w:r>
    </w:p>
    <w:bookmarkEnd w:id="106"/>
    <w:bookmarkStart w:name="z113" w:id="107"/>
    <w:p>
      <w:pPr>
        <w:spacing w:after="0"/>
        <w:ind w:left="0"/>
        <w:jc w:val="both"/>
      </w:pPr>
      <w:r>
        <w:rPr>
          <w:rFonts w:ascii="Times New Roman"/>
          <w:b w:val="false"/>
          <w:i w:val="false"/>
          <w:color w:val="000000"/>
          <w:sz w:val="28"/>
        </w:rPr>
        <w:t>
      Эф р/б – эффективность расходования бюджетных средств;</w:t>
      </w:r>
    </w:p>
    <w:bookmarkEnd w:id="107"/>
    <w:bookmarkStart w:name="z114" w:id="108"/>
    <w:p>
      <w:pPr>
        <w:spacing w:after="0"/>
        <w:ind w:left="0"/>
        <w:jc w:val="both"/>
      </w:pPr>
      <w:r>
        <w:rPr>
          <w:rFonts w:ascii="Times New Roman"/>
          <w:b w:val="false"/>
          <w:i w:val="false"/>
          <w:color w:val="000000"/>
          <w:sz w:val="28"/>
        </w:rPr>
        <w:t>
      % ПР – процент достижения прямого результата;</w:t>
      </w:r>
    </w:p>
    <w:bookmarkEnd w:id="108"/>
    <w:bookmarkStart w:name="z115" w:id="109"/>
    <w:p>
      <w:pPr>
        <w:spacing w:after="0"/>
        <w:ind w:left="0"/>
        <w:jc w:val="both"/>
      </w:pPr>
      <w:r>
        <w:rPr>
          <w:rFonts w:ascii="Times New Roman"/>
          <w:b w:val="false"/>
          <w:i w:val="false"/>
          <w:color w:val="000000"/>
          <w:sz w:val="28"/>
        </w:rPr>
        <w:t xml:space="preserve">
      % ОС – процент освоения бюджетных средств. </w:t>
      </w:r>
    </w:p>
    <w:bookmarkEnd w:id="109"/>
    <w:bookmarkStart w:name="z116" w:id="110"/>
    <w:p>
      <w:pPr>
        <w:spacing w:after="0"/>
        <w:ind w:left="0"/>
        <w:jc w:val="left"/>
      </w:pPr>
      <w:r>
        <w:rPr>
          <w:rFonts w:ascii="Times New Roman"/>
          <w:b/>
          <w:i w:val="false"/>
          <w:color w:val="000000"/>
        </w:rPr>
        <w:t xml:space="preserve"> Глава 5. Отчетность по итогам проведенного анализа эффективности нефинансовых мер поддержки субъектов частного предпринимательства и населения с предпринимательской инициативой</w:t>
      </w:r>
    </w:p>
    <w:bookmarkEnd w:id="110"/>
    <w:bookmarkStart w:name="z117" w:id="111"/>
    <w:p>
      <w:pPr>
        <w:spacing w:after="0"/>
        <w:ind w:left="0"/>
        <w:jc w:val="both"/>
      </w:pPr>
      <w:r>
        <w:rPr>
          <w:rFonts w:ascii="Times New Roman"/>
          <w:b w:val="false"/>
          <w:i w:val="false"/>
          <w:color w:val="000000"/>
          <w:sz w:val="28"/>
        </w:rPr>
        <w:t xml:space="preserve">
      31. Отчет по итогам анализа эффективности нефинансовых мер поддержки представляется уполномоченным органом по предпринимательству в Правительство Республики Казахстан не позднее 15 ноября года, следующего за отчетным годом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11"/>
    <w:bookmarkStart w:name="z118" w:id="112"/>
    <w:p>
      <w:pPr>
        <w:spacing w:after="0"/>
        <w:ind w:left="0"/>
        <w:jc w:val="both"/>
      </w:pPr>
      <w:r>
        <w:rPr>
          <w:rFonts w:ascii="Times New Roman"/>
          <w:b w:val="false"/>
          <w:i w:val="false"/>
          <w:color w:val="000000"/>
          <w:sz w:val="28"/>
        </w:rPr>
        <w:t>
      32. Отчет по итогам анализа эффективности нефинансовых мер поддержки размещается на официальном сайте уполномоченного органа по предпринимательству.</w:t>
      </w:r>
    </w:p>
    <w:bookmarkEnd w:id="112"/>
    <w:bookmarkStart w:name="z119" w:id="113"/>
    <w:p>
      <w:pPr>
        <w:spacing w:after="0"/>
        <w:ind w:left="0"/>
        <w:jc w:val="both"/>
      </w:pPr>
      <w:r>
        <w:rPr>
          <w:rFonts w:ascii="Times New Roman"/>
          <w:b w:val="false"/>
          <w:i w:val="false"/>
          <w:color w:val="000000"/>
          <w:sz w:val="28"/>
        </w:rPr>
        <w:t xml:space="preserve">
      33. Уполномоченный орган по предпринимательству направляет информацию по итогам анализа эффективности нефинансовых мер поддержки в заинтересованные государственные органы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113"/>
    <w:bookmarkStart w:name="z120" w:id="114"/>
    <w:p>
      <w:pPr>
        <w:spacing w:after="0"/>
        <w:ind w:left="0"/>
        <w:jc w:val="both"/>
      </w:pPr>
      <w:r>
        <w:rPr>
          <w:rFonts w:ascii="Times New Roman"/>
          <w:b w:val="false"/>
          <w:i w:val="false"/>
          <w:color w:val="000000"/>
          <w:sz w:val="28"/>
        </w:rPr>
        <w:t>
      34. Результаты по итогам проведения анализа эффективности нефинансовых мер поддержки субъектов частного предпринимательства и населения с предпринимательской инициативой могут служить источником для корректировки условий оказания мер нефинансовой поддержки предпринимательства.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осуществления анализа</w:t>
            </w:r>
            <w:r>
              <w:br/>
            </w:r>
            <w:r>
              <w:rPr>
                <w:rFonts w:ascii="Times New Roman"/>
                <w:b w:val="false"/>
                <w:i w:val="false"/>
                <w:color w:val="000000"/>
                <w:sz w:val="20"/>
              </w:rPr>
              <w:t>эффективности нефинансовых мер</w:t>
            </w:r>
            <w:r>
              <w:br/>
            </w:r>
            <w:r>
              <w:rPr>
                <w:rFonts w:ascii="Times New Roman"/>
                <w:b w:val="false"/>
                <w:i w:val="false"/>
                <w:color w:val="000000"/>
                <w:sz w:val="20"/>
              </w:rPr>
              <w:t>поддержки субъектов частного</w:t>
            </w:r>
            <w:r>
              <w:br/>
            </w:r>
            <w:r>
              <w:rPr>
                <w:rFonts w:ascii="Times New Roman"/>
                <w:b w:val="false"/>
                <w:i w:val="false"/>
                <w:color w:val="000000"/>
                <w:sz w:val="20"/>
              </w:rPr>
              <w:t>предпринимательства и</w:t>
            </w:r>
            <w:r>
              <w:br/>
            </w:r>
            <w:r>
              <w:rPr>
                <w:rFonts w:ascii="Times New Roman"/>
                <w:b w:val="false"/>
                <w:i w:val="false"/>
                <w:color w:val="000000"/>
                <w:sz w:val="20"/>
              </w:rPr>
              <w:t>населения с предпринимательской</w:t>
            </w:r>
            <w:r>
              <w:br/>
            </w:r>
            <w:r>
              <w:rPr>
                <w:rFonts w:ascii="Times New Roman"/>
                <w:b w:val="false"/>
                <w:i w:val="false"/>
                <w:color w:val="000000"/>
                <w:sz w:val="20"/>
              </w:rPr>
              <w:t>инициативой</w:t>
            </w:r>
          </w:p>
        </w:tc>
      </w:tr>
    </w:tbl>
    <w:bookmarkStart w:name="z122" w:id="115"/>
    <w:p>
      <w:pPr>
        <w:spacing w:after="0"/>
        <w:ind w:left="0"/>
        <w:jc w:val="left"/>
      </w:pPr>
      <w:r>
        <w:rPr>
          <w:rFonts w:ascii="Times New Roman"/>
          <w:b/>
          <w:i w:val="false"/>
          <w:color w:val="000000"/>
        </w:rPr>
        <w:t xml:space="preserve"> Перечень вопросов для телефонного и (или) онлайн опроса, проводимого в рамках анализа эффективности нефинансовых мер поддержки</w:t>
      </w:r>
    </w:p>
    <w:bookmarkEnd w:id="115"/>
    <w:bookmarkStart w:name="z123" w:id="116"/>
    <w:p>
      <w:pPr>
        <w:spacing w:after="0"/>
        <w:ind w:left="0"/>
        <w:jc w:val="both"/>
      </w:pPr>
      <w:r>
        <w:rPr>
          <w:rFonts w:ascii="Times New Roman"/>
          <w:b w:val="false"/>
          <w:i w:val="false"/>
          <w:color w:val="000000"/>
          <w:sz w:val="28"/>
        </w:rPr>
        <w:t>
      1. Консультационные услуги.</w:t>
      </w:r>
    </w:p>
    <w:bookmarkEnd w:id="116"/>
    <w:bookmarkStart w:name="z124" w:id="117"/>
    <w:p>
      <w:pPr>
        <w:spacing w:after="0"/>
        <w:ind w:left="0"/>
        <w:jc w:val="both"/>
      </w:pPr>
      <w:r>
        <w:rPr>
          <w:rFonts w:ascii="Times New Roman"/>
          <w:b w:val="false"/>
          <w:i w:val="false"/>
          <w:color w:val="000000"/>
          <w:sz w:val="28"/>
        </w:rPr>
        <w:t>
      Тестируемая гипотеза № 1: "Если человек изначально хотел открыть бизнес, он начнет ведение собственного дела после получения нефинансовых мер поддержки".</w:t>
      </w:r>
    </w:p>
    <w:bookmarkEnd w:id="117"/>
    <w:bookmarkStart w:name="z125" w:id="118"/>
    <w:p>
      <w:pPr>
        <w:spacing w:after="0"/>
        <w:ind w:left="0"/>
        <w:jc w:val="both"/>
      </w:pPr>
      <w:r>
        <w:rPr>
          <w:rFonts w:ascii="Times New Roman"/>
          <w:b w:val="false"/>
          <w:i w:val="false"/>
          <w:color w:val="000000"/>
          <w:sz w:val="28"/>
        </w:rPr>
        <w:t>
      Тестируемая гипотеза № 2: "Субъект частного предпринимательства после получения консультационные услуги нефинансовых мер поддержки должен улучшить свою деятельность".</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населения с предпринимательской инициативой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предпринимателей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Какая была Ваша цель обращения в _______ (наименование оператора услуг)?</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информирование и консультирование о мерах государственной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и консультирование по вопросам открытия и ведения бизнеса, также по подготовке образцов договоров, актов, счетов-фактур и накладных;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сопровождение обращений (лицензии и разрешительные документы, документы в БВУ и т.д.);</w:t>
            </w:r>
          </w:p>
          <w:p>
            <w:pPr>
              <w:spacing w:after="20"/>
              <w:ind w:left="20"/>
              <w:jc w:val="both"/>
            </w:pPr>
            <w:r>
              <w:rPr>
                <w:rFonts w:ascii="Times New Roman"/>
                <w:b w:val="false"/>
                <w:i w:val="false"/>
                <w:color w:val="000000"/>
                <w:sz w:val="20"/>
              </w:rPr>
              <w:t>
4) иное (назвать).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Какая была Ваша цель обращения в _______ (наименование оператора услуг)?</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информирование и консультирование о мерах государственной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и консультирование по вопросам ведения бизнеса, подготовке образцов договоров, актов, счетов-фактур, накладных, продвижению отечественных обработанных товаров, услуг на внешние рынки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сопровождение обращений (разрешительные документы, документы в БВУ, продвижение товаров, услуг МСП на внешние рынки);</w:t>
            </w:r>
          </w:p>
          <w:p>
            <w:pPr>
              <w:spacing w:after="20"/>
              <w:ind w:left="20"/>
              <w:jc w:val="both"/>
            </w:pPr>
            <w:r>
              <w:rPr>
                <w:rFonts w:ascii="Times New Roman"/>
                <w:b w:val="false"/>
                <w:i w:val="false"/>
                <w:color w:val="000000"/>
                <w:sz w:val="20"/>
              </w:rPr>
              <w:t>
4) иное (назвать).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Было ли у Вас изначально некоторое представление/ понимание по теме Вашего запроса? (нулевые знания о мерах поддержки, процедуре открытия и ведения бизнеса, получения лицензий, разрешительных документов, документов БВУ и т.д.)</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2)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Были ли применены полученные знания и рекомендации в ходе консультации для разрешения Вашего вопроса?</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Смогли ли повлиять полученные знания и рекомендации в ходе консультации на Ваше участие в развитии предпринимательства в стране? Вы открыли собственный бизнес?</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В случае "да", расскажите подробнее как Вам удалось применить рекомендации оператора нефинансовой поддержки?</w:t>
            </w:r>
          </w:p>
          <w:bookmarkEnd w:id="124"/>
          <w:p>
            <w:pPr>
              <w:spacing w:after="20"/>
              <w:ind w:left="20"/>
              <w:jc w:val="both"/>
            </w:pPr>
            <w:r>
              <w:rPr>
                <w:rFonts w:ascii="Times New Roman"/>
                <w:b w:val="false"/>
                <w:i w:val="false"/>
                <w:color w:val="000000"/>
                <w:sz w:val="20"/>
              </w:rPr>
              <w:t>
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"да", оцените влияние полученной консультации на Ваше решение по открытию бизнеса, от 1 до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В случае "нет", расскажите подробнее, почему Вам не удалось применить рекомендации _______ (наименование оператора услуг)?</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Неинформативная консультация;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Проблема с БВУ;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 с операторами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Проблема с несоответствием с квалификационными требованиями, предъявляемых к получателю разрешительных документов;</w:t>
            </w:r>
          </w:p>
          <w:p>
            <w:pPr>
              <w:spacing w:after="20"/>
              <w:ind w:left="20"/>
              <w:jc w:val="both"/>
            </w:pPr>
            <w:r>
              <w:rPr>
                <w:rFonts w:ascii="Times New Roman"/>
                <w:b w:val="false"/>
                <w:i w:val="false"/>
                <w:color w:val="000000"/>
                <w:sz w:val="20"/>
              </w:rPr>
              <w:t>
5) Другое________.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В случае "нет" что Вам помешало открыть бизнес?</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Отсутствие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Страх по ведению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денежных средств;</w:t>
            </w:r>
          </w:p>
          <w:p>
            <w:pPr>
              <w:spacing w:after="20"/>
              <w:ind w:left="20"/>
              <w:jc w:val="both"/>
            </w:pPr>
            <w:r>
              <w:rPr>
                <w:rFonts w:ascii="Times New Roman"/>
                <w:b w:val="false"/>
                <w:i w:val="false"/>
                <w:color w:val="000000"/>
                <w:sz w:val="20"/>
              </w:rPr>
              <w:t>
5) Другое (назовите).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Если на 3 вопрос Вы ответили "да", повысилась ли Ваша личная эффективность? Например, увеличился ли Ваш доход?</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Да (примерно на сколько%);</w:t>
            </w:r>
          </w:p>
          <w:p>
            <w:pPr>
              <w:spacing w:after="20"/>
              <w:ind w:left="20"/>
              <w:jc w:val="both"/>
            </w:pPr>
            <w:r>
              <w:rPr>
                <w:rFonts w:ascii="Times New Roman"/>
                <w:b w:val="false"/>
                <w:i w:val="false"/>
                <w:color w:val="000000"/>
                <w:sz w:val="20"/>
              </w:rPr>
              <w:t>
2) Нет (пояснение).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на 4 вопрос Вы ответили "да", повысилась ли Ваша личная эффективность? Например, увеличился ли Ваш доход от ведения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"да", оцените влияние полученной консультации на повышение Вашей эффективности, от 1 до 5 баллов?</w:t>
            </w:r>
          </w:p>
        </w:tc>
      </w:tr>
    </w:tbl>
    <w:bookmarkStart w:name="z153" w:id="128"/>
    <w:p>
      <w:pPr>
        <w:spacing w:after="0"/>
        <w:ind w:left="0"/>
        <w:jc w:val="both"/>
      </w:pPr>
      <w:r>
        <w:rPr>
          <w:rFonts w:ascii="Times New Roman"/>
          <w:b w:val="false"/>
          <w:i w:val="false"/>
          <w:color w:val="000000"/>
          <w:sz w:val="28"/>
        </w:rPr>
        <w:t>
      2. Информационные услуги.</w:t>
      </w:r>
    </w:p>
    <w:bookmarkEnd w:id="128"/>
    <w:bookmarkStart w:name="z154" w:id="129"/>
    <w:p>
      <w:pPr>
        <w:spacing w:after="0"/>
        <w:ind w:left="0"/>
        <w:jc w:val="both"/>
      </w:pPr>
      <w:r>
        <w:rPr>
          <w:rFonts w:ascii="Times New Roman"/>
          <w:b w:val="false"/>
          <w:i w:val="false"/>
          <w:color w:val="000000"/>
          <w:sz w:val="28"/>
        </w:rPr>
        <w:t>
      Тестируемая гипотеза № 3: "Информационные услуги (информация в электронном виде, видеоматериалы и печатная продукция разъяснительного характера, в том числе методические пособия и информационные бюллетени) должны мотивировать людей к открытию бизнеса".</w:t>
      </w:r>
    </w:p>
    <w:bookmarkEnd w:id="129"/>
    <w:bookmarkStart w:name="z155" w:id="130"/>
    <w:p>
      <w:pPr>
        <w:spacing w:after="0"/>
        <w:ind w:left="0"/>
        <w:jc w:val="both"/>
      </w:pPr>
      <w:r>
        <w:rPr>
          <w:rFonts w:ascii="Times New Roman"/>
          <w:b w:val="false"/>
          <w:i w:val="false"/>
          <w:color w:val="000000"/>
          <w:sz w:val="28"/>
        </w:rPr>
        <w:t>
      Тестируемая гипотеза № 4: "Большая часть населения не осведомлена о наличии информационных услуг".</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населения с предпринимательской инициативой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Знаете ли Вы о возможности бесплатного консультирования/разъяснения по мерам государственной поддержки для открытия бизнеса?</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xml:space="preserve">
В случае "да" из какого источника Вы узнали об этом?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Печатная продукция: газеты, буклеты, иные раздаточные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Реклама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Реклама или видеоролики в социальных сетях;</w:t>
            </w:r>
          </w:p>
          <w:p>
            <w:pPr>
              <w:spacing w:after="20"/>
              <w:ind w:left="20"/>
              <w:jc w:val="both"/>
            </w:pPr>
            <w:r>
              <w:rPr>
                <w:rFonts w:ascii="Times New Roman"/>
                <w:b w:val="false"/>
                <w:i w:val="false"/>
                <w:color w:val="000000"/>
                <w:sz w:val="20"/>
              </w:rPr>
              <w:t>
4) Иное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насколько информация была полезной для Вас, от 1 до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В случае речи о видеороликах, замотивировали Вас реальные и успешные примеры ведения предпринимательской деятельности на открытие собственного бизнеса?</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В случае 1 "да" какие меры нефинансовой поддержки Вам знакомы?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Информационные (перечисление наименований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Консультационные (перечисление наименований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Консалтинговые (перечисление наименований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Учебно-методологические (перечисление наименований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Аналитические (перечисление наименований инструментов);</w:t>
            </w:r>
          </w:p>
          <w:p>
            <w:pPr>
              <w:spacing w:after="20"/>
              <w:ind w:left="20"/>
              <w:jc w:val="both"/>
            </w:pPr>
            <w:r>
              <w:rPr>
                <w:rFonts w:ascii="Times New Roman"/>
                <w:b w:val="false"/>
                <w:i w:val="false"/>
                <w:color w:val="000000"/>
                <w:sz w:val="20"/>
              </w:rPr>
              <w:t>
6) Организационные (перечисление наименований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меры на Ваш взгляд полезны и необходимы бизнесу? (перечисление)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В случае "нет" что Вам помешало открыть бизнес?</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Отсутствие собственного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Страх по ведению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Недостаточность информации;</w:t>
            </w:r>
          </w:p>
          <w:p>
            <w:pPr>
              <w:spacing w:after="20"/>
              <w:ind w:left="20"/>
              <w:jc w:val="both"/>
            </w:pPr>
            <w:r>
              <w:rPr>
                <w:rFonts w:ascii="Times New Roman"/>
                <w:b w:val="false"/>
                <w:i w:val="false"/>
                <w:color w:val="000000"/>
                <w:sz w:val="20"/>
              </w:rPr>
              <w:t>
4) Другое (назовите).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В случае "открытия бизнеса" воспользовались ли Вы рекомендованными мерами государственной поддержки?</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2) Нет (пояснение).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В случае "открытия бизнеса" планируете ли Вы выйти на внешние рынки?</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Да (назовите страну и почему);</w:t>
            </w:r>
          </w:p>
          <w:p>
            <w:pPr>
              <w:spacing w:after="20"/>
              <w:ind w:left="20"/>
              <w:jc w:val="both"/>
            </w:pPr>
            <w:r>
              <w:rPr>
                <w:rFonts w:ascii="Times New Roman"/>
                <w:b w:val="false"/>
                <w:i w:val="false"/>
                <w:color w:val="000000"/>
                <w:sz w:val="20"/>
              </w:rPr>
              <w:t>
2) Нет (пояснение).</w:t>
            </w:r>
          </w:p>
        </w:tc>
      </w:tr>
    </w:tbl>
    <w:bookmarkStart w:name="z178" w:id="138"/>
    <w:p>
      <w:pPr>
        <w:spacing w:after="0"/>
        <w:ind w:left="0"/>
        <w:jc w:val="both"/>
      </w:pPr>
      <w:r>
        <w:rPr>
          <w:rFonts w:ascii="Times New Roman"/>
          <w:b w:val="false"/>
          <w:i w:val="false"/>
          <w:color w:val="000000"/>
          <w:sz w:val="28"/>
        </w:rPr>
        <w:t>
      3. Учебно-методологические услуги.</w:t>
      </w:r>
    </w:p>
    <w:bookmarkEnd w:id="138"/>
    <w:bookmarkStart w:name="z179" w:id="139"/>
    <w:p>
      <w:pPr>
        <w:spacing w:after="0"/>
        <w:ind w:left="0"/>
        <w:jc w:val="both"/>
      </w:pPr>
      <w:r>
        <w:rPr>
          <w:rFonts w:ascii="Times New Roman"/>
          <w:b w:val="false"/>
          <w:i w:val="false"/>
          <w:color w:val="000000"/>
          <w:sz w:val="28"/>
        </w:rPr>
        <w:t>
      Тестируемая гипотеза № 1: "Если человек изначально хотел открыть бизнес, он начнет ведение собственного дела после получения нефинансовых мер поддержки".</w:t>
      </w:r>
    </w:p>
    <w:bookmarkEnd w:id="139"/>
    <w:bookmarkStart w:name="z180" w:id="140"/>
    <w:p>
      <w:pPr>
        <w:spacing w:after="0"/>
        <w:ind w:left="0"/>
        <w:jc w:val="both"/>
      </w:pPr>
      <w:r>
        <w:rPr>
          <w:rFonts w:ascii="Times New Roman"/>
          <w:b w:val="false"/>
          <w:i w:val="false"/>
          <w:color w:val="000000"/>
          <w:sz w:val="28"/>
        </w:rPr>
        <w:t>
      Тестируемая гипотеза № 5: "Учебно-методологические услуги предоставляются всему желающему населению, в том числе не способному вести бизнес".</w:t>
      </w:r>
    </w:p>
    <w:bookmarkEnd w:id="140"/>
    <w:bookmarkStart w:name="z181" w:id="141"/>
    <w:p>
      <w:pPr>
        <w:spacing w:after="0"/>
        <w:ind w:left="0"/>
        <w:jc w:val="both"/>
      </w:pPr>
      <w:r>
        <w:rPr>
          <w:rFonts w:ascii="Times New Roman"/>
          <w:b w:val="false"/>
          <w:i w:val="false"/>
          <w:color w:val="000000"/>
          <w:sz w:val="28"/>
        </w:rPr>
        <w:t>
      Тестируемая гипотеза № 6: "Учебно-методологические услуги являются способом получения доступа к финансированию".</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предпринимателей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населения с предпринимательской инициативой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Какая была Ваша цель по обучению?</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Получение новых навыков по ведению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дохода;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Диверсифицировать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Получение сертификата для дальнейшего получения гранта или льготного финансирования;</w:t>
            </w:r>
          </w:p>
          <w:p>
            <w:pPr>
              <w:spacing w:after="20"/>
              <w:ind w:left="20"/>
              <w:jc w:val="both"/>
            </w:pPr>
            <w:r>
              <w:rPr>
                <w:rFonts w:ascii="Times New Roman"/>
                <w:b w:val="false"/>
                <w:i w:val="false"/>
                <w:color w:val="000000"/>
                <w:sz w:val="20"/>
              </w:rPr>
              <w:t>
5) Иное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3"/>
          <w:p>
            <w:pPr>
              <w:spacing w:after="20"/>
              <w:ind w:left="20"/>
              <w:jc w:val="both"/>
            </w:pPr>
            <w:r>
              <w:rPr>
                <w:rFonts w:ascii="Times New Roman"/>
                <w:b w:val="false"/>
                <w:i w:val="false"/>
                <w:color w:val="000000"/>
                <w:sz w:val="20"/>
              </w:rPr>
              <w:t>
Какая была Ваша цель по обучению?</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Получение навыков по ведению собственного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Получение сертификата для дальнейшего получения гранта или льготного финансирования;</w:t>
            </w:r>
          </w:p>
          <w:p>
            <w:pPr>
              <w:spacing w:after="20"/>
              <w:ind w:left="20"/>
              <w:jc w:val="both"/>
            </w:pPr>
            <w:r>
              <w:rPr>
                <w:rFonts w:ascii="Times New Roman"/>
                <w:b w:val="false"/>
                <w:i w:val="false"/>
                <w:color w:val="000000"/>
                <w:sz w:val="20"/>
              </w:rPr>
              <w:t>
3) Иное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4"/>
          <w:p>
            <w:pPr>
              <w:spacing w:after="20"/>
              <w:ind w:left="20"/>
              <w:jc w:val="both"/>
            </w:pPr>
            <w:r>
              <w:rPr>
                <w:rFonts w:ascii="Times New Roman"/>
                <w:b w:val="false"/>
                <w:i w:val="false"/>
                <w:color w:val="000000"/>
                <w:sz w:val="20"/>
              </w:rPr>
              <w:t>
Вы смогли приобрести новые знания, навыки по итогам обучения?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(пояснение);</w:t>
            </w:r>
          </w:p>
          <w:p>
            <w:pPr>
              <w:spacing w:after="20"/>
              <w:ind w:left="20"/>
              <w:jc w:val="both"/>
            </w:pPr>
            <w:r>
              <w:rPr>
                <w:rFonts w:ascii="Times New Roman"/>
                <w:b w:val="false"/>
                <w:i w:val="false"/>
                <w:color w:val="000000"/>
                <w:sz w:val="20"/>
              </w:rPr>
              <w:t>
3) Частично.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5"/>
          <w:p>
            <w:pPr>
              <w:spacing w:after="20"/>
              <w:ind w:left="20"/>
              <w:jc w:val="both"/>
            </w:pPr>
            <w:r>
              <w:rPr>
                <w:rFonts w:ascii="Times New Roman"/>
                <w:b w:val="false"/>
                <w:i w:val="false"/>
                <w:color w:val="000000"/>
                <w:sz w:val="20"/>
              </w:rPr>
              <w:t>
Смогли ли повлиять полученные знания на Ваше участие в развитии предпринимательства в стране? Вы открыли собственный бизнес?</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6"/>
          <w:p>
            <w:pPr>
              <w:spacing w:after="20"/>
              <w:ind w:left="20"/>
              <w:jc w:val="both"/>
            </w:pPr>
            <w:r>
              <w:rPr>
                <w:rFonts w:ascii="Times New Roman"/>
                <w:b w:val="false"/>
                <w:i w:val="false"/>
                <w:color w:val="000000"/>
                <w:sz w:val="20"/>
              </w:rPr>
              <w:t>
Если 2 "да" какие показатели Вашего предприятия продемонстрировали рост после обучения и примерно на сколько?</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Прибыль;</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Занятость;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Инвестиции;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Выпуск продукции;</w:t>
            </w:r>
          </w:p>
          <w:p>
            <w:pPr>
              <w:spacing w:after="20"/>
              <w:ind w:left="20"/>
              <w:jc w:val="both"/>
            </w:pPr>
            <w:r>
              <w:rPr>
                <w:rFonts w:ascii="Times New Roman"/>
                <w:b w:val="false"/>
                <w:i w:val="false"/>
                <w:color w:val="000000"/>
                <w:sz w:val="20"/>
              </w:rPr>
              <w:t>
5) Иное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"да", оцените влияние обучения на Ваше решение по открытию бизнеса, от 1 до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насколько практическое обучение было полезно для Вашего предприятия, от 1 до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7"/>
          <w:p>
            <w:pPr>
              <w:spacing w:after="20"/>
              <w:ind w:left="20"/>
              <w:jc w:val="both"/>
            </w:pPr>
            <w:r>
              <w:rPr>
                <w:rFonts w:ascii="Times New Roman"/>
                <w:b w:val="false"/>
                <w:i w:val="false"/>
                <w:color w:val="000000"/>
                <w:sz w:val="20"/>
              </w:rPr>
              <w:t>
В случае "нет" что Вам помешало открыть бизнес?</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Отсутствие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Страх по ведению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Технические неполадки;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денежных средств;</w:t>
            </w:r>
          </w:p>
          <w:p>
            <w:pPr>
              <w:spacing w:after="20"/>
              <w:ind w:left="20"/>
              <w:jc w:val="both"/>
            </w:pPr>
            <w:r>
              <w:rPr>
                <w:rFonts w:ascii="Times New Roman"/>
                <w:b w:val="false"/>
                <w:i w:val="false"/>
                <w:color w:val="000000"/>
                <w:sz w:val="20"/>
              </w:rPr>
              <w:t>
5) Другое (назовите).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8"/>
          <w:p>
            <w:pPr>
              <w:spacing w:after="20"/>
              <w:ind w:left="20"/>
              <w:jc w:val="both"/>
            </w:pPr>
            <w:r>
              <w:rPr>
                <w:rFonts w:ascii="Times New Roman"/>
                <w:b w:val="false"/>
                <w:i w:val="false"/>
                <w:color w:val="000000"/>
                <w:sz w:val="20"/>
              </w:rPr>
              <w:t>
Подали ли Вы заявку на участие в грантовом/ льготном финансировании?</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 (пояснение).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9"/>
          <w:p>
            <w:pPr>
              <w:spacing w:after="20"/>
              <w:ind w:left="20"/>
              <w:jc w:val="both"/>
            </w:pPr>
            <w:r>
              <w:rPr>
                <w:rFonts w:ascii="Times New Roman"/>
                <w:b w:val="false"/>
                <w:i w:val="false"/>
                <w:color w:val="000000"/>
                <w:sz w:val="20"/>
              </w:rPr>
              <w:t xml:space="preserve">
Как Вы считаете, обладаете ли Вы предпринимательской жилкой?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0"/>
          <w:p>
            <w:pPr>
              <w:spacing w:after="20"/>
              <w:ind w:left="20"/>
              <w:jc w:val="both"/>
            </w:pPr>
            <w:r>
              <w:rPr>
                <w:rFonts w:ascii="Times New Roman"/>
                <w:b w:val="false"/>
                <w:i w:val="false"/>
                <w:color w:val="000000"/>
                <w:sz w:val="20"/>
              </w:rPr>
              <w:t>
Способны ли Вы вести собственное дело под собственный риск и имущественную ответственность?</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Подали ли Вы заявку на участие в грантовом/ льготном финансировании?</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 (пояснение).</w:t>
            </w:r>
          </w:p>
        </w:tc>
      </w:tr>
    </w:tbl>
    <w:bookmarkStart w:name="z213" w:id="152"/>
    <w:p>
      <w:pPr>
        <w:spacing w:after="0"/>
        <w:ind w:left="0"/>
        <w:jc w:val="both"/>
      </w:pPr>
      <w:r>
        <w:rPr>
          <w:rFonts w:ascii="Times New Roman"/>
          <w:b w:val="false"/>
          <w:i w:val="false"/>
          <w:color w:val="000000"/>
          <w:sz w:val="28"/>
        </w:rPr>
        <w:t>
      4. Консалтинговые услуги.</w:t>
      </w:r>
    </w:p>
    <w:bookmarkEnd w:id="152"/>
    <w:bookmarkStart w:name="z214" w:id="153"/>
    <w:p>
      <w:pPr>
        <w:spacing w:after="0"/>
        <w:ind w:left="0"/>
        <w:jc w:val="both"/>
      </w:pPr>
      <w:r>
        <w:rPr>
          <w:rFonts w:ascii="Times New Roman"/>
          <w:b w:val="false"/>
          <w:i w:val="false"/>
          <w:color w:val="000000"/>
          <w:sz w:val="28"/>
        </w:rPr>
        <w:t>
      4-1. Предоставление сервисной поддержки ведения предпринимательской деятельности.</w:t>
      </w:r>
    </w:p>
    <w:bookmarkEnd w:id="153"/>
    <w:bookmarkStart w:name="z215" w:id="154"/>
    <w:p>
      <w:pPr>
        <w:spacing w:after="0"/>
        <w:ind w:left="0"/>
        <w:jc w:val="both"/>
      </w:pPr>
      <w:r>
        <w:rPr>
          <w:rFonts w:ascii="Times New Roman"/>
          <w:b w:val="false"/>
          <w:i w:val="false"/>
          <w:color w:val="000000"/>
          <w:sz w:val="28"/>
        </w:rPr>
        <w:t>
      Тестируемая гипотеза № 7: "Сервисная поддержка непосредственно влияет на сокращение издержек субъектов частного предпринимательства".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5"/>
          <w:p>
            <w:pPr>
              <w:spacing w:after="20"/>
              <w:ind w:left="20"/>
              <w:jc w:val="both"/>
            </w:pPr>
            <w:r>
              <w:rPr>
                <w:rFonts w:ascii="Times New Roman"/>
                <w:b w:val="false"/>
                <w:i w:val="false"/>
                <w:color w:val="000000"/>
                <w:sz w:val="20"/>
              </w:rPr>
              <w:t>
Какими из нижеперечисленных сервисных специализированных услуг Вы воспользовались?</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услуги, связанные с ведением бухгалтерского и налогового учета, а также составлением статистической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услуги по юридическим вопросам и конкурсным (тендерным) процедурам (разрешительные документы, государственные закупки, участие в тендерах, подготовка документов к регистрации, перерегистрации, ликвидации бизнеса и т. д);</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по вопросам финансирования и получения мер государственной поддержки (сопровождение в институтах развития, подготовка документации для БВУ и т. д);</w:t>
            </w:r>
          </w:p>
          <w:p>
            <w:pPr>
              <w:spacing w:after="20"/>
              <w:ind w:left="20"/>
              <w:jc w:val="both"/>
            </w:pPr>
            <w:r>
              <w:rPr>
                <w:rFonts w:ascii="Times New Roman"/>
                <w:b w:val="false"/>
                <w:i w:val="false"/>
                <w:color w:val="000000"/>
                <w:sz w:val="20"/>
              </w:rPr>
              <w:t>
4) услуги по вопросам маркетинга (консультации по разработке ценовой политики, бизнес-плана для кредитования, по анализу плана продвижения товаров и (или) работ и (или) услуг, консультации по анализу конкурентной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6"/>
          <w:p>
            <w:pPr>
              <w:spacing w:after="20"/>
              <w:ind w:left="20"/>
              <w:jc w:val="both"/>
            </w:pPr>
            <w:r>
              <w:rPr>
                <w:rFonts w:ascii="Times New Roman"/>
                <w:b w:val="false"/>
                <w:i w:val="false"/>
                <w:color w:val="000000"/>
                <w:sz w:val="20"/>
              </w:rPr>
              <w:t>
Вы обращаетесь за данной услугой/услугами впервые?</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 (уточнить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7"/>
          <w:p>
            <w:pPr>
              <w:spacing w:after="20"/>
              <w:ind w:left="20"/>
              <w:jc w:val="both"/>
            </w:pPr>
            <w:r>
              <w:rPr>
                <w:rFonts w:ascii="Times New Roman"/>
                <w:b w:val="false"/>
                <w:i w:val="false"/>
                <w:color w:val="000000"/>
                <w:sz w:val="20"/>
              </w:rPr>
              <w:t>
В случае "нет", назовите причину неоднократного использования услуги?</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отсутствие достаточных знаний и навыков/оборудования/специалистов;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нежелание самостоятельного изучения вопроса в виду удобства услуги;</w:t>
            </w:r>
          </w:p>
          <w:p>
            <w:pPr>
              <w:spacing w:after="20"/>
              <w:ind w:left="20"/>
              <w:jc w:val="both"/>
            </w:pPr>
            <w:r>
              <w:rPr>
                <w:rFonts w:ascii="Times New Roman"/>
                <w:b w:val="false"/>
                <w:i w:val="false"/>
                <w:color w:val="000000"/>
                <w:sz w:val="20"/>
              </w:rPr>
              <w:t>
3)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Приходилось ли обращаться за дополнительной платной консультацией после получения бесплатных сервисных специализированных услуг?</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9"/>
          <w:p>
            <w:pPr>
              <w:spacing w:after="20"/>
              <w:ind w:left="20"/>
              <w:jc w:val="both"/>
            </w:pPr>
            <w:r>
              <w:rPr>
                <w:rFonts w:ascii="Times New Roman"/>
                <w:b w:val="false"/>
                <w:i w:val="false"/>
                <w:color w:val="000000"/>
                <w:sz w:val="20"/>
              </w:rPr>
              <w:t>
Насколько часто вы нуждаетесь в получении консультационных услуг ведения предпринимательской деятельности?</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1 раз в полугодие;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Ежеквартально;</w:t>
            </w:r>
          </w:p>
          <w:p>
            <w:pPr>
              <w:spacing w:after="20"/>
              <w:ind w:left="20"/>
              <w:jc w:val="both"/>
            </w:pPr>
            <w:r>
              <w:rPr>
                <w:rFonts w:ascii="Times New Roman"/>
                <w:b w:val="false"/>
                <w:i w:val="false"/>
                <w:color w:val="000000"/>
                <w:sz w:val="20"/>
              </w:rPr>
              <w:t>
4) Иное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0"/>
          <w:p>
            <w:pPr>
              <w:spacing w:after="20"/>
              <w:ind w:left="20"/>
              <w:jc w:val="both"/>
            </w:pPr>
            <w:r>
              <w:rPr>
                <w:rFonts w:ascii="Times New Roman"/>
                <w:b w:val="false"/>
                <w:i w:val="false"/>
                <w:color w:val="000000"/>
                <w:sz w:val="20"/>
              </w:rPr>
              <w:t>
Заметны ли реальные положительные изменения в вашей предпринимательской деятельности после получения сервисной поддержки? Если да, то какие?</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Да,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3) Незначительные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1"/>
          <w:p>
            <w:pPr>
              <w:spacing w:after="20"/>
              <w:ind w:left="20"/>
              <w:jc w:val="both"/>
            </w:pPr>
            <w:r>
              <w:rPr>
                <w:rFonts w:ascii="Times New Roman"/>
                <w:b w:val="false"/>
                <w:i w:val="false"/>
                <w:color w:val="000000"/>
                <w:sz w:val="20"/>
              </w:rPr>
              <w:t>
При предоставлении услуг, связанных с ведением бухгалтерского и налогового учета, а также составлением статистической отчетности, производилась ли демонстрация заполнения соответствующей отчетности?</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2) Нет (Пояснение).</w:t>
            </w:r>
          </w:p>
        </w:tc>
      </w:tr>
    </w:tbl>
    <w:bookmarkStart w:name="z236" w:id="162"/>
    <w:p>
      <w:pPr>
        <w:spacing w:after="0"/>
        <w:ind w:left="0"/>
        <w:jc w:val="both"/>
      </w:pPr>
      <w:r>
        <w:rPr>
          <w:rFonts w:ascii="Times New Roman"/>
          <w:b w:val="false"/>
          <w:i w:val="false"/>
          <w:color w:val="000000"/>
          <w:sz w:val="28"/>
        </w:rPr>
        <w:t>
      4-2. Привлечение внешних консультантов на предприятие по вопросам внедрения новых методов управления, технологий производства.</w:t>
      </w:r>
    </w:p>
    <w:bookmarkEnd w:id="162"/>
    <w:bookmarkStart w:name="z237" w:id="163"/>
    <w:p>
      <w:pPr>
        <w:spacing w:after="0"/>
        <w:ind w:left="0"/>
        <w:jc w:val="both"/>
      </w:pPr>
      <w:r>
        <w:rPr>
          <w:rFonts w:ascii="Times New Roman"/>
          <w:b w:val="false"/>
          <w:i w:val="false"/>
          <w:color w:val="000000"/>
          <w:sz w:val="28"/>
        </w:rPr>
        <w:t>
      Тестируемая гипотеза № 8: "Привлечение внешних консультантов влияет на повышение эффективности предприятий".</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4"/>
          <w:p>
            <w:pPr>
              <w:spacing w:after="20"/>
              <w:ind w:left="20"/>
              <w:jc w:val="both"/>
            </w:pPr>
            <w:r>
              <w:rPr>
                <w:rFonts w:ascii="Times New Roman"/>
                <w:b w:val="false"/>
                <w:i w:val="false"/>
                <w:color w:val="000000"/>
                <w:sz w:val="20"/>
              </w:rPr>
              <w:t>
С какой целью Вы обращались за услугой по привлечению внешних консультантов:</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для диагностики и определения конкретных проблем развития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выработки решений и практической работы по устранению конкретных проблем;</w:t>
            </w:r>
          </w:p>
          <w:p>
            <w:pPr>
              <w:spacing w:after="20"/>
              <w:ind w:left="20"/>
              <w:jc w:val="both"/>
            </w:pPr>
            <w:r>
              <w:rPr>
                <w:rFonts w:ascii="Times New Roman"/>
                <w:b w:val="false"/>
                <w:i w:val="false"/>
                <w:color w:val="000000"/>
                <w:sz w:val="20"/>
              </w:rPr>
              <w:t xml:space="preserve">
3) для проведения практического обучения согласно специализации внешнего консультанта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насколько выработанные практические рекомендации/ практическое обучение были полезны для Вашего предприятия, от 1 до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5"/>
          <w:p>
            <w:pPr>
              <w:spacing w:after="20"/>
              <w:ind w:left="20"/>
              <w:jc w:val="both"/>
            </w:pPr>
            <w:r>
              <w:rPr>
                <w:rFonts w:ascii="Times New Roman"/>
                <w:b w:val="false"/>
                <w:i w:val="false"/>
                <w:color w:val="000000"/>
                <w:sz w:val="20"/>
              </w:rPr>
              <w:t>
Удалось ли Вам реализовать практические рекомендации, разработанные привлеченным экспертом на основе анализа проблем вашего предприятия?</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Да (какие?);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(почему?) _______________;</w:t>
            </w:r>
          </w:p>
          <w:p>
            <w:pPr>
              <w:spacing w:after="20"/>
              <w:ind w:left="20"/>
              <w:jc w:val="both"/>
            </w:pPr>
            <w:r>
              <w:rPr>
                <w:rFonts w:ascii="Times New Roman"/>
                <w:b w:val="false"/>
                <w:i w:val="false"/>
                <w:color w:val="000000"/>
                <w:sz w:val="20"/>
              </w:rPr>
              <w:t>
3) Частично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6"/>
          <w:p>
            <w:pPr>
              <w:spacing w:after="20"/>
              <w:ind w:left="20"/>
              <w:jc w:val="both"/>
            </w:pPr>
            <w:r>
              <w:rPr>
                <w:rFonts w:ascii="Times New Roman"/>
                <w:b w:val="false"/>
                <w:i w:val="false"/>
                <w:color w:val="000000"/>
                <w:sz w:val="20"/>
              </w:rPr>
              <w:t>
Какие показатели Вашего предприятия продемонстрировали рост после консультации экспертов и примерно на сколько?</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Прибыль;</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Занятость;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Инвестиции;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Выпуск продукции;</w:t>
            </w:r>
          </w:p>
          <w:p>
            <w:pPr>
              <w:spacing w:after="20"/>
              <w:ind w:left="20"/>
              <w:jc w:val="both"/>
            </w:pPr>
            <w:r>
              <w:rPr>
                <w:rFonts w:ascii="Times New Roman"/>
                <w:b w:val="false"/>
                <w:i w:val="false"/>
                <w:color w:val="000000"/>
                <w:sz w:val="20"/>
              </w:rPr>
              <w:t>
5) Иное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7"/>
          <w:p>
            <w:pPr>
              <w:spacing w:after="20"/>
              <w:ind w:left="20"/>
              <w:jc w:val="both"/>
            </w:pPr>
            <w:r>
              <w:rPr>
                <w:rFonts w:ascii="Times New Roman"/>
                <w:b w:val="false"/>
                <w:i w:val="false"/>
                <w:color w:val="000000"/>
                <w:sz w:val="20"/>
              </w:rPr>
              <w:t>
Внедрили ли Вы новые методы управления, технологии производства на Вашем предприятии?</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8"/>
          <w:p>
            <w:pPr>
              <w:spacing w:after="20"/>
              <w:ind w:left="20"/>
              <w:jc w:val="both"/>
            </w:pPr>
            <w:r>
              <w:rPr>
                <w:rFonts w:ascii="Times New Roman"/>
                <w:b w:val="false"/>
                <w:i w:val="false"/>
                <w:color w:val="000000"/>
                <w:sz w:val="20"/>
              </w:rPr>
              <w:t>
Повысилась ли компетенция у сотрудников Вашего предприятия благодаря опыту и знаниям привлеченного эксперта?</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9"/>
          <w:p>
            <w:pPr>
              <w:spacing w:after="20"/>
              <w:ind w:left="20"/>
              <w:jc w:val="both"/>
            </w:pPr>
            <w:r>
              <w:rPr>
                <w:rFonts w:ascii="Times New Roman"/>
                <w:b w:val="false"/>
                <w:i w:val="false"/>
                <w:color w:val="000000"/>
                <w:sz w:val="20"/>
              </w:rPr>
              <w:t>
Ваше предприятие на данный момент жизнеспособно и самоокупается?</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bl>
    <w:bookmarkStart w:name="z255" w:id="170"/>
    <w:p>
      <w:pPr>
        <w:spacing w:after="0"/>
        <w:ind w:left="0"/>
        <w:jc w:val="both"/>
      </w:pPr>
      <w:r>
        <w:rPr>
          <w:rFonts w:ascii="Times New Roman"/>
          <w:b w:val="false"/>
          <w:i w:val="false"/>
          <w:color w:val="000000"/>
          <w:sz w:val="28"/>
        </w:rPr>
        <w:t>
      4-3. Сервисная поддержка инвесторов.</w:t>
      </w:r>
    </w:p>
    <w:bookmarkEnd w:id="170"/>
    <w:bookmarkStart w:name="z256" w:id="171"/>
    <w:p>
      <w:pPr>
        <w:spacing w:after="0"/>
        <w:ind w:left="0"/>
        <w:jc w:val="both"/>
      </w:pPr>
      <w:r>
        <w:rPr>
          <w:rFonts w:ascii="Times New Roman"/>
          <w:b w:val="false"/>
          <w:i w:val="false"/>
          <w:color w:val="000000"/>
          <w:sz w:val="28"/>
        </w:rPr>
        <w:t>
      Тестируемая гипотеза № 9: "Если потенциальный инвестор изначально хотел вложить средства в проект, он осуществит инвестиции после получения консультаций".</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72"/>
          <w:p>
            <w:pPr>
              <w:spacing w:after="20"/>
              <w:ind w:left="20"/>
              <w:jc w:val="both"/>
            </w:pPr>
            <w:r>
              <w:rPr>
                <w:rFonts w:ascii="Times New Roman"/>
                <w:b w:val="false"/>
                <w:i w:val="false"/>
                <w:color w:val="000000"/>
                <w:sz w:val="20"/>
              </w:rPr>
              <w:t>
Назовите уровень фронт-офиса, через который Вы получили государственную поддержку?</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Внешний;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Центральный;</w:t>
            </w:r>
          </w:p>
          <w:p>
            <w:pPr>
              <w:spacing w:after="20"/>
              <w:ind w:left="20"/>
              <w:jc w:val="both"/>
            </w:pPr>
            <w:r>
              <w:rPr>
                <w:rFonts w:ascii="Times New Roman"/>
                <w:b w:val="false"/>
                <w:i w:val="false"/>
                <w:color w:val="000000"/>
                <w:sz w:val="20"/>
              </w:rPr>
              <w:t>
3) Региональный.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3"/>
          <w:p>
            <w:pPr>
              <w:spacing w:after="20"/>
              <w:ind w:left="20"/>
              <w:jc w:val="both"/>
            </w:pPr>
            <w:r>
              <w:rPr>
                <w:rFonts w:ascii="Times New Roman"/>
                <w:b w:val="false"/>
                <w:i w:val="false"/>
                <w:color w:val="000000"/>
                <w:sz w:val="20"/>
              </w:rPr>
              <w:t>
Назовите услугу, за которой Вы обращались во фронт-офис?</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субъектов фронт-офисов внешнего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информационно-консультационная поддержка;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визитов потенциальных инвесторов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продвижение инвестиционных предложений в деловых сообществах в стране пребывания;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информации для формирования странового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иное.</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субъектов фронт-офисов центрального и регионального уровней: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аналитических исследований по улучшению инвестиционной привлекательности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сопровождения деятельности инвесторов, в том числе организация встреч инвесторов с государственными органами, субъектами промышленно-инновационной деятельности, а также объединениями субъектов частного предпринимательства, проведение бизнес-форумов, конференций и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продвижение благоприятного инвестиционного имиджа Республики Казахстан, в том числе предоставление информации об инвестиционных возможностях;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мониторинга реализации официальных договоренностей, достигнутых по итогам переговоров с инвесторами;</w:t>
            </w:r>
          </w:p>
          <w:p>
            <w:pPr>
              <w:spacing w:after="20"/>
              <w:ind w:left="20"/>
              <w:jc w:val="both"/>
            </w:pPr>
            <w:r>
              <w:rPr>
                <w:rFonts w:ascii="Times New Roman"/>
                <w:b w:val="false"/>
                <w:i w:val="false"/>
                <w:color w:val="000000"/>
                <w:sz w:val="20"/>
              </w:rPr>
              <w:t>
5) иное.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4"/>
          <w:p>
            <w:pPr>
              <w:spacing w:after="20"/>
              <w:ind w:left="20"/>
              <w:jc w:val="both"/>
            </w:pPr>
            <w:r>
              <w:rPr>
                <w:rFonts w:ascii="Times New Roman"/>
                <w:b w:val="false"/>
                <w:i w:val="false"/>
                <w:color w:val="000000"/>
                <w:sz w:val="20"/>
              </w:rPr>
              <w:t>
Был ли у Вас изначально проект, в который Вы хотели инвестировать?</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Да (описание проекта);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5"/>
          <w:p>
            <w:pPr>
              <w:spacing w:after="20"/>
              <w:ind w:left="20"/>
              <w:jc w:val="both"/>
            </w:pPr>
            <w:r>
              <w:rPr>
                <w:rFonts w:ascii="Times New Roman"/>
                <w:b w:val="false"/>
                <w:i w:val="false"/>
                <w:color w:val="000000"/>
                <w:sz w:val="20"/>
              </w:rPr>
              <w:t>
В случае "да", расскажите, помогла ли Вам полученная услуга осуществить инвестиции в данный проект?</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2) Нет (пояснение).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"да", оцените влияние полученной консультации на осуществление инвестиций, от 1 до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6"/>
          <w:p>
            <w:pPr>
              <w:spacing w:after="20"/>
              <w:ind w:left="20"/>
              <w:jc w:val="both"/>
            </w:pPr>
            <w:r>
              <w:rPr>
                <w:rFonts w:ascii="Times New Roman"/>
                <w:b w:val="false"/>
                <w:i w:val="false"/>
                <w:color w:val="000000"/>
                <w:sz w:val="20"/>
              </w:rPr>
              <w:t>
В случае "нет", расскажите подробнее, почему Вам не удалось применить рекомендации _______ (наименование оператора услуг)?</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Неинформативная консультация;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Проблема с инвестиционными проектами;</w:t>
            </w:r>
          </w:p>
          <w:p>
            <w:pPr>
              <w:spacing w:after="20"/>
              <w:ind w:left="20"/>
              <w:jc w:val="both"/>
            </w:pPr>
            <w:r>
              <w:rPr>
                <w:rFonts w:ascii="Times New Roman"/>
                <w:b w:val="false"/>
                <w:i w:val="false"/>
                <w:color w:val="000000"/>
                <w:sz w:val="20"/>
              </w:rPr>
              <w:t>
3) Другое.</w:t>
            </w:r>
          </w:p>
        </w:tc>
      </w:tr>
    </w:tbl>
    <w:bookmarkStart w:name="z279" w:id="177"/>
    <w:p>
      <w:pPr>
        <w:spacing w:after="0"/>
        <w:ind w:left="0"/>
        <w:jc w:val="both"/>
      </w:pPr>
      <w:r>
        <w:rPr>
          <w:rFonts w:ascii="Times New Roman"/>
          <w:b w:val="false"/>
          <w:i w:val="false"/>
          <w:color w:val="000000"/>
          <w:sz w:val="28"/>
        </w:rPr>
        <w:t>
      5. Аналитические услуги.</w:t>
      </w:r>
    </w:p>
    <w:bookmarkEnd w:id="177"/>
    <w:bookmarkStart w:name="z280" w:id="178"/>
    <w:p>
      <w:pPr>
        <w:spacing w:after="0"/>
        <w:ind w:left="0"/>
        <w:jc w:val="both"/>
      </w:pPr>
      <w:r>
        <w:rPr>
          <w:rFonts w:ascii="Times New Roman"/>
          <w:b w:val="false"/>
          <w:i w:val="false"/>
          <w:color w:val="000000"/>
          <w:sz w:val="28"/>
        </w:rPr>
        <w:t>
      Тестируемая гипотеза № 10: "Публикуемые аналитические материалы способны повысить осведомленность и эффективность деятельности субъектов предпринимательства".</w:t>
      </w:r>
    </w:p>
    <w:bookmarkEnd w:id="178"/>
    <w:bookmarkStart w:name="z281" w:id="179"/>
    <w:p>
      <w:pPr>
        <w:spacing w:after="0"/>
        <w:ind w:left="0"/>
        <w:jc w:val="both"/>
      </w:pPr>
      <w:r>
        <w:rPr>
          <w:rFonts w:ascii="Times New Roman"/>
          <w:b w:val="false"/>
          <w:i w:val="false"/>
          <w:color w:val="000000"/>
          <w:sz w:val="28"/>
        </w:rPr>
        <w:t>
      Тестируемая гипотеза № 11: "Публикуемые аналитические материалы способны повысить осведомленность и желание населения с предпринимательской инициативой к открытию бизнеса".</w:t>
      </w:r>
    </w:p>
    <w:bookmarkEnd w:id="179"/>
    <w:bookmarkStart w:name="z282" w:id="180"/>
    <w:p>
      <w:pPr>
        <w:spacing w:after="0"/>
        <w:ind w:left="0"/>
        <w:jc w:val="both"/>
      </w:pPr>
      <w:r>
        <w:rPr>
          <w:rFonts w:ascii="Times New Roman"/>
          <w:b w:val="false"/>
          <w:i w:val="false"/>
          <w:color w:val="000000"/>
          <w:sz w:val="28"/>
        </w:rPr>
        <w:t>
      Тестируемая гипотеза № 12: "Большая часть субъектов предпринимательства и населения не осведомлена о наличии аналитических услуг".</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субъекта предпринимательства /населения с предпринимательской инициативой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1"/>
          <w:p>
            <w:pPr>
              <w:spacing w:after="20"/>
              <w:ind w:left="20"/>
              <w:jc w:val="both"/>
            </w:pPr>
            <w:r>
              <w:rPr>
                <w:rFonts w:ascii="Times New Roman"/>
                <w:b w:val="false"/>
                <w:i w:val="false"/>
                <w:color w:val="000000"/>
                <w:sz w:val="20"/>
              </w:rPr>
              <w:t>
Знаете ли Вы о возможности бесплатного использования аналитического материала по развитию бизнеса?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2"/>
          <w:p>
            <w:pPr>
              <w:spacing w:after="20"/>
              <w:ind w:left="20"/>
              <w:jc w:val="both"/>
            </w:pPr>
            <w:r>
              <w:rPr>
                <w:rFonts w:ascii="Times New Roman"/>
                <w:b w:val="false"/>
                <w:i w:val="false"/>
                <w:color w:val="000000"/>
                <w:sz w:val="20"/>
              </w:rPr>
              <w:t xml:space="preserve">
В случае "да" из какого источника Вы узнали об этом?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самостоятельный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знакомые;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в социальных сетях;</w:t>
            </w:r>
          </w:p>
          <w:p>
            <w:pPr>
              <w:spacing w:after="20"/>
              <w:ind w:left="20"/>
              <w:jc w:val="both"/>
            </w:pPr>
            <w:r>
              <w:rPr>
                <w:rFonts w:ascii="Times New Roman"/>
                <w:b w:val="false"/>
                <w:i w:val="false"/>
                <w:color w:val="000000"/>
                <w:sz w:val="20"/>
              </w:rPr>
              <w:t>
4) иное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3"/>
          <w:p>
            <w:pPr>
              <w:spacing w:after="20"/>
              <w:ind w:left="20"/>
              <w:jc w:val="both"/>
            </w:pPr>
            <w:r>
              <w:rPr>
                <w:rFonts w:ascii="Times New Roman"/>
                <w:b w:val="false"/>
                <w:i w:val="false"/>
                <w:color w:val="000000"/>
                <w:sz w:val="20"/>
              </w:rPr>
              <w:t>
В случае "да", удовлетворены ли Вы качеством аналитических данных?</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2) Нет (пояснение).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4"/>
          <w:p>
            <w:pPr>
              <w:spacing w:after="20"/>
              <w:ind w:left="20"/>
              <w:jc w:val="both"/>
            </w:pPr>
            <w:r>
              <w:rPr>
                <w:rFonts w:ascii="Times New Roman"/>
                <w:b w:val="false"/>
                <w:i w:val="false"/>
                <w:color w:val="000000"/>
                <w:sz w:val="20"/>
              </w:rPr>
              <w:t>
Как часто Вы нуждаетесь в получении актуальных аналитических данных в сфере предпринимательства?</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Никогда;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Редко (менее 2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Иногда;</w:t>
            </w:r>
          </w:p>
          <w:p>
            <w:pPr>
              <w:spacing w:after="20"/>
              <w:ind w:left="20"/>
              <w:jc w:val="both"/>
            </w:pPr>
            <w:r>
              <w:rPr>
                <w:rFonts w:ascii="Times New Roman"/>
                <w:b w:val="false"/>
                <w:i w:val="false"/>
                <w:color w:val="000000"/>
                <w:sz w:val="20"/>
              </w:rPr>
              <w:t>
4) Часто.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5"/>
          <w:p>
            <w:pPr>
              <w:spacing w:after="20"/>
              <w:ind w:left="20"/>
              <w:jc w:val="both"/>
            </w:pPr>
            <w:r>
              <w:rPr>
                <w:rFonts w:ascii="Times New Roman"/>
                <w:b w:val="false"/>
                <w:i w:val="false"/>
                <w:color w:val="000000"/>
                <w:sz w:val="20"/>
              </w:rPr>
              <w:t xml:space="preserve">
Вопрос для населения с предпринимательской инициативой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"да", смогли ли повлиять полученные знания в ходе изучения аналитических данных на Ваше участие в развитии предпринимательства в стране? </w:t>
            </w:r>
          </w:p>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5 "да", оцените влияние аналитических материалов на принятие Вами решения по открытию бизнеса, от 1 до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6"/>
          <w:p>
            <w:pPr>
              <w:spacing w:after="20"/>
              <w:ind w:left="20"/>
              <w:jc w:val="both"/>
            </w:pPr>
            <w:r>
              <w:rPr>
                <w:rFonts w:ascii="Times New Roman"/>
                <w:b w:val="false"/>
                <w:i w:val="false"/>
                <w:color w:val="000000"/>
                <w:sz w:val="20"/>
              </w:rPr>
              <w:t>
Вопрос для предпринимателя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"да", смогли ли повлиять полученные знания в ходе изучения аналитических данных на развитие Вашего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Да (пояснение);</w:t>
            </w:r>
          </w:p>
          <w:p>
            <w:pPr>
              <w:spacing w:after="20"/>
              <w:ind w:left="20"/>
              <w:jc w:val="both"/>
            </w:pPr>
            <w:r>
              <w:rPr>
                <w:rFonts w:ascii="Times New Roman"/>
                <w:b w:val="false"/>
                <w:i w:val="false"/>
                <w:color w:val="000000"/>
                <w:sz w:val="20"/>
              </w:rPr>
              <w:t>
2) Нет (пояснение)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7"/>
          <w:p>
            <w:pPr>
              <w:spacing w:after="20"/>
              <w:ind w:left="20"/>
              <w:jc w:val="both"/>
            </w:pPr>
            <w:r>
              <w:rPr>
                <w:rFonts w:ascii="Times New Roman"/>
                <w:b w:val="false"/>
                <w:i w:val="false"/>
                <w:color w:val="000000"/>
                <w:sz w:val="20"/>
              </w:rPr>
              <w:t>
Вопрос для предпринимателя</w:t>
            </w:r>
          </w:p>
          <w:bookmarkEnd w:id="187"/>
          <w:p>
            <w:pPr>
              <w:spacing w:after="20"/>
              <w:ind w:left="20"/>
              <w:jc w:val="both"/>
            </w:pPr>
            <w:r>
              <w:rPr>
                <w:rFonts w:ascii="Times New Roman"/>
                <w:b w:val="false"/>
                <w:i w:val="false"/>
                <w:color w:val="000000"/>
                <w:sz w:val="20"/>
              </w:rPr>
              <w:t>
В случае 7 "да", оцените влияние аналитических материалов на повышение эффективности Вашего бизнеса, от 1 до 5 баллов?</w:t>
            </w:r>
          </w:p>
        </w:tc>
      </w:tr>
    </w:tbl>
    <w:bookmarkStart w:name="z302" w:id="188"/>
    <w:p>
      <w:pPr>
        <w:spacing w:after="0"/>
        <w:ind w:left="0"/>
        <w:jc w:val="both"/>
      </w:pPr>
      <w:r>
        <w:rPr>
          <w:rFonts w:ascii="Times New Roman"/>
          <w:b w:val="false"/>
          <w:i w:val="false"/>
          <w:color w:val="000000"/>
          <w:sz w:val="28"/>
        </w:rPr>
        <w:t>
      6. Организационные услуги.</w:t>
      </w:r>
    </w:p>
    <w:bookmarkEnd w:id="188"/>
    <w:bookmarkStart w:name="z303" w:id="189"/>
    <w:p>
      <w:pPr>
        <w:spacing w:after="0"/>
        <w:ind w:left="0"/>
        <w:jc w:val="both"/>
      </w:pPr>
      <w:r>
        <w:rPr>
          <w:rFonts w:ascii="Times New Roman"/>
          <w:b w:val="false"/>
          <w:i w:val="false"/>
          <w:color w:val="000000"/>
          <w:sz w:val="28"/>
        </w:rPr>
        <w:t>
      6-1. Расширение деловых связей.</w:t>
      </w:r>
    </w:p>
    <w:bookmarkEnd w:id="189"/>
    <w:bookmarkStart w:name="z304" w:id="190"/>
    <w:p>
      <w:pPr>
        <w:spacing w:after="0"/>
        <w:ind w:left="0"/>
        <w:jc w:val="both"/>
      </w:pPr>
      <w:r>
        <w:rPr>
          <w:rFonts w:ascii="Times New Roman"/>
          <w:b w:val="false"/>
          <w:i w:val="false"/>
          <w:color w:val="000000"/>
          <w:sz w:val="28"/>
        </w:rPr>
        <w:t>
      Тестируемая гипотеза № 13: "Зарубежная стажировка влияет на повышение эффективности предприятий".</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1"/>
          <w:p>
            <w:pPr>
              <w:spacing w:after="20"/>
              <w:ind w:left="20"/>
              <w:jc w:val="both"/>
            </w:pPr>
            <w:r>
              <w:rPr>
                <w:rFonts w:ascii="Times New Roman"/>
                <w:b w:val="false"/>
                <w:i w:val="false"/>
                <w:color w:val="000000"/>
                <w:sz w:val="20"/>
              </w:rPr>
              <w:t>
Повысилась ли эффективность Вашего предприятия после прохождения зарубежной стажировки?</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3) Незначительно.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2"/>
          <w:p>
            <w:pPr>
              <w:spacing w:after="20"/>
              <w:ind w:left="20"/>
              <w:jc w:val="both"/>
            </w:pPr>
            <w:r>
              <w:rPr>
                <w:rFonts w:ascii="Times New Roman"/>
                <w:b w:val="false"/>
                <w:i w:val="false"/>
                <w:color w:val="000000"/>
                <w:sz w:val="20"/>
              </w:rPr>
              <w:t>
Какие показатели Вашего предприятия продемонстрировали рост после участия в расширении деловых связей и на сколько?</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Выпуск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инвестиции;</w:t>
            </w:r>
          </w:p>
          <w:p>
            <w:pPr>
              <w:spacing w:after="20"/>
              <w:ind w:left="20"/>
              <w:jc w:val="both"/>
            </w:pPr>
            <w:r>
              <w:rPr>
                <w:rFonts w:ascii="Times New Roman"/>
                <w:b w:val="false"/>
                <w:i w:val="false"/>
                <w:color w:val="000000"/>
                <w:sz w:val="20"/>
              </w:rPr>
              <w:t>
4) Иное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3"/>
          <w:p>
            <w:pPr>
              <w:spacing w:after="20"/>
              <w:ind w:left="20"/>
              <w:jc w:val="both"/>
            </w:pPr>
            <w:r>
              <w:rPr>
                <w:rFonts w:ascii="Times New Roman"/>
                <w:b w:val="false"/>
                <w:i w:val="false"/>
                <w:color w:val="000000"/>
                <w:sz w:val="20"/>
              </w:rPr>
              <w:t xml:space="preserve">
Удалось ли Вам осуществить трансферт технологий из-за зарубежных стран?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Да (если да, то назовите их);</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4"/>
          <w:p>
            <w:pPr>
              <w:spacing w:after="20"/>
              <w:ind w:left="20"/>
              <w:jc w:val="both"/>
            </w:pPr>
            <w:r>
              <w:rPr>
                <w:rFonts w:ascii="Times New Roman"/>
                <w:b w:val="false"/>
                <w:i w:val="false"/>
                <w:color w:val="000000"/>
                <w:sz w:val="20"/>
              </w:rPr>
              <w:t>
Заключили ли Вы контракты с отечественными или зарубежными предпринимателями?</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5"/>
          <w:p>
            <w:pPr>
              <w:spacing w:after="20"/>
              <w:ind w:left="20"/>
              <w:jc w:val="both"/>
            </w:pPr>
            <w:r>
              <w:rPr>
                <w:rFonts w:ascii="Times New Roman"/>
                <w:b w:val="false"/>
                <w:i w:val="false"/>
                <w:color w:val="000000"/>
                <w:sz w:val="20"/>
              </w:rPr>
              <w:t>
Если вы ответили "да" на предыдущий вопрос, как вы думаете, смогли бы Вы заключить контракт с отечественными или зарубежными предпринимателями без участия данном проекте?</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2) Нет.</w:t>
            </w:r>
          </w:p>
        </w:tc>
      </w:tr>
    </w:tbl>
    <w:bookmarkStart w:name="z318" w:id="196"/>
    <w:p>
      <w:pPr>
        <w:spacing w:after="0"/>
        <w:ind w:left="0"/>
        <w:jc w:val="both"/>
      </w:pPr>
      <w:r>
        <w:rPr>
          <w:rFonts w:ascii="Times New Roman"/>
          <w:b w:val="false"/>
          <w:i w:val="false"/>
          <w:color w:val="000000"/>
          <w:sz w:val="28"/>
        </w:rPr>
        <w:t>
      6-2. Организация и проведение конкурсов.</w:t>
      </w:r>
    </w:p>
    <w:bookmarkEnd w:id="196"/>
    <w:bookmarkStart w:name="z319" w:id="197"/>
    <w:p>
      <w:pPr>
        <w:spacing w:after="0"/>
        <w:ind w:left="0"/>
        <w:jc w:val="both"/>
      </w:pPr>
      <w:r>
        <w:rPr>
          <w:rFonts w:ascii="Times New Roman"/>
          <w:b w:val="false"/>
          <w:i w:val="false"/>
          <w:color w:val="000000"/>
          <w:sz w:val="28"/>
        </w:rPr>
        <w:t>
      Тестируемая гипотеза № 14: "Проведение конкурсов способно повысить узнаваемость бренда предприятия".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Для предпринимателей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8"/>
          <w:p>
            <w:pPr>
              <w:spacing w:after="20"/>
              <w:ind w:left="20"/>
              <w:jc w:val="both"/>
            </w:pPr>
            <w:r>
              <w:rPr>
                <w:rFonts w:ascii="Times New Roman"/>
                <w:b w:val="false"/>
                <w:i w:val="false"/>
                <w:color w:val="000000"/>
                <w:sz w:val="20"/>
              </w:rPr>
              <w:t>
Из каких источников Вы узнали о возможности участия в _________ (наименование конкурса)?</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Национальная палата предпринимателей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Местный исполнительный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Средства массовой информации;</w:t>
            </w:r>
          </w:p>
          <w:p>
            <w:pPr>
              <w:spacing w:after="20"/>
              <w:ind w:left="20"/>
              <w:jc w:val="both"/>
            </w:pPr>
            <w:r>
              <w:rPr>
                <w:rFonts w:ascii="Times New Roman"/>
                <w:b w:val="false"/>
                <w:i w:val="false"/>
                <w:color w:val="000000"/>
                <w:sz w:val="20"/>
              </w:rPr>
              <w:t>
4) Иное_____________.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насколько Вы удовлетворены уровнем организации и качеством проведения _________ (наименование конкурса), от 1 до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9"/>
          <w:p>
            <w:pPr>
              <w:spacing w:after="20"/>
              <w:ind w:left="20"/>
              <w:jc w:val="both"/>
            </w:pPr>
            <w:r>
              <w:rPr>
                <w:rFonts w:ascii="Times New Roman"/>
                <w:b w:val="false"/>
                <w:i w:val="false"/>
                <w:color w:val="000000"/>
                <w:sz w:val="20"/>
              </w:rPr>
              <w:t xml:space="preserve">
Повысилась ли узнаваемость бренда Вашего предприятия после участия в конкурсе _________ (наименование конкурса)? </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Пока не знаю;</w:t>
            </w:r>
          </w:p>
          <w:p>
            <w:pPr>
              <w:spacing w:after="20"/>
              <w:ind w:left="20"/>
              <w:jc w:val="both"/>
            </w:pPr>
            <w:r>
              <w:rPr>
                <w:rFonts w:ascii="Times New Roman"/>
                <w:b w:val="false"/>
                <w:i w:val="false"/>
                <w:color w:val="000000"/>
                <w:sz w:val="20"/>
              </w:rPr>
              <w:t>
4) Иное__________.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3 "да", оцените насколько повысилась узнаваемость Вашего предприятия после конкурса от 1 до 5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0"/>
          <w:p>
            <w:pPr>
              <w:spacing w:after="20"/>
              <w:ind w:left="20"/>
              <w:jc w:val="both"/>
            </w:pPr>
            <w:r>
              <w:rPr>
                <w:rFonts w:ascii="Times New Roman"/>
                <w:b w:val="false"/>
                <w:i w:val="false"/>
                <w:color w:val="000000"/>
                <w:sz w:val="20"/>
              </w:rPr>
              <w:t>
Рекомендовали бы Вы знакомым предпринимателям поучаствовать в _________ (наименование конкурса)?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3) Пока не знаю.</w:t>
            </w:r>
          </w:p>
        </w:tc>
      </w:tr>
    </w:tbl>
    <w:bookmarkStart w:name="z331" w:id="201"/>
    <w:p>
      <w:pPr>
        <w:spacing w:after="0"/>
        <w:ind w:left="0"/>
        <w:jc w:val="both"/>
      </w:pPr>
      <w:r>
        <w:rPr>
          <w:rFonts w:ascii="Times New Roman"/>
          <w:b w:val="false"/>
          <w:i w:val="false"/>
          <w:color w:val="000000"/>
          <w:sz w:val="28"/>
        </w:rPr>
        <w:t>
      Примечание:</w:t>
      </w:r>
    </w:p>
    <w:bookmarkEnd w:id="201"/>
    <w:bookmarkStart w:name="z332" w:id="202"/>
    <w:p>
      <w:pPr>
        <w:spacing w:after="0"/>
        <w:ind w:left="0"/>
        <w:jc w:val="both"/>
      </w:pPr>
      <w:r>
        <w:rPr>
          <w:rFonts w:ascii="Times New Roman"/>
          <w:b w:val="false"/>
          <w:i w:val="false"/>
          <w:color w:val="000000"/>
          <w:sz w:val="28"/>
        </w:rPr>
        <w:t>
      * БВУ – банк второго уровня;</w:t>
      </w:r>
    </w:p>
    <w:bookmarkEnd w:id="202"/>
    <w:bookmarkStart w:name="z333" w:id="203"/>
    <w:p>
      <w:pPr>
        <w:spacing w:after="0"/>
        <w:ind w:left="0"/>
        <w:jc w:val="both"/>
      </w:pPr>
      <w:r>
        <w:rPr>
          <w:rFonts w:ascii="Times New Roman"/>
          <w:b w:val="false"/>
          <w:i w:val="false"/>
          <w:color w:val="000000"/>
          <w:sz w:val="28"/>
        </w:rPr>
        <w:t>
      * МСП – малое и среднее предпринимательство;</w:t>
      </w:r>
    </w:p>
    <w:bookmarkEnd w:id="203"/>
    <w:bookmarkStart w:name="z334" w:id="204"/>
    <w:p>
      <w:pPr>
        <w:spacing w:after="0"/>
        <w:ind w:left="0"/>
        <w:jc w:val="both"/>
      </w:pPr>
      <w:r>
        <w:rPr>
          <w:rFonts w:ascii="Times New Roman"/>
          <w:b w:val="false"/>
          <w:i w:val="false"/>
          <w:color w:val="000000"/>
          <w:sz w:val="28"/>
        </w:rPr>
        <w:t>
      * ЭЦП – электронная цифровая подпись.</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осуществления</w:t>
            </w:r>
            <w:r>
              <w:br/>
            </w:r>
            <w:r>
              <w:rPr>
                <w:rFonts w:ascii="Times New Roman"/>
                <w:b w:val="false"/>
                <w:i w:val="false"/>
                <w:color w:val="000000"/>
                <w:sz w:val="20"/>
              </w:rPr>
              <w:t>анализа эффективности</w:t>
            </w:r>
            <w:r>
              <w:br/>
            </w:r>
            <w:r>
              <w:rPr>
                <w:rFonts w:ascii="Times New Roman"/>
                <w:b w:val="false"/>
                <w:i w:val="false"/>
                <w:color w:val="000000"/>
                <w:sz w:val="20"/>
              </w:rPr>
              <w:t>нефинансовых мер</w:t>
            </w:r>
            <w:r>
              <w:br/>
            </w:r>
            <w:r>
              <w:rPr>
                <w:rFonts w:ascii="Times New Roman"/>
                <w:b w:val="false"/>
                <w:i w:val="false"/>
                <w:color w:val="000000"/>
                <w:sz w:val="20"/>
              </w:rPr>
              <w:t>поддержки субъектов частного</w:t>
            </w:r>
            <w:r>
              <w:br/>
            </w:r>
            <w:r>
              <w:rPr>
                <w:rFonts w:ascii="Times New Roman"/>
                <w:b w:val="false"/>
                <w:i w:val="false"/>
                <w:color w:val="000000"/>
                <w:sz w:val="20"/>
              </w:rPr>
              <w:t>предпринимательства и</w:t>
            </w:r>
            <w:r>
              <w:br/>
            </w:r>
            <w:r>
              <w:rPr>
                <w:rFonts w:ascii="Times New Roman"/>
                <w:b w:val="false"/>
                <w:i w:val="false"/>
                <w:color w:val="000000"/>
                <w:sz w:val="20"/>
              </w:rPr>
              <w:t>населения с предпринимательской</w:t>
            </w:r>
            <w:r>
              <w:br/>
            </w:r>
            <w:r>
              <w:rPr>
                <w:rFonts w:ascii="Times New Roman"/>
                <w:b w:val="false"/>
                <w:i w:val="false"/>
                <w:color w:val="000000"/>
                <w:sz w:val="20"/>
              </w:rPr>
              <w:t>инициативой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05"/>
    <w:p>
      <w:pPr>
        <w:spacing w:after="0"/>
        <w:ind w:left="0"/>
        <w:jc w:val="left"/>
      </w:pPr>
      <w:r>
        <w:rPr>
          <w:rFonts w:ascii="Times New Roman"/>
          <w:b/>
          <w:i w:val="false"/>
          <w:color w:val="000000"/>
        </w:rPr>
        <w:t xml:space="preserve"> Отчет по итогам анализа эффективности нефинансовых мер поддержки</w:t>
      </w:r>
    </w:p>
    <w:bookmarkEnd w:id="205"/>
    <w:bookmarkStart w:name="z338" w:id="206"/>
    <w:p>
      <w:pPr>
        <w:spacing w:after="0"/>
        <w:ind w:left="0"/>
        <w:jc w:val="both"/>
      </w:pPr>
      <w:r>
        <w:rPr>
          <w:rFonts w:ascii="Times New Roman"/>
          <w:b w:val="false"/>
          <w:i w:val="false"/>
          <w:color w:val="000000"/>
          <w:sz w:val="28"/>
        </w:rPr>
        <w:t>
      1. Общая информация: анализ системы нефинансовой поддержки за отчетный период.</w:t>
      </w:r>
    </w:p>
    <w:bookmarkEnd w:id="206"/>
    <w:bookmarkStart w:name="z339" w:id="207"/>
    <w:p>
      <w:pPr>
        <w:spacing w:after="0"/>
        <w:ind w:left="0"/>
        <w:jc w:val="both"/>
      </w:pPr>
      <w:r>
        <w:rPr>
          <w:rFonts w:ascii="Times New Roman"/>
          <w:b w:val="false"/>
          <w:i w:val="false"/>
          <w:color w:val="000000"/>
          <w:sz w:val="28"/>
        </w:rPr>
        <w:t>
      2. Отчетная информация по выборочной совокупности: анализ субъектов предпринимательства (с указанием категории предпринимательства, отраслевой и региональной принадлежности) и населения с предпринимательской инициативой (с указанием возраста, пола, региона), попавших в выборочную совокупность путем случайного отбора.</w:t>
      </w:r>
    </w:p>
    <w:bookmarkEnd w:id="207"/>
    <w:bookmarkStart w:name="z340" w:id="208"/>
    <w:p>
      <w:pPr>
        <w:spacing w:after="0"/>
        <w:ind w:left="0"/>
        <w:jc w:val="both"/>
      </w:pPr>
      <w:r>
        <w:rPr>
          <w:rFonts w:ascii="Times New Roman"/>
          <w:b w:val="false"/>
          <w:i w:val="false"/>
          <w:color w:val="000000"/>
          <w:sz w:val="28"/>
        </w:rPr>
        <w:t>
      3. Информация по анализу эффективности качественным методом, проводимый путем телефонного и (или) онлайн опроса части получателей мер поддержки по следующим критериям:</w:t>
      </w:r>
    </w:p>
    <w:bookmarkEnd w:id="208"/>
    <w:bookmarkStart w:name="z341" w:id="209"/>
    <w:p>
      <w:pPr>
        <w:spacing w:after="0"/>
        <w:ind w:left="0"/>
        <w:jc w:val="both"/>
      </w:pPr>
      <w:r>
        <w:rPr>
          <w:rFonts w:ascii="Times New Roman"/>
          <w:b w:val="false"/>
          <w:i w:val="false"/>
          <w:color w:val="000000"/>
          <w:sz w:val="28"/>
        </w:rPr>
        <w:t>
      эффективность полученных услуг и (или) консультаций;</w:t>
      </w:r>
    </w:p>
    <w:bookmarkEnd w:id="209"/>
    <w:bookmarkStart w:name="z342" w:id="210"/>
    <w:p>
      <w:pPr>
        <w:spacing w:after="0"/>
        <w:ind w:left="0"/>
        <w:jc w:val="both"/>
      </w:pPr>
      <w:r>
        <w:rPr>
          <w:rFonts w:ascii="Times New Roman"/>
          <w:b w:val="false"/>
          <w:i w:val="false"/>
          <w:color w:val="000000"/>
          <w:sz w:val="28"/>
        </w:rPr>
        <w:t>
      изначальная готовность получателей нефинансовых мер поддержки в открытии/развитии бизнеса/ инвестировании;</w:t>
      </w:r>
    </w:p>
    <w:bookmarkEnd w:id="210"/>
    <w:bookmarkStart w:name="z343" w:id="211"/>
    <w:p>
      <w:pPr>
        <w:spacing w:after="0"/>
        <w:ind w:left="0"/>
        <w:jc w:val="both"/>
      </w:pPr>
      <w:r>
        <w:rPr>
          <w:rFonts w:ascii="Times New Roman"/>
          <w:b w:val="false"/>
          <w:i w:val="false"/>
          <w:color w:val="000000"/>
          <w:sz w:val="28"/>
        </w:rPr>
        <w:t>
      способность субъектов предпринимательства к дальнейшему развитию.</w:t>
      </w:r>
    </w:p>
    <w:bookmarkEnd w:id="211"/>
    <w:bookmarkStart w:name="z344" w:id="212"/>
    <w:p>
      <w:pPr>
        <w:spacing w:after="0"/>
        <w:ind w:left="0"/>
        <w:jc w:val="both"/>
      </w:pPr>
      <w:r>
        <w:rPr>
          <w:rFonts w:ascii="Times New Roman"/>
          <w:b w:val="false"/>
          <w:i w:val="false"/>
          <w:color w:val="000000"/>
          <w:sz w:val="28"/>
        </w:rPr>
        <w:t>
      4. Информация по анализу эффективности количественным методом: поиск и обработка необходимых статистических показателей для расчета основных показателей, вытекающих из условий предоставления нефинансовых мер поддержки в разрезе инструментов.</w:t>
      </w:r>
    </w:p>
    <w:bookmarkEnd w:id="212"/>
    <w:bookmarkStart w:name="z345" w:id="213"/>
    <w:p>
      <w:pPr>
        <w:spacing w:after="0"/>
        <w:ind w:left="0"/>
        <w:jc w:val="both"/>
      </w:pPr>
      <w:r>
        <w:rPr>
          <w:rFonts w:ascii="Times New Roman"/>
          <w:b w:val="false"/>
          <w:i w:val="false"/>
          <w:color w:val="000000"/>
          <w:sz w:val="28"/>
        </w:rPr>
        <w:t xml:space="preserve">
      Образец: </w:t>
      </w:r>
    </w:p>
    <w:bookmarkEnd w:id="213"/>
    <w:bookmarkStart w:name="z346" w:id="214"/>
    <w:p>
      <w:pPr>
        <w:spacing w:after="0"/>
        <w:ind w:left="0"/>
        <w:jc w:val="both"/>
      </w:pPr>
      <w:r>
        <w:rPr>
          <w:rFonts w:ascii="Times New Roman"/>
          <w:b w:val="false"/>
          <w:i w:val="false"/>
          <w:color w:val="000000"/>
          <w:sz w:val="28"/>
        </w:rPr>
        <w:t>
      Наименование инструмента нефинансовой поддержки _____________________</w:t>
      </w:r>
    </w:p>
    <w:bookmarkEnd w:id="214"/>
    <w:bookmarkStart w:name="z347" w:id="215"/>
    <w:p>
      <w:pPr>
        <w:spacing w:after="0"/>
        <w:ind w:left="0"/>
        <w:jc w:val="both"/>
      </w:pPr>
      <w:r>
        <w:rPr>
          <w:rFonts w:ascii="Times New Roman"/>
          <w:b w:val="false"/>
          <w:i w:val="false"/>
          <w:color w:val="000000"/>
          <w:sz w:val="28"/>
        </w:rPr>
        <w:t>
      Анализ подходящего ключевого индикатора.</w:t>
      </w:r>
    </w:p>
    <w:bookmarkEnd w:id="215"/>
    <w:bookmarkStart w:name="z348" w:id="216"/>
    <w:p>
      <w:pPr>
        <w:spacing w:after="0"/>
        <w:ind w:left="0"/>
        <w:jc w:val="both"/>
      </w:pPr>
      <w:r>
        <w:rPr>
          <w:rFonts w:ascii="Times New Roman"/>
          <w:b w:val="false"/>
          <w:i w:val="false"/>
          <w:color w:val="000000"/>
          <w:sz w:val="28"/>
        </w:rPr>
        <w:t>
      5. Анализ по эффективности расходования бюджетных средств осуществляется по следующей информации: анализ соотношения удельного веса фактического значения прямого результата от планового к удельному весу аналогичного соотношения бюджетных средств.</w:t>
      </w:r>
    </w:p>
    <w:bookmarkEnd w:id="216"/>
    <w:bookmarkStart w:name="z349" w:id="217"/>
    <w:p>
      <w:pPr>
        <w:spacing w:after="0"/>
        <w:ind w:left="0"/>
        <w:jc w:val="both"/>
      </w:pPr>
      <w:r>
        <w:rPr>
          <w:rFonts w:ascii="Times New Roman"/>
          <w:b w:val="false"/>
          <w:i w:val="false"/>
          <w:color w:val="000000"/>
          <w:sz w:val="28"/>
        </w:rPr>
        <w:t>
      По итогам оценки расходования бюджетных средств методом сравнения согласно принципу эффективности, будут выработаны рекомендации по дальнейшему повышению эффективности расходования бюджета.</w:t>
      </w:r>
    </w:p>
    <w:bookmarkEnd w:id="217"/>
    <w:bookmarkStart w:name="z350" w:id="218"/>
    <w:p>
      <w:pPr>
        <w:spacing w:after="0"/>
        <w:ind w:left="0"/>
        <w:jc w:val="both"/>
      </w:pPr>
      <w:r>
        <w:rPr>
          <w:rFonts w:ascii="Times New Roman"/>
          <w:b w:val="false"/>
          <w:i w:val="false"/>
          <w:color w:val="000000"/>
          <w:sz w:val="28"/>
        </w:rPr>
        <w:t>
      6. Заключение: ключевые выводы и рекомендации.</w:t>
      </w:r>
    </w:p>
    <w:bookmarkEnd w:id="218"/>
    <w:bookmarkStart w:name="z351" w:id="219"/>
    <w:p>
      <w:pPr>
        <w:spacing w:after="0"/>
        <w:ind w:left="0"/>
        <w:jc w:val="both"/>
      </w:pPr>
      <w:r>
        <w:rPr>
          <w:rFonts w:ascii="Times New Roman"/>
          <w:b w:val="false"/>
          <w:i w:val="false"/>
          <w:color w:val="000000"/>
          <w:sz w:val="28"/>
        </w:rPr>
        <w:t>
      Ключевые выводы в части:</w:t>
      </w:r>
    </w:p>
    <w:bookmarkEnd w:id="219"/>
    <w:bookmarkStart w:name="z352" w:id="220"/>
    <w:p>
      <w:pPr>
        <w:spacing w:after="0"/>
        <w:ind w:left="0"/>
        <w:jc w:val="both"/>
      </w:pPr>
      <w:r>
        <w:rPr>
          <w:rFonts w:ascii="Times New Roman"/>
          <w:b w:val="false"/>
          <w:i w:val="false"/>
          <w:color w:val="000000"/>
          <w:sz w:val="28"/>
        </w:rPr>
        <w:t>
      уровня эффективности нефинансовых мер поддержки, предоставляемых субъектам частного предпринимательства и населению с предпринимательской инициативой;</w:t>
      </w:r>
    </w:p>
    <w:bookmarkEnd w:id="220"/>
    <w:bookmarkStart w:name="z353" w:id="221"/>
    <w:p>
      <w:pPr>
        <w:spacing w:after="0"/>
        <w:ind w:left="0"/>
        <w:jc w:val="both"/>
      </w:pPr>
      <w:r>
        <w:rPr>
          <w:rFonts w:ascii="Times New Roman"/>
          <w:b w:val="false"/>
          <w:i w:val="false"/>
          <w:color w:val="000000"/>
          <w:sz w:val="28"/>
        </w:rPr>
        <w:t>
      качества предоставления нефинансовых мер поддержки операторами;</w:t>
      </w:r>
    </w:p>
    <w:bookmarkEnd w:id="221"/>
    <w:bookmarkStart w:name="z354" w:id="222"/>
    <w:p>
      <w:pPr>
        <w:spacing w:after="0"/>
        <w:ind w:left="0"/>
        <w:jc w:val="both"/>
      </w:pPr>
      <w:r>
        <w:rPr>
          <w:rFonts w:ascii="Times New Roman"/>
          <w:b w:val="false"/>
          <w:i w:val="false"/>
          <w:color w:val="000000"/>
          <w:sz w:val="28"/>
        </w:rPr>
        <w:t>
      уровня эффективности расходования бюджетных средств.</w:t>
      </w:r>
    </w:p>
    <w:bookmarkEnd w:id="222"/>
    <w:bookmarkStart w:name="z355" w:id="223"/>
    <w:p>
      <w:pPr>
        <w:spacing w:after="0"/>
        <w:ind w:left="0"/>
        <w:jc w:val="both"/>
      </w:pPr>
      <w:r>
        <w:rPr>
          <w:rFonts w:ascii="Times New Roman"/>
          <w:b w:val="false"/>
          <w:i w:val="false"/>
          <w:color w:val="000000"/>
          <w:sz w:val="28"/>
        </w:rPr>
        <w:t>
      Рекомендации в части дальнейшего совершенствования условий предоставления нефинансовых мер поддержки, предоставляемых субъектам частного предпринимательства и населению с предпринимательской инициативой.</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осуществления анализа</w:t>
            </w:r>
            <w:r>
              <w:br/>
            </w:r>
            <w:r>
              <w:rPr>
                <w:rFonts w:ascii="Times New Roman"/>
                <w:b w:val="false"/>
                <w:i w:val="false"/>
                <w:color w:val="000000"/>
                <w:sz w:val="20"/>
              </w:rPr>
              <w:t>эффективности нефинансовых мер</w:t>
            </w:r>
            <w:r>
              <w:br/>
            </w:r>
            <w:r>
              <w:rPr>
                <w:rFonts w:ascii="Times New Roman"/>
                <w:b w:val="false"/>
                <w:i w:val="false"/>
                <w:color w:val="000000"/>
                <w:sz w:val="20"/>
              </w:rPr>
              <w:t>поддержки субъектов частного</w:t>
            </w:r>
            <w:r>
              <w:br/>
            </w:r>
            <w:r>
              <w:rPr>
                <w:rFonts w:ascii="Times New Roman"/>
                <w:b w:val="false"/>
                <w:i w:val="false"/>
                <w:color w:val="000000"/>
                <w:sz w:val="20"/>
              </w:rPr>
              <w:t>предпринимательства и</w:t>
            </w:r>
            <w:r>
              <w:br/>
            </w:r>
            <w:r>
              <w:rPr>
                <w:rFonts w:ascii="Times New Roman"/>
                <w:b w:val="false"/>
                <w:i w:val="false"/>
                <w:color w:val="000000"/>
                <w:sz w:val="20"/>
              </w:rPr>
              <w:t>населения с предпринимательской</w:t>
            </w:r>
            <w:r>
              <w:br/>
            </w:r>
            <w:r>
              <w:rPr>
                <w:rFonts w:ascii="Times New Roman"/>
                <w:b w:val="false"/>
                <w:i w:val="false"/>
                <w:color w:val="000000"/>
                <w:sz w:val="20"/>
              </w:rPr>
              <w:t>инициативой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224"/>
    <w:p>
      <w:pPr>
        <w:spacing w:after="0"/>
        <w:ind w:left="0"/>
        <w:jc w:val="left"/>
      </w:pPr>
      <w:r>
        <w:rPr>
          <w:rFonts w:ascii="Times New Roman"/>
          <w:b/>
          <w:i w:val="false"/>
          <w:color w:val="000000"/>
        </w:rPr>
        <w:t xml:space="preserve">                    Отчетная информация для государственных органов,</w:t>
      </w:r>
      <w:r>
        <w:br/>
      </w:r>
      <w:r>
        <w:rPr>
          <w:rFonts w:ascii="Times New Roman"/>
          <w:b/>
          <w:i w:val="false"/>
          <w:color w:val="000000"/>
        </w:rPr>
        <w:t xml:space="preserve">                   предоставляющих нефинансовые меры поддержки</w:t>
      </w:r>
    </w:p>
    <w:bookmarkEnd w:id="224"/>
    <w:p>
      <w:pPr>
        <w:spacing w:after="0"/>
        <w:ind w:left="0"/>
        <w:jc w:val="both"/>
      </w:pPr>
      <w:bookmarkStart w:name="z359" w:id="225"/>
      <w:r>
        <w:rPr>
          <w:rFonts w:ascii="Times New Roman"/>
          <w:b w:val="false"/>
          <w:i w:val="false"/>
          <w:color w:val="000000"/>
          <w:sz w:val="28"/>
        </w:rPr>
        <w:t>
      1. Общая информация:</w:t>
      </w:r>
    </w:p>
    <w:bookmarkEnd w:id="225"/>
    <w:p>
      <w:pPr>
        <w:spacing w:after="0"/>
        <w:ind w:left="0"/>
        <w:jc w:val="both"/>
      </w:pPr>
      <w:r>
        <w:rPr>
          <w:rFonts w:ascii="Times New Roman"/>
          <w:b w:val="false"/>
          <w:i w:val="false"/>
          <w:color w:val="000000"/>
          <w:sz w:val="28"/>
        </w:rPr>
        <w:t xml:space="preserve">       Наименование государственного органа: ___________________________.</w:t>
      </w:r>
    </w:p>
    <w:p>
      <w:pPr>
        <w:spacing w:after="0"/>
        <w:ind w:left="0"/>
        <w:jc w:val="both"/>
      </w:pPr>
      <w:r>
        <w:rPr>
          <w:rFonts w:ascii="Times New Roman"/>
          <w:b w:val="false"/>
          <w:i w:val="false"/>
          <w:color w:val="000000"/>
          <w:sz w:val="28"/>
        </w:rPr>
        <w:t xml:space="preserve">       Наименование инструментов нефинансовой поддержки, подвергнутые анализу</w:t>
      </w:r>
    </w:p>
    <w:p>
      <w:pPr>
        <w:spacing w:after="0"/>
        <w:ind w:left="0"/>
        <w:jc w:val="both"/>
      </w:pPr>
      <w:r>
        <w:rPr>
          <w:rFonts w:ascii="Times New Roman"/>
          <w:b w:val="false"/>
          <w:i w:val="false"/>
          <w:color w:val="000000"/>
          <w:sz w:val="28"/>
        </w:rPr>
        <w:t>эффективности: ______________________________________________.</w:t>
      </w:r>
    </w:p>
    <w:p>
      <w:pPr>
        <w:spacing w:after="0"/>
        <w:ind w:left="0"/>
        <w:jc w:val="both"/>
      </w:pPr>
      <w:r>
        <w:rPr>
          <w:rFonts w:ascii="Times New Roman"/>
          <w:b w:val="false"/>
          <w:i w:val="false"/>
          <w:color w:val="000000"/>
          <w:sz w:val="28"/>
        </w:rPr>
        <w:t xml:space="preserve">                               (перечислить) </w:t>
      </w:r>
    </w:p>
    <w:p>
      <w:pPr>
        <w:spacing w:after="0"/>
        <w:ind w:left="0"/>
        <w:jc w:val="both"/>
      </w:pPr>
      <w:r>
        <w:rPr>
          <w:rFonts w:ascii="Times New Roman"/>
          <w:b w:val="false"/>
          <w:i w:val="false"/>
          <w:color w:val="000000"/>
          <w:sz w:val="28"/>
        </w:rPr>
        <w:t xml:space="preserve">       Наименование операторов нефинансовой поддержки: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(перечислить)</w:t>
      </w:r>
    </w:p>
    <w:p>
      <w:pPr>
        <w:spacing w:after="0"/>
        <w:ind w:left="0"/>
        <w:jc w:val="both"/>
      </w:pPr>
      <w:r>
        <w:rPr>
          <w:rFonts w:ascii="Times New Roman"/>
          <w:b w:val="false"/>
          <w:i w:val="false"/>
          <w:color w:val="000000"/>
          <w:sz w:val="28"/>
        </w:rPr>
        <w:t xml:space="preserve">       Количество получателей нефинансовых мер поддержки в разрезе каждого</w:t>
      </w:r>
    </w:p>
    <w:p>
      <w:pPr>
        <w:spacing w:after="0"/>
        <w:ind w:left="0"/>
        <w:jc w:val="both"/>
      </w:pPr>
      <w:r>
        <w:rPr>
          <w:rFonts w:ascii="Times New Roman"/>
          <w:b w:val="false"/>
          <w:i w:val="false"/>
          <w:color w:val="000000"/>
          <w:sz w:val="28"/>
        </w:rPr>
        <w:t>инструмента за отчетный период.</w:t>
      </w:r>
    </w:p>
    <w:p>
      <w:pPr>
        <w:spacing w:after="0"/>
        <w:ind w:left="0"/>
        <w:jc w:val="both"/>
      </w:pPr>
      <w:r>
        <w:rPr>
          <w:rFonts w:ascii="Times New Roman"/>
          <w:b w:val="false"/>
          <w:i w:val="false"/>
          <w:color w:val="000000"/>
          <w:sz w:val="28"/>
        </w:rPr>
        <w:t xml:space="preserve">       Период, охваченный анализом эффективности: 20__ год.</w:t>
      </w:r>
    </w:p>
    <w:p>
      <w:pPr>
        <w:spacing w:after="0"/>
        <w:ind w:left="0"/>
        <w:jc w:val="both"/>
      </w:pPr>
      <w:r>
        <w:rPr>
          <w:rFonts w:ascii="Times New Roman"/>
          <w:b w:val="false"/>
          <w:i w:val="false"/>
          <w:color w:val="000000"/>
          <w:sz w:val="28"/>
        </w:rPr>
        <w:t xml:space="preserve">       2. Краткая характеристика проведенного анализа эффективности уполномоченным</w:t>
      </w:r>
    </w:p>
    <w:p>
      <w:pPr>
        <w:spacing w:after="0"/>
        <w:ind w:left="0"/>
        <w:jc w:val="both"/>
      </w:pPr>
      <w:r>
        <w:rPr>
          <w:rFonts w:ascii="Times New Roman"/>
          <w:b w:val="false"/>
          <w:i w:val="false"/>
          <w:color w:val="000000"/>
          <w:sz w:val="28"/>
        </w:rPr>
        <w:t>органом по предпринимательству.</w:t>
      </w:r>
    </w:p>
    <w:p>
      <w:pPr>
        <w:spacing w:after="0"/>
        <w:ind w:left="0"/>
        <w:jc w:val="both"/>
      </w:pPr>
      <w:r>
        <w:rPr>
          <w:rFonts w:ascii="Times New Roman"/>
          <w:b w:val="false"/>
          <w:i w:val="false"/>
          <w:color w:val="000000"/>
          <w:sz w:val="28"/>
        </w:rPr>
        <w:t xml:space="preserve">       Краткое описание методов, использованных при анализе эффективности.</w:t>
      </w:r>
    </w:p>
    <w:p>
      <w:pPr>
        <w:spacing w:after="0"/>
        <w:ind w:left="0"/>
        <w:jc w:val="both"/>
      </w:pPr>
      <w:r>
        <w:rPr>
          <w:rFonts w:ascii="Times New Roman"/>
          <w:b w:val="false"/>
          <w:i w:val="false"/>
          <w:color w:val="000000"/>
          <w:sz w:val="28"/>
        </w:rPr>
        <w:t xml:space="preserve">       Количество получателей нефинансовых мер поддержки, вошедших в контрольную</w:t>
      </w:r>
    </w:p>
    <w:p>
      <w:pPr>
        <w:spacing w:after="0"/>
        <w:ind w:left="0"/>
        <w:jc w:val="both"/>
      </w:pPr>
      <w:r>
        <w:rPr>
          <w:rFonts w:ascii="Times New Roman"/>
          <w:b w:val="false"/>
          <w:i w:val="false"/>
          <w:color w:val="000000"/>
          <w:sz w:val="28"/>
        </w:rPr>
        <w:t>группу по результатам случайной выборки в разрезе каждого инструмента.</w:t>
      </w:r>
    </w:p>
    <w:p>
      <w:pPr>
        <w:spacing w:after="0"/>
        <w:ind w:left="0"/>
        <w:jc w:val="both"/>
      </w:pPr>
      <w:r>
        <w:rPr>
          <w:rFonts w:ascii="Times New Roman"/>
          <w:b w:val="false"/>
          <w:i w:val="false"/>
          <w:color w:val="000000"/>
          <w:sz w:val="28"/>
        </w:rPr>
        <w:t xml:space="preserve">       3. Результаты анализа эффективности предоставленных нефинансовых мер</w:t>
      </w:r>
    </w:p>
    <w:p>
      <w:pPr>
        <w:spacing w:after="0"/>
        <w:ind w:left="0"/>
        <w:jc w:val="both"/>
      </w:pPr>
      <w:r>
        <w:rPr>
          <w:rFonts w:ascii="Times New Roman"/>
          <w:b w:val="false"/>
          <w:i w:val="false"/>
          <w:color w:val="000000"/>
          <w:sz w:val="28"/>
        </w:rPr>
        <w:t>поддержки.</w:t>
      </w:r>
    </w:p>
    <w:p>
      <w:pPr>
        <w:spacing w:after="0"/>
        <w:ind w:left="0"/>
        <w:jc w:val="both"/>
      </w:pPr>
      <w:r>
        <w:rPr>
          <w:rFonts w:ascii="Times New Roman"/>
          <w:b w:val="false"/>
          <w:i w:val="false"/>
          <w:color w:val="000000"/>
          <w:sz w:val="28"/>
        </w:rPr>
        <w:t>Наименование инструмента нефинансовой поддержки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Информация по анализу эффективности качественным методом: описание</w:t>
      </w:r>
    </w:p>
    <w:p>
      <w:pPr>
        <w:spacing w:after="0"/>
        <w:ind w:left="0"/>
        <w:jc w:val="both"/>
      </w:pPr>
      <w:r>
        <w:rPr>
          <w:rFonts w:ascii="Times New Roman"/>
          <w:b w:val="false"/>
          <w:i w:val="false"/>
          <w:color w:val="000000"/>
          <w:sz w:val="28"/>
        </w:rPr>
        <w:t>результатов телефонного и (или) онлайн опросов получателей, результаты эффективности</w:t>
      </w:r>
    </w:p>
    <w:p>
      <w:pPr>
        <w:spacing w:after="0"/>
        <w:ind w:left="0"/>
        <w:jc w:val="both"/>
      </w:pPr>
      <w:r>
        <w:rPr>
          <w:rFonts w:ascii="Times New Roman"/>
          <w:b w:val="false"/>
          <w:i w:val="false"/>
          <w:color w:val="000000"/>
          <w:sz w:val="28"/>
        </w:rPr>
        <w:t>нефинансовой меры поддержки с учетом экстраполяции результатов опроса выборочной</w:t>
      </w:r>
    </w:p>
    <w:p>
      <w:pPr>
        <w:spacing w:after="0"/>
        <w:ind w:left="0"/>
        <w:jc w:val="both"/>
      </w:pPr>
      <w:r>
        <w:rPr>
          <w:rFonts w:ascii="Times New Roman"/>
          <w:b w:val="false"/>
          <w:i w:val="false"/>
          <w:color w:val="000000"/>
          <w:sz w:val="28"/>
        </w:rPr>
        <w:t>группы.</w:t>
      </w:r>
    </w:p>
    <w:p>
      <w:pPr>
        <w:spacing w:after="0"/>
        <w:ind w:left="0"/>
        <w:jc w:val="both"/>
      </w:pPr>
      <w:r>
        <w:rPr>
          <w:rFonts w:ascii="Times New Roman"/>
          <w:b w:val="false"/>
          <w:i w:val="false"/>
          <w:color w:val="000000"/>
          <w:sz w:val="28"/>
        </w:rPr>
        <w:t xml:space="preserve">       Информация по анализу эффективности количественным методом: описание</w:t>
      </w:r>
    </w:p>
    <w:p>
      <w:pPr>
        <w:spacing w:after="0"/>
        <w:ind w:left="0"/>
        <w:jc w:val="both"/>
      </w:pPr>
      <w:r>
        <w:rPr>
          <w:rFonts w:ascii="Times New Roman"/>
          <w:b w:val="false"/>
          <w:i w:val="false"/>
          <w:color w:val="000000"/>
          <w:sz w:val="28"/>
        </w:rPr>
        <w:t>результатов анализа ключевого индикатора, итоговые результаты эффективности</w:t>
      </w:r>
    </w:p>
    <w:p>
      <w:pPr>
        <w:spacing w:after="0"/>
        <w:ind w:left="0"/>
        <w:jc w:val="both"/>
      </w:pPr>
      <w:r>
        <w:rPr>
          <w:rFonts w:ascii="Times New Roman"/>
          <w:b w:val="false"/>
          <w:i w:val="false"/>
          <w:color w:val="000000"/>
          <w:sz w:val="28"/>
        </w:rPr>
        <w:t>нефинансовой меры поддержки с учетом экстраполяции результатов опроса выборочной</w:t>
      </w:r>
    </w:p>
    <w:p>
      <w:pPr>
        <w:spacing w:after="0"/>
        <w:ind w:left="0"/>
        <w:jc w:val="both"/>
      </w:pPr>
      <w:r>
        <w:rPr>
          <w:rFonts w:ascii="Times New Roman"/>
          <w:b w:val="false"/>
          <w:i w:val="false"/>
          <w:color w:val="000000"/>
          <w:sz w:val="28"/>
        </w:rPr>
        <w:t>группы.</w:t>
      </w:r>
    </w:p>
    <w:p>
      <w:pPr>
        <w:spacing w:after="0"/>
        <w:ind w:left="0"/>
        <w:jc w:val="both"/>
      </w:pPr>
      <w:r>
        <w:rPr>
          <w:rFonts w:ascii="Times New Roman"/>
          <w:b w:val="false"/>
          <w:i w:val="false"/>
          <w:color w:val="000000"/>
          <w:sz w:val="28"/>
        </w:rPr>
        <w:t xml:space="preserve">       Информация по анализу по эффективности расходования бюджетных средств:</w:t>
      </w:r>
    </w:p>
    <w:p>
      <w:pPr>
        <w:spacing w:after="0"/>
        <w:ind w:left="0"/>
        <w:jc w:val="both"/>
      </w:pPr>
      <w:r>
        <w:rPr>
          <w:rFonts w:ascii="Times New Roman"/>
          <w:b w:val="false"/>
          <w:i w:val="false"/>
          <w:color w:val="000000"/>
          <w:sz w:val="28"/>
        </w:rPr>
        <w:t>описание результатов анализа соотношения удельного веса фактического значения прямого</w:t>
      </w:r>
    </w:p>
    <w:p>
      <w:pPr>
        <w:spacing w:after="0"/>
        <w:ind w:left="0"/>
        <w:jc w:val="both"/>
      </w:pPr>
      <w:r>
        <w:rPr>
          <w:rFonts w:ascii="Times New Roman"/>
          <w:b w:val="false"/>
          <w:i w:val="false"/>
          <w:color w:val="000000"/>
          <w:sz w:val="28"/>
        </w:rPr>
        <w:t>результата от планового к удельному весу аналогичного соотношения бюджетных средств.</w:t>
      </w:r>
    </w:p>
    <w:p>
      <w:pPr>
        <w:spacing w:after="0"/>
        <w:ind w:left="0"/>
        <w:jc w:val="both"/>
      </w:pPr>
      <w:r>
        <w:rPr>
          <w:rFonts w:ascii="Times New Roman"/>
          <w:b w:val="false"/>
          <w:i w:val="false"/>
          <w:color w:val="000000"/>
          <w:sz w:val="28"/>
        </w:rPr>
        <w:t xml:space="preserve">       Дополнительная информация по анализу эффективности с применением</w:t>
      </w:r>
    </w:p>
    <w:p>
      <w:pPr>
        <w:spacing w:after="0"/>
        <w:ind w:left="0"/>
        <w:jc w:val="both"/>
      </w:pPr>
      <w:r>
        <w:rPr>
          <w:rFonts w:ascii="Times New Roman"/>
          <w:b w:val="false"/>
          <w:i w:val="false"/>
          <w:color w:val="000000"/>
          <w:sz w:val="28"/>
        </w:rPr>
        <w:t>сравнительного анализа: описание результатов сравнения двух сопоставимых групп,</w:t>
      </w:r>
    </w:p>
    <w:p>
      <w:pPr>
        <w:spacing w:after="0"/>
        <w:ind w:left="0"/>
        <w:jc w:val="both"/>
      </w:pPr>
      <w:r>
        <w:rPr>
          <w:rFonts w:ascii="Times New Roman"/>
          <w:b w:val="false"/>
          <w:i w:val="false"/>
          <w:color w:val="000000"/>
          <w:sz w:val="28"/>
        </w:rPr>
        <w:t>получателей мер поддержки (группа А) и лиц со схожими характеристиками, не получавших</w:t>
      </w:r>
    </w:p>
    <w:p>
      <w:pPr>
        <w:spacing w:after="0"/>
        <w:ind w:left="0"/>
        <w:jc w:val="both"/>
      </w:pPr>
      <w:r>
        <w:rPr>
          <w:rFonts w:ascii="Times New Roman"/>
          <w:b w:val="false"/>
          <w:i w:val="false"/>
          <w:color w:val="000000"/>
          <w:sz w:val="28"/>
        </w:rPr>
        <w:t>поддержку (группа Б), итоговые результаты эффективности нефинансовой меры поддержки</w:t>
      </w:r>
    </w:p>
    <w:p>
      <w:pPr>
        <w:spacing w:after="0"/>
        <w:ind w:left="0"/>
        <w:jc w:val="both"/>
      </w:pPr>
      <w:r>
        <w:rPr>
          <w:rFonts w:ascii="Times New Roman"/>
          <w:b w:val="false"/>
          <w:i w:val="false"/>
          <w:color w:val="000000"/>
          <w:sz w:val="28"/>
        </w:rPr>
        <w:t>с учетом экстраполяции результатов опроса выборочной группы*.</w:t>
      </w:r>
    </w:p>
    <w:p>
      <w:pPr>
        <w:spacing w:after="0"/>
        <w:ind w:left="0"/>
        <w:jc w:val="both"/>
      </w:pPr>
      <w:r>
        <w:rPr>
          <w:rFonts w:ascii="Times New Roman"/>
          <w:b w:val="false"/>
          <w:i w:val="false"/>
          <w:color w:val="000000"/>
          <w:sz w:val="28"/>
        </w:rPr>
        <w:t xml:space="preserve">       4. Заключение: основные выводы, полученные по результатам анализа эффективности</w:t>
      </w:r>
    </w:p>
    <w:p>
      <w:pPr>
        <w:spacing w:after="0"/>
        <w:ind w:left="0"/>
        <w:jc w:val="both"/>
      </w:pPr>
      <w:r>
        <w:rPr>
          <w:rFonts w:ascii="Times New Roman"/>
          <w:b w:val="false"/>
          <w:i w:val="false"/>
          <w:color w:val="000000"/>
          <w:sz w:val="28"/>
        </w:rPr>
        <w:t>и рекомендации для повышения результативности и эффективности нефинансовой меры</w:t>
      </w:r>
    </w:p>
    <w:p>
      <w:pPr>
        <w:spacing w:after="0"/>
        <w:ind w:left="0"/>
        <w:jc w:val="both"/>
      </w:pPr>
      <w:r>
        <w:rPr>
          <w:rFonts w:ascii="Times New Roman"/>
          <w:b w:val="false"/>
          <w:i w:val="false"/>
          <w:color w:val="000000"/>
          <w:sz w:val="28"/>
        </w:rPr>
        <w:t>поддержки.</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*не обязательная часть, так как данный метод применятся уполномоченным органом</w:t>
      </w:r>
    </w:p>
    <w:p>
      <w:pPr>
        <w:spacing w:after="0"/>
        <w:ind w:left="0"/>
        <w:jc w:val="both"/>
      </w:pPr>
      <w:r>
        <w:rPr>
          <w:rFonts w:ascii="Times New Roman"/>
          <w:b w:val="false"/>
          <w:i w:val="false"/>
          <w:color w:val="000000"/>
          <w:sz w:val="28"/>
        </w:rPr>
        <w:t>по предпринимательству в случае необходимости.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