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41ea" w14:textId="80a4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информационной системе маркировки и прослеживаемости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22 июня 2023 года № 243-НҚ. Зарегистрирован в Министерстве юстиции Республики Казахстан 24 июня 2023 года № 32891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7-3 Закона Республики Казахстан "О регулировании торговой деятельности"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информационной системе маркировки и прослеживаемости товаров.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243-НҚ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информационной системе маркировки и прослеживаемости товаров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информационной системе маркировки и прослеживаемости товаров предъявляются следующие требования: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Функциональные требования к информационной системе маркировки и прослеживаемости товаров: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уникальной идентификации каждой единицы товара, подлежащего маркировке средствами идентификации, путем присвоения товарам кодов маркировки.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Информационной системой маркировки и прослеживаемости товаров не допускается повторной сериализации кода, нанесенного на товар или потребительскую упаковку, или материальный носитель, не выведенный из оборота;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защиты кода маркировки товара от несанкционированной генерации, копирования, массового воспроизведения и других методов подделки;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автоматизированного учета средств идентификации, в том числе путем смены статусов кодов маркировки;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взаимосвязанного учета средств идентификации всех уровней агрегации упаковки товара (потребительская, групповая, транспортная);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надлежащего исполнения налогоплательщиками, участниками внешнеэкономической деятельной налогового и таможенного законодательства Республики Казахстан;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своевременного и в полном объеме представления в отраслевой уполномоченный государственный орган сведений для осуществления налогового и таможенного администрирования;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осуществления общественного контроля в сфере маркировки товаров и проверки подлинности средства идентификации, нанесенного на товар, посредством мобильного приложения с возможностью отправки сообщения о выявленном нарушении.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проверке подлинности средства идентификации, нанесенного на товар, информационной системой маркировки и прослеживаемости товаров отображается информация о товаре, характеризующая его как минимум следующим набором сведений: торговое наименование, производитель, импортер, дата производства (если это предусмотрено), срок годности товара;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достоверности результатов информационной системы маркировки и прослеживаемости товаров;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регистрации и учета всех участников оборота товаров в информационной системе маркировки и прослеживаемости товаров;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формирование, обработка и обмен электронными сопроводительными документами между участниками оборота товаров, содержащими сведения о маркированных товаров, в целях обеспечения их прослеживаемости;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обмен данными с информационными системами участников оборота товаров посредством информационных электронных сервисов с использованием протоколов и интерфейсов электронного взаимодействия;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передачи сведений о перемещаемых маркированных товарах между государствами - членами Евразийского экономического союза в рамках трансграничной торговли посредством интегрированной информационной системы Евразийского экономического союза;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интеграции с информационными системами фискальных данных Республики Казахстан в части получения сведений о реализации маркированного товара;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формирование статистической и аналитической информации маркированных товаров для участников оборота товаров, являющихся владельцами таких товаров;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возможности структуризации и предоставления аккумулированных данных для аналитических систем в целях дальнейшего анализа, прогнозирования и поддержки принятия решений;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информационной системой маркировки и прослеживаемости товаров реализовывается возможность использования электронной цифровой подписи аккредитованных на территории Республики Казахстан удостоверяющих центров для их идентификации и аутентификации, а также обеспечения документооборота в информационной системе маркировки и прослеживаемости товаров;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информационной системой маркировки и прослеживаемости товаров реализовывается механизм автоматизированного форматно-логического контроля для проверки качества вводимых данных;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информационной системой маркировки и прослеживаемости товаров реализовывается Веб-приложение, предназначенное для выполнения пользовательских операций в информационной системе маркировки и прослеживаемости товаров;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информационной системой маркировки и прослеживаемости товаров обеспечивается поддержка казахского и русского языков для реализации возможности выбора пользователями языка интерфейса;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информационной системой маркировки и прослеживаемости товаров обеспечивается единство используемой участниками информационной системы маркировки и прослеживаемости товаров нормативно-справочной информации в информационной системе маркировки товаров, включая справочники, реестры и классификаторы;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время отклика информационной системой маркировки и прослеживаемости товаров при запросе сведений о товарах не превышается 15 (пятнадцати) секунд;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информационной системой маркировки и прослеживаемости товаров обеспечивается одновременное пользование системой не менее 1 (одного) миллиона пользователей;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информационной системой маркировки и прослеживаемости товаров обеспечивается возможность отслеживания регистрации действий пользователей информационной системы с указанием даты, времени, IP-адреса компьютера пользователя.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к интеграционным взаимодействиям информационной системы маркировки и прослеживаемости товаров с государственными информационными ресурсами.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Информационной системой маркировки и прослеживаемости товаров реализовывается интеграционное взаимодействие с государственными информационными ресурсами, в том числе посредством шлюза "Электронного правительства", в части первичной приемки и периодической актуализации сведений из внешних информационных систем: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индивидуальных предпринимателей;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удостоверяющий центр.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Информационной системой маркировки и прослеживаемости товаров реализовывается интеграционное взаимодействие с государственными информационными ресурсами уполномоченных государственных органов, в том числе посредством шлюза "Электронного правительства", в части передачи и (или) получения информации о маркированных товарах: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информационными системами Министерства финансов Республики Казахстан для получения сведений о маркированных товарах в целях налогового и таможенного администрирования;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информационными системами маркировки и прослеживаемости отраслевых уполномоченных органов по отдельным товарным группам (при необходимости).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безопасности и защите данных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