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fd56" w14:textId="83ff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12 октября 2022 года №106 "Об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июня 2023 года № 293. Зарегистрирован в Министерстве юстиции Республики Казахстан 30 июня 2023 года № 32982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октября 2022 года № 106 "Об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него" (зарегистрирован в Реестре государственной регистрации нормативных правовых актов под № 30139)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реестр образовательных программ – информационная система "Единая система управления высшим образованием" (далее – информационная система) уполномоченного органа в области науки и высшего образования, включающая в себя перечень образовательных программ, разработанных организациями высшего и (или) послевузовского образования;";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Реестра осуществляет администратор, определяемый уполномоченным органом в области науки и высшего образования. Ведение Реестра осуществляется в электронном виде в информационной системе.";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рассмотрения заявок по включению или исключению программ из Реестра администратором создается постоянно действующая Комиссия (далее – Комиссия).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не менее 5 (пяти) представителей администратора и/или уполномоченного органа в области науки и высшего образования. Состав Комиссии утверждается руководителем администратора.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по мере необходимости с целью принятия решения по заявкам заявителя. Кворум для проведения заседания не менее 2/3 (двух третьих) членов Комиссии. Решение Комиссии принимается простым большинством голосов и оформляется протоколом заседания. При равенстве голосов, голос председателя Комиссии является решающим.".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Организацией высшего и (или) послевузовского образования при наличии лицензии по соответствующему направлению подготовки кадров допускается подача заявки на включенную в Реестр программу, заказчиком которой является уполномоченный орган в области науки и высшего образования. При этом заявка на включение программы рассматривается без экспертизы.";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лишения лицензии, приложения к лицензии на занятие образовательной деятельностью по соответствующему направлению подготовки заявителя на основе официально представленной информации уполномоченного органа в области науки и высшего образования и (или) вступившего в законную силу решения суда;";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утраты актуальности программы (отсутствие контингента обучающихся в течение последних 4 (четырех) лет);";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