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0779" w14:textId="6a30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июня 2023 года № 221/НҚ. Зарегистрирован в Министерстве юстиции Республики Казахстан 1 июля 2023 года № 32996.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отнесения объектов информационно-коммуникационной инфраструктуры к критически важным объектам информационно-коммуникационной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221/НҚ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объектов информационно-коммуникационной инфраструктуры к критически важным объектам информационно-коммуникационной инфраструктуры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объектов информационно-коммуникационной инфраструктуры к критически важным объектам информационно-коммуникационной инфраструктуры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 утвержденного постановлением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(далее - Положение) и определяют порядок отнесения объектов информационно-коммуникационной инфраструктуры к критически важным объектам информационно-коммуникационной инфраструктуры.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информационно-коммуникационной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бесперебойного функционирования технических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информационно-коммуникационная инфраструктура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критически важные объекты информационно-коммуникационной инфраструктуры – объекты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техногенного характера или значительным негативным последствиям для обороны, безопасности, международных отношений, экономики, отдельных сфер хозяйства или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особо важные государственные объекты – объекты, нарушение целостности которых может негативно повлиять на безопасность государства, четкую реализацию возложенных на него функций, привести к значительному ущербу экономике, осложнить межгосударственные отношения, а также имеющие важное значение для государства и общества;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отраслей экономики, имеющих стратегическое значение – объекты, относящиеся к отраслям по добыче и переработке топливно-энергетический полезных ископаемых (угля, нефти, газа, урана и металлических руд), машиностроения, космической деятельности, агропромышленного комплекса, водного хозяйства, химической промышленности, транспорта и связи, производству и распределению электроэнергии, а также к отраслям, производящим продукцию военно-промышленного назначения;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стратегические объекты – объекты, имеющие социально-экономическое значение для устойчивого развития казахстанского общества, нанесение ущерба которым может негативно повлиять на состояние национальной безопасности Республики Казахстан, создать угрозу жизни и здоровью граждан.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объектов информационно-коммуникационной инфраструктуры к критически важным объектам информационно-коммуникационной инфраструктуры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Объекты информационно-коммуникационной инфраструктуры относятся к критически важным при соответствии не менее одному из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 (далее – критерии) и подлежат внесению в перечень критически важных объектов информационно-коммуникационной инфраструктуры, утверждаемый приказом уполномоченного органа (далее – перечень)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ежегодно не позднее 1 февраля направляет центральным государственным и местным исполнительным органам, собственникам (владельцам) критически важных объектов информационно-коммуникационной инфраструктуры, стратегических объектов, особо важных государственных объектов, объектов отраслей экономики, имеющих стратегическое значение, запрос о имеющихся объектах информационно-коммуникационной инфраструктуры, соответствующих не менее одному из критериев (далее – запрос).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и местные исполнительные органы, собственники (владельцы) критически важных объектов информационно-коммуникационной инфраструктуры, стратегических объектов, особо важных государственных объектов, объектов отраслей экономики, имеющих стратегическое значение, ежегодно не позднее 1 марта на основании запроса вносят на рассмотрение в уполномоченный орган предложения для включения объектов информационно-коммуникационной инфраструктуры в перечень и (или) исключения из него с приложением документов и иных материалов, обосновывающих такое соответствие.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обеспечения безопасности страны уполномоченные органы в сфере обороны, гражданской защиты и органы национальной безопасности по собственной инициативе вносят на рассмотрение в уполномоченный орган предложения для включения объектов информационно-коммуникационной инфраструктуры в перечень и (или) исключения из него, с приложением документов и иных материалов, обосновывающих такое соответствие,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для рассмотрения и анализа обоснованности предложений центральных государственных и местных исполнительных органов, собственников (владельцев) критически важных объектов информационно-коммуникационной инфраструктуры, стратегических объектов, особо важных государственных объектов, объектов отраслей экономики, имеющих стратегическое значение, формирует единую комиссию при уполномоченном органе по согласованию из числа специалистов общественных объединений в сфере информационной безопасности, а также должностных лиц, ответственных за обеспечение информационной безопасности, в уполномоченном органе, органах национальной безопасности, гражданской защиты и обороны (далее – комиссия).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председателя, секретаря и членов комиссии. Число членов комиссии состоит из не менее 5 (пять) человек.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соответствующим актом уполномоченного органа.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рассматривает представленные предложения, документы, материалы на предмет обоснованности и соответствия критериям.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 единогласном согласии всех членов комиссии, выносит рекомендации: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объекта информационно-коммуникационной инфраструктуры в перечень;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отклонении заявки о включении объекта информационно-коммуникационной инфраструктуры в перечень и (или) исключении из него;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исключении объекта информационно-коммуникационной инфраструктуры из перечня критически важной информационно-коммуникационной инфраструктуры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Рекомендация комиссии оформляется протоколом, в котором должны содержаться следующие сведения: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заседания;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комиссии;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рассмотренных заявок;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рекомендация комиссии по каждому объекту информационно-коммуникационной инфраструктуры согласно приложениям к протоколу.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на основании протокола комиссии ежегодно не позднее 1 августа формирует и утверждает перечень соответствующим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отклонения заявки о включении объекта информационно-коммуникационной инфраструктуры в перечень и (или) исключении из него, уполномоченный орган не позднее одного месяца с момента утверждения перечня направляет уведомление с указанием причин отказа соответствующему центральному государственному и местному исполнительному органу, собственнику (владельцу) критически важных объектов информационно-коммуникационной инфраструктуры, стратегических объектов, особо важных государственных объектов, объектов отраслей экономики, имеющих стратегическое значение.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Актуализация перечня осуществляется уполномоченным органом ежегодно на основании предложений центральных государственных и местных исполнительных органов, собственников (владельцев) критически важных объектов информационно-коммуникационной инфраструктуры, стратегических объектов, особо важных государственных объектов, объектов отраслей экономики, имеющих стратегическое значение, в связи с прекращением промышленной эксплуатации, изменением функционального назначения или регистрационных данных критически важного объекта информационно-коммуникационной инфраструктуры, повлекшими за собой утрату соответствия критериям, либо выявление нового объекта информационно-коммуникационной инфраструктуры, соответствующего не менее чем одному из критериев.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Собственникам (владельцам) объектов, отнесенных к критически важным объектам информационно-коммуникационной инфраструктуры не позднее одного месяца с момента утверждения перечня, уполномоченный орган направляет уведомление об отнесении объекта информационно-коммуникационной инфраструктуры к критически важным объектам информационно-коммуникационной инфраструктуры.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Собственник (владелец) объекта, отнесенного к критически важным объектам информационно-коммуникационной инфраструктуры в случае несогласия с отнесением, имеет право внести на рассмотрение в уполномоченный орган предложение по исключению объекта информационно-коммуникационной инфраструктуры из перечня с приложением документов и иных обосновывающих материалов согласно настоящим Правилам, либо обратится в суд в установленном законодательством Республики Казахстан порядке.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221/НҚ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Влияние объекта информационно-коммуникационной инфраструктуры на непрерывную эксплуатацию особо важных государственных объектов, при нарушении функционирования которого будет остановлена деятельность особо важных государственных объектов.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Влияние объекта информационно-коммуникационной инфраструктуры на непрерывную и безопасную эксплуатацию стратегических объектов, при нарушении функционирования которого будет остановлена деятельность стратегических объектов либо возникает угроза чрезвычайной ситуации техногенного характера.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Влияние объекта информационно-коммуникационной инфраструктуры на непрерывную и безопасную эксплуатацию объектов отраслей экономики, имеющих стратегическое значение, при нарушении функционирования которого будет остановлена деятельность объектов отраслей экономики, имеющих стратегическое значение, либо возникает угроза чрезвычайной ситуации техногенного характера.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Влияние объекта информационно-коммуникационной инфраструктуры на обеспечение устойчивого функционирования объекта информатизации "электронного правительства" и иных информационно-коммуникационных услуг, частичное или полное нарушение (прекращение) функционирования которых может привести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характера.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