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778d" w14:textId="6e47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по инвестициям и развитию Республики Казахстан от 20 января 2015 года № 21 "Об утверждении квалификационных требований и перечня документов, подтверждающих соответствие заявителя на осуществление деятельности по предоставлению услуг в области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5 июля 2023 года № 231/НҚ. Зарегистрирован в Министерстве юстиции Республики Казахстан 10 июля 2023 года № 33052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20 января 2015 года № 21 "Об утверждении квалификационных требований и перечня документов, подтверждающих соответствие заявителя на осуществление деятельности по предоставлению услуг в области связи" (зарегистрирован в Реестре государственной регистрации нормативных правовых актов за № 10373)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перечне документов, подтверждающих соответствие заявителя на осуществление деятельности по предоставлению услуг в области связи,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один,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технических руководителей и специалистов, не менее одной трети от общего числа инженерно-технических специалистов, имеющих профильное высшее, техническое или профессиональное образование в сфере телекоммуникаций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необходимую для осуществления деятельности по предоставлению услуг в области связи согласно приложению к настоящим квалификационным требованиям и перечню документов, подтверждающих соответствие заявителя на осуществление деятельности по предоставлению услуг в области связи (далее – форма сведений)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2023 года № 231/НҚ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области связи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необходимую для осуществления деятельности по предоставлению услуг в области связи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всех подвидов деятельности:</w:t>
      </w:r>
    </w:p>
    <w:bookmarkEnd w:id="15"/>
    <w:p>
      <w:pPr>
        <w:spacing w:after="0"/>
        <w:ind w:left="0"/>
        <w:jc w:val="both"/>
      </w:pPr>
      <w:bookmarkStart w:name="z24" w:id="16"/>
      <w:r>
        <w:rPr>
          <w:rFonts w:ascii="Times New Roman"/>
          <w:b w:val="false"/>
          <w:i w:val="false"/>
          <w:color w:val="000000"/>
          <w:sz w:val="28"/>
        </w:rPr>
        <w:t>
      1) Список квалифицированного состава технических руководителей и специалистов,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имеющих соответствующее образование и опыт практической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специальности не менее одного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подписания приказа о назначении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по специальности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образованию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о высшем техническом образовании 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свидетельства или сертификата техническом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прохождении курсов по подготовке и повышению квалификации в области связи</w:t>
      </w:r>
    </w:p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2) системы учета трафика, которая должна иметь систему измерения длительности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соединений и систему измерения передачи данных оператора связи, внесенную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 государственной системы обеспечения единства измерений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действующий сертификат поверки в соответствии с требованиями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обеспечении единства измерений":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сертификата поверки ___________________________.</w:t>
      </w:r>
    </w:p>
    <w:p>
      <w:pPr>
        <w:spacing w:after="0"/>
        <w:ind w:left="0"/>
        <w:jc w:val="both"/>
      </w:pPr>
      <w:bookmarkStart w:name="z27" w:id="18"/>
      <w:r>
        <w:rPr>
          <w:rFonts w:ascii="Times New Roman"/>
          <w:b w:val="false"/>
          <w:i w:val="false"/>
          <w:color w:val="000000"/>
          <w:sz w:val="28"/>
        </w:rPr>
        <w:t>
      3) аппаратно-программных и технических средств для обеспечения проведения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оперативно-розыскных, контрразведывательных мероприятий на всех сетях связи,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сбора и хранения в течение двух лет служебной информации об абонентах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всех сетей связи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связи":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сертификата соответствия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акта ввода в эксплуатацию телекоммуникационного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 с функциями проведения оперативно-розыскных,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контрразведывательных мероприятий ___________________________________.</w:t>
      </w:r>
    </w:p>
    <w:p>
      <w:pPr>
        <w:spacing w:after="0"/>
        <w:ind w:left="0"/>
        <w:jc w:val="both"/>
      </w:pPr>
      <w:bookmarkStart w:name="z28" w:id="19"/>
      <w:r>
        <w:rPr>
          <w:rFonts w:ascii="Times New Roman"/>
          <w:b w:val="false"/>
          <w:i w:val="false"/>
          <w:color w:val="000000"/>
          <w:sz w:val="28"/>
        </w:rPr>
        <w:t>
      2. Для предоставления услуг спутниковой подвижной связи: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земных станций спутниковой связи: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сертификата соответствия _______________________.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