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ca06" w14:textId="25bc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единого оператора по распределению внебюджетных денежных средств, направленных на развитие физической культуры и спорта</w:t>
      </w:r>
    </w:p>
    <w:p>
      <w:pPr>
        <w:spacing w:after="0"/>
        <w:ind w:left="0"/>
        <w:jc w:val="both"/>
      </w:pPr>
      <w:r>
        <w:rPr>
          <w:rFonts w:ascii="Times New Roman"/>
          <w:b w:val="false"/>
          <w:i w:val="false"/>
          <w:color w:val="000000"/>
          <w:sz w:val="28"/>
        </w:rPr>
        <w:t>Приказ Министра культуры и спорта Республики Казахстан от 11 июля 2023 года № 177. Зарегистрирован в Министерстве юстиции Республики Казахстан 18 июля 2023 года № 33103.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7 Закона Республики Казахстан "О физической культуре и спорте"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единого оператора по распределению внебюджетных денежных средств, направленных на развитие физической культуры и спорта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культуры и спорта Республики Казахстан;</w:t>
      </w:r>
    </w:p>
    <w:bookmarkEnd w:id="4"/>
    <w:bookmarkStart w:name="z9" w:id="5"/>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2023 года № 177</w:t>
            </w:r>
          </w:p>
        </w:tc>
      </w:tr>
    </w:tbl>
    <w:bookmarkStart w:name="z14" w:id="8"/>
    <w:p>
      <w:pPr>
        <w:spacing w:after="0"/>
        <w:ind w:left="0"/>
        <w:jc w:val="left"/>
      </w:pPr>
      <w:r>
        <w:rPr>
          <w:rFonts w:ascii="Times New Roman"/>
          <w:b/>
          <w:i w:val="false"/>
          <w:color w:val="000000"/>
        </w:rPr>
        <w:t xml:space="preserve"> Об утверждении Правил определения единого оператора по распределению внебюджетных денежных средств, направленных на развитие физической культуры и спорта</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определения единого оператора по распределению внебюджетных денежных средств, направленных на развитие физической культуры и спорта (далее – Правила), разработаны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7 Закона Республики Казахстан "О физической культуре и спорте" и устанавливают порядок определения единого оператора по распределению внебюджетных денежных средств, направленных на развитие физической культуры и спорта (далее – единый оператор).</w:t>
      </w:r>
    </w:p>
    <w:bookmarkEnd w:id="10"/>
    <w:bookmarkStart w:name="z17" w:id="11"/>
    <w:p>
      <w:pPr>
        <w:spacing w:after="0"/>
        <w:ind w:left="0"/>
        <w:jc w:val="both"/>
      </w:pPr>
      <w:r>
        <w:rPr>
          <w:rFonts w:ascii="Times New Roman"/>
          <w:b w:val="false"/>
          <w:i w:val="false"/>
          <w:color w:val="000000"/>
          <w:sz w:val="28"/>
        </w:rPr>
        <w:t>
      2. Для определения единого оператора при уполномоченном органе в области физической культуры и спорта (далее – уполномоченный орган) создается Комиссия по определению единого оператора по распределению внебюджетных денежных средств, направленных на развитие физической культуры и спорта (далее – Комиссия).</w:t>
      </w:r>
    </w:p>
    <w:bookmarkEnd w:id="11"/>
    <w:bookmarkStart w:name="z18" w:id="12"/>
    <w:p>
      <w:pPr>
        <w:spacing w:after="0"/>
        <w:ind w:left="0"/>
        <w:jc w:val="both"/>
      </w:pPr>
      <w:r>
        <w:rPr>
          <w:rFonts w:ascii="Times New Roman"/>
          <w:b w:val="false"/>
          <w:i w:val="false"/>
          <w:color w:val="000000"/>
          <w:sz w:val="28"/>
        </w:rPr>
        <w:t>
      3. Рабочим органом Комиссии является Комитет по делам спорта и физической культуры Министерства туризма и спорта Республики Казахстан (далее – Комитет), который осуществляет организационно-техническое обеспечение ее деятельности.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туризма и спорта РК от 04.02.2025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4. Комиссия состоит из представителей государственных органов, неправительственных организаций (далее – НПО), государственных и негосударственных организаций физической культуры и спорта. Представители государственных органов в составе Комиссии составляют не более одной трети от общего количества членов Комиссии. От каждого НПО, государственных и негосударственных организаций физической культуры и спорта в состав Комиссии включается только один представитель.</w:t>
      </w:r>
    </w:p>
    <w:bookmarkEnd w:id="13"/>
    <w:bookmarkStart w:name="z76" w:id="14"/>
    <w:p>
      <w:pPr>
        <w:spacing w:after="0"/>
        <w:ind w:left="0"/>
        <w:jc w:val="both"/>
      </w:pPr>
      <w:r>
        <w:rPr>
          <w:rFonts w:ascii="Times New Roman"/>
          <w:b w:val="false"/>
          <w:i w:val="false"/>
          <w:color w:val="000000"/>
          <w:sz w:val="28"/>
        </w:rPr>
        <w:t>
      Председателем Комиссии является Министр туризма и спорта Республики Казахстан.</w:t>
      </w:r>
    </w:p>
    <w:bookmarkEnd w:id="14"/>
    <w:bookmarkStart w:name="z77" w:id="15"/>
    <w:p>
      <w:pPr>
        <w:spacing w:after="0"/>
        <w:ind w:left="0"/>
        <w:jc w:val="both"/>
      </w:pPr>
      <w:r>
        <w:rPr>
          <w:rFonts w:ascii="Times New Roman"/>
          <w:b w:val="false"/>
          <w:i w:val="false"/>
          <w:color w:val="000000"/>
          <w:sz w:val="28"/>
        </w:rPr>
        <w:t>
      Председатель Комиссии председательствует на заседаниях, планирует и руководит ее деятельностью, осуществляет общий контроль реализации ее решений. В случае отсутствия председателя Комиссии, функции председателя возлагаются на заместителя председателя Комиссии.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туризма и спорта РК от 04.02.2025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5. Общее количество членов Комиссии составляет нечетное число и не превышает 15 (пятнадцать) человек. В состав Комиссии входят председатель, заместитель председателя, члены, секретарь. </w:t>
      </w:r>
    </w:p>
    <w:bookmarkEnd w:id="16"/>
    <w:bookmarkStart w:name="z23" w:id="17"/>
    <w:p>
      <w:pPr>
        <w:spacing w:after="0"/>
        <w:ind w:left="0"/>
        <w:jc w:val="both"/>
      </w:pPr>
      <w:r>
        <w:rPr>
          <w:rFonts w:ascii="Times New Roman"/>
          <w:b w:val="false"/>
          <w:i w:val="false"/>
          <w:color w:val="000000"/>
          <w:sz w:val="28"/>
        </w:rPr>
        <w:t>
      6. Заседание Комиссии является правомочным, если на нем присутствует более половины от общего числа членов Комиссии.</w:t>
      </w:r>
    </w:p>
    <w:bookmarkEnd w:id="17"/>
    <w:bookmarkStart w:name="z24" w:id="18"/>
    <w:p>
      <w:pPr>
        <w:spacing w:after="0"/>
        <w:ind w:left="0"/>
        <w:jc w:val="both"/>
      </w:pPr>
      <w:r>
        <w:rPr>
          <w:rFonts w:ascii="Times New Roman"/>
          <w:b w:val="false"/>
          <w:i w:val="false"/>
          <w:color w:val="000000"/>
          <w:sz w:val="28"/>
        </w:rPr>
        <w:t>
      7. Секретарь формирует повестку дня заседания Комиссии, обеспечивает необходимыми документами, организует заседание Комиссии.</w:t>
      </w:r>
    </w:p>
    <w:bookmarkEnd w:id="18"/>
    <w:bookmarkStart w:name="z25" w:id="19"/>
    <w:p>
      <w:pPr>
        <w:spacing w:after="0"/>
        <w:ind w:left="0"/>
        <w:jc w:val="both"/>
      </w:pPr>
      <w:r>
        <w:rPr>
          <w:rFonts w:ascii="Times New Roman"/>
          <w:b w:val="false"/>
          <w:i w:val="false"/>
          <w:color w:val="000000"/>
          <w:sz w:val="28"/>
        </w:rPr>
        <w:t>
      Секретарь Комиссии не является ее членом и не имеет право голоса при принятии решений.</w:t>
      </w:r>
    </w:p>
    <w:bookmarkEnd w:id="19"/>
    <w:bookmarkStart w:name="z26" w:id="20"/>
    <w:p>
      <w:pPr>
        <w:spacing w:after="0"/>
        <w:ind w:left="0"/>
        <w:jc w:val="left"/>
      </w:pPr>
      <w:r>
        <w:rPr>
          <w:rFonts w:ascii="Times New Roman"/>
          <w:b/>
          <w:i w:val="false"/>
          <w:color w:val="000000"/>
        </w:rPr>
        <w:t xml:space="preserve"> Глава 2. Порядок определения единого оператора</w:t>
      </w:r>
    </w:p>
    <w:bookmarkEnd w:id="20"/>
    <w:bookmarkStart w:name="z27" w:id="21"/>
    <w:p>
      <w:pPr>
        <w:spacing w:after="0"/>
        <w:ind w:left="0"/>
        <w:jc w:val="both"/>
      </w:pPr>
      <w:r>
        <w:rPr>
          <w:rFonts w:ascii="Times New Roman"/>
          <w:b w:val="false"/>
          <w:i w:val="false"/>
          <w:color w:val="000000"/>
          <w:sz w:val="28"/>
        </w:rPr>
        <w:t>
      8. Уполномоченный орган опубликовывает объявление о проведении конкурса по определению единого оператора на своем интернет-ресурсе и в периодических печатных изданиях.</w:t>
      </w:r>
    </w:p>
    <w:bookmarkEnd w:id="21"/>
    <w:bookmarkStart w:name="z28" w:id="22"/>
    <w:p>
      <w:pPr>
        <w:spacing w:after="0"/>
        <w:ind w:left="0"/>
        <w:jc w:val="both"/>
      </w:pPr>
      <w:r>
        <w:rPr>
          <w:rFonts w:ascii="Times New Roman"/>
          <w:b w:val="false"/>
          <w:i w:val="false"/>
          <w:color w:val="000000"/>
          <w:sz w:val="28"/>
        </w:rPr>
        <w:t>
      Прием конкурсных заявок осуществляется Комитетом в течение пятнадцати календарных дней со дня размещения объявления.</w:t>
      </w:r>
    </w:p>
    <w:bookmarkEnd w:id="22"/>
    <w:bookmarkStart w:name="z29" w:id="23"/>
    <w:p>
      <w:pPr>
        <w:spacing w:after="0"/>
        <w:ind w:left="0"/>
        <w:jc w:val="both"/>
      </w:pPr>
      <w:r>
        <w:rPr>
          <w:rFonts w:ascii="Times New Roman"/>
          <w:b w:val="false"/>
          <w:i w:val="false"/>
          <w:color w:val="000000"/>
          <w:sz w:val="28"/>
        </w:rPr>
        <w:t>
      Конкурсные заявки поступившие после истечения срока приема заявок, указанного в объявлении о проведении конкурса, не подлежат рассмотрению.</w:t>
      </w:r>
    </w:p>
    <w:bookmarkEnd w:id="23"/>
    <w:bookmarkStart w:name="z30" w:id="24"/>
    <w:p>
      <w:pPr>
        <w:spacing w:after="0"/>
        <w:ind w:left="0"/>
        <w:jc w:val="both"/>
      </w:pPr>
      <w:r>
        <w:rPr>
          <w:rFonts w:ascii="Times New Roman"/>
          <w:b w:val="false"/>
          <w:i w:val="false"/>
          <w:color w:val="000000"/>
          <w:sz w:val="28"/>
        </w:rPr>
        <w:t>
      9. Конкурсная заявка, представляемая некоммерческой организацией в форме корпоративного фонда для участия в конкурсе, направляется в Комитет и содержит:</w:t>
      </w:r>
    </w:p>
    <w:bookmarkEnd w:id="24"/>
    <w:bookmarkStart w:name="z31" w:id="25"/>
    <w:p>
      <w:pPr>
        <w:spacing w:after="0"/>
        <w:ind w:left="0"/>
        <w:jc w:val="both"/>
      </w:pPr>
      <w:r>
        <w:rPr>
          <w:rFonts w:ascii="Times New Roman"/>
          <w:b w:val="false"/>
          <w:i w:val="false"/>
          <w:color w:val="000000"/>
          <w:sz w:val="28"/>
        </w:rPr>
        <w:t>
      1) заявление за подписью первого руководителя заявителя на участие в конкурсе по форме согласно приложению;</w:t>
      </w:r>
    </w:p>
    <w:bookmarkEnd w:id="25"/>
    <w:bookmarkStart w:name="z32" w:id="26"/>
    <w:p>
      <w:pPr>
        <w:spacing w:after="0"/>
        <w:ind w:left="0"/>
        <w:jc w:val="both"/>
      </w:pPr>
      <w:r>
        <w:rPr>
          <w:rFonts w:ascii="Times New Roman"/>
          <w:b w:val="false"/>
          <w:i w:val="false"/>
          <w:color w:val="000000"/>
          <w:sz w:val="28"/>
        </w:rPr>
        <w:t>
      2) справку или свидетельство о государственной регистрации (перерегистрации) юридического лица;</w:t>
      </w:r>
    </w:p>
    <w:bookmarkEnd w:id="26"/>
    <w:bookmarkStart w:name="z33" w:id="27"/>
    <w:p>
      <w:pPr>
        <w:spacing w:after="0"/>
        <w:ind w:left="0"/>
        <w:jc w:val="both"/>
      </w:pPr>
      <w:r>
        <w:rPr>
          <w:rFonts w:ascii="Times New Roman"/>
          <w:b w:val="false"/>
          <w:i w:val="false"/>
          <w:color w:val="000000"/>
          <w:sz w:val="28"/>
        </w:rPr>
        <w:t>
      3) нотариально засвидетельствованную копию устава юридического лица и копию учредительного договора (при наличии);</w:t>
      </w:r>
    </w:p>
    <w:bookmarkEnd w:id="27"/>
    <w:bookmarkStart w:name="z34" w:id="28"/>
    <w:p>
      <w:pPr>
        <w:spacing w:after="0"/>
        <w:ind w:left="0"/>
        <w:jc w:val="both"/>
      </w:pPr>
      <w:r>
        <w:rPr>
          <w:rFonts w:ascii="Times New Roman"/>
          <w:b w:val="false"/>
          <w:i w:val="false"/>
          <w:color w:val="000000"/>
          <w:sz w:val="28"/>
        </w:rPr>
        <w:t>
      4) сведения об отсутствии (наличии) задолженности, учет по которым ведется в органах государственных доходов;</w:t>
      </w:r>
    </w:p>
    <w:bookmarkEnd w:id="28"/>
    <w:bookmarkStart w:name="z35" w:id="29"/>
    <w:p>
      <w:pPr>
        <w:spacing w:after="0"/>
        <w:ind w:left="0"/>
        <w:jc w:val="both"/>
      </w:pPr>
      <w:r>
        <w:rPr>
          <w:rFonts w:ascii="Times New Roman"/>
          <w:b w:val="false"/>
          <w:i w:val="false"/>
          <w:color w:val="000000"/>
          <w:sz w:val="28"/>
        </w:rPr>
        <w:t>
      5) оригинал справки банка, в котором обслуживается заявитель, за подписью уполномоченного лица и печатью (при наличии) об отсутствии просроченной задолженности по всем видам обязательств заявителя, длящейся более трех месяцев, предшествующих дате выдачи справки, перед банком (в случае, если заявитель является клиентом нескольких банков второго уровня, а также иностранного банка, данная справка представляется от каждого из таких банков), выданной не ранее одного месяца, предшествующего дате вскрытия конвертов;</w:t>
      </w:r>
    </w:p>
    <w:bookmarkEnd w:id="29"/>
    <w:bookmarkStart w:name="z36" w:id="30"/>
    <w:p>
      <w:pPr>
        <w:spacing w:after="0"/>
        <w:ind w:left="0"/>
        <w:jc w:val="both"/>
      </w:pPr>
      <w:r>
        <w:rPr>
          <w:rFonts w:ascii="Times New Roman"/>
          <w:b w:val="false"/>
          <w:i w:val="false"/>
          <w:color w:val="000000"/>
          <w:sz w:val="28"/>
        </w:rPr>
        <w:t>
      6) копии договоров или выписки из счета (ов) банков второго уровня, или иные документы, подтверждающие наличие опыта распределения средств, направленных на развитие физической культуры и спорта, включая распределение средств, выделенных в рамках оказания спонсорской и (или) благотворительной помощи, не менее восьми лет.</w:t>
      </w:r>
    </w:p>
    <w:bookmarkEnd w:id="30"/>
    <w:bookmarkStart w:name="z37" w:id="31"/>
    <w:p>
      <w:pPr>
        <w:spacing w:after="0"/>
        <w:ind w:left="0"/>
        <w:jc w:val="both"/>
      </w:pPr>
      <w:r>
        <w:rPr>
          <w:rFonts w:ascii="Times New Roman"/>
          <w:b w:val="false"/>
          <w:i w:val="false"/>
          <w:color w:val="000000"/>
          <w:sz w:val="28"/>
        </w:rPr>
        <w:t>
      Конкурсная заявка представляется на государственном и русском языках в запечатанном конверте. Все листы представленных документов прошиваются между собой, пронумеровываются и подписываются его уполномоченным лицом.</w:t>
      </w:r>
    </w:p>
    <w:bookmarkEnd w:id="31"/>
    <w:bookmarkStart w:name="z38" w:id="32"/>
    <w:p>
      <w:pPr>
        <w:spacing w:after="0"/>
        <w:ind w:left="0"/>
        <w:jc w:val="both"/>
      </w:pPr>
      <w:r>
        <w:rPr>
          <w:rFonts w:ascii="Times New Roman"/>
          <w:b w:val="false"/>
          <w:i w:val="false"/>
          <w:color w:val="000000"/>
          <w:sz w:val="28"/>
        </w:rPr>
        <w:t>
      В случае несоответствия вышеуказанным требованиям, конкурсная заявка не подлежит рассмотрению.</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туризма и спорта РК от 04.02.2025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10. Критериями определения единого оператора являются:</w:t>
      </w:r>
    </w:p>
    <w:bookmarkEnd w:id="33"/>
    <w:bookmarkStart w:name="z40" w:id="34"/>
    <w:p>
      <w:pPr>
        <w:spacing w:after="0"/>
        <w:ind w:left="0"/>
        <w:jc w:val="both"/>
      </w:pPr>
      <w:r>
        <w:rPr>
          <w:rFonts w:ascii="Times New Roman"/>
          <w:b w:val="false"/>
          <w:i w:val="false"/>
          <w:color w:val="000000"/>
          <w:sz w:val="28"/>
        </w:rPr>
        <w:t>
      1) регистрация заявителя в качестве юридического лица;</w:t>
      </w:r>
    </w:p>
    <w:bookmarkEnd w:id="34"/>
    <w:bookmarkStart w:name="z41" w:id="35"/>
    <w:p>
      <w:pPr>
        <w:spacing w:after="0"/>
        <w:ind w:left="0"/>
        <w:jc w:val="both"/>
      </w:pPr>
      <w:r>
        <w:rPr>
          <w:rFonts w:ascii="Times New Roman"/>
          <w:b w:val="false"/>
          <w:i w:val="false"/>
          <w:color w:val="000000"/>
          <w:sz w:val="28"/>
        </w:rPr>
        <w:t>
      2) отсутствие налоговой задолженности, задолженности по обязательным пенсионным взносам, социальным отчислениям и отчислениям и (или) взносам на обязательное социальное медицинское страхование;</w:t>
      </w:r>
    </w:p>
    <w:bookmarkEnd w:id="35"/>
    <w:bookmarkStart w:name="z42" w:id="36"/>
    <w:p>
      <w:pPr>
        <w:spacing w:after="0"/>
        <w:ind w:left="0"/>
        <w:jc w:val="both"/>
      </w:pPr>
      <w:r>
        <w:rPr>
          <w:rFonts w:ascii="Times New Roman"/>
          <w:b w:val="false"/>
          <w:i w:val="false"/>
          <w:color w:val="000000"/>
          <w:sz w:val="28"/>
        </w:rPr>
        <w:t>
      3) наличие опыта распределения средств, направленных на развитие физической культуры и спорта, включая распределение средств, выделенных в рамках оказания спонсорской и (или) благотворительной помощи, не менее восьми лет;</w:t>
      </w:r>
    </w:p>
    <w:bookmarkEnd w:id="36"/>
    <w:bookmarkStart w:name="z43" w:id="37"/>
    <w:p>
      <w:pPr>
        <w:spacing w:after="0"/>
        <w:ind w:left="0"/>
        <w:jc w:val="both"/>
      </w:pPr>
      <w:r>
        <w:rPr>
          <w:rFonts w:ascii="Times New Roman"/>
          <w:b w:val="false"/>
          <w:i w:val="false"/>
          <w:color w:val="000000"/>
          <w:sz w:val="28"/>
        </w:rPr>
        <w:t>
      4) юридическое лицо не должно подлежать процедуре банкротства либо ликвидации, финансово-хозяйственная деятельность не должна быть приостановлена в соответствии с законами Республики Казахстан на момент определения единого оператора;</w:t>
      </w:r>
    </w:p>
    <w:bookmarkEnd w:id="37"/>
    <w:bookmarkStart w:name="z44" w:id="38"/>
    <w:p>
      <w:pPr>
        <w:spacing w:after="0"/>
        <w:ind w:left="0"/>
        <w:jc w:val="both"/>
      </w:pPr>
      <w:r>
        <w:rPr>
          <w:rFonts w:ascii="Times New Roman"/>
          <w:b w:val="false"/>
          <w:i w:val="false"/>
          <w:color w:val="000000"/>
          <w:sz w:val="28"/>
        </w:rPr>
        <w:t>
      5) резидентство Республики Казахстан.</w:t>
      </w:r>
    </w:p>
    <w:bookmarkEnd w:id="38"/>
    <w:bookmarkStart w:name="z45" w:id="39"/>
    <w:p>
      <w:pPr>
        <w:spacing w:after="0"/>
        <w:ind w:left="0"/>
        <w:jc w:val="both"/>
      </w:pPr>
      <w:r>
        <w:rPr>
          <w:rFonts w:ascii="Times New Roman"/>
          <w:b w:val="false"/>
          <w:i w:val="false"/>
          <w:color w:val="000000"/>
          <w:sz w:val="28"/>
        </w:rPr>
        <w:t xml:space="preserve">
      11. Не позднее двух рабочих дней со дня окончания принятия заявок Комиссия проводит заседание по вскрытию конвертов и определению единого оператора по распределению внебюджетных денежных средств, направленных на развитие физической культуры и спорта. </w:t>
      </w:r>
    </w:p>
    <w:bookmarkEnd w:id="39"/>
    <w:bookmarkStart w:name="z46" w:id="40"/>
    <w:p>
      <w:pPr>
        <w:spacing w:after="0"/>
        <w:ind w:left="0"/>
        <w:jc w:val="both"/>
      </w:pPr>
      <w:r>
        <w:rPr>
          <w:rFonts w:ascii="Times New Roman"/>
          <w:b w:val="false"/>
          <w:i w:val="false"/>
          <w:color w:val="000000"/>
          <w:sz w:val="28"/>
        </w:rPr>
        <w:t xml:space="preserve">
      12. После вскрытия конвертов председателем Комиссии оглашаются участники, допущенные к участию в конкурсе, и участники, чьи конкурсные заявки были отклонены из-за несоответствия </w:t>
      </w:r>
      <w:r>
        <w:rPr>
          <w:rFonts w:ascii="Times New Roman"/>
          <w:b w:val="false"/>
          <w:i w:val="false"/>
          <w:color w:val="000000"/>
          <w:sz w:val="28"/>
        </w:rPr>
        <w:t>пунктам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w:t>
      </w:r>
    </w:p>
    <w:bookmarkEnd w:id="40"/>
    <w:bookmarkStart w:name="z47" w:id="41"/>
    <w:p>
      <w:pPr>
        <w:spacing w:after="0"/>
        <w:ind w:left="0"/>
        <w:jc w:val="both"/>
      </w:pPr>
      <w:r>
        <w:rPr>
          <w:rFonts w:ascii="Times New Roman"/>
          <w:b w:val="false"/>
          <w:i w:val="false"/>
          <w:color w:val="000000"/>
          <w:sz w:val="28"/>
        </w:rPr>
        <w:t>
      Протокол вскрытия конвертов с заявками на участие в конкурсе подписывается председателем, присутствующими членами и секретарем Комиссии, визируется полистно секретарем Комиссии и содержит следующие сведения:</w:t>
      </w:r>
    </w:p>
    <w:bookmarkEnd w:id="41"/>
    <w:bookmarkStart w:name="z48" w:id="42"/>
    <w:p>
      <w:pPr>
        <w:spacing w:after="0"/>
        <w:ind w:left="0"/>
        <w:jc w:val="both"/>
      </w:pPr>
      <w:r>
        <w:rPr>
          <w:rFonts w:ascii="Times New Roman"/>
          <w:b w:val="false"/>
          <w:i w:val="false"/>
          <w:color w:val="000000"/>
          <w:sz w:val="28"/>
        </w:rPr>
        <w:t>
      1) дату, время и место проведения заседания Комиссии;</w:t>
      </w:r>
    </w:p>
    <w:bookmarkEnd w:id="42"/>
    <w:bookmarkStart w:name="z49" w:id="43"/>
    <w:p>
      <w:pPr>
        <w:spacing w:after="0"/>
        <w:ind w:left="0"/>
        <w:jc w:val="both"/>
      </w:pPr>
      <w:r>
        <w:rPr>
          <w:rFonts w:ascii="Times New Roman"/>
          <w:b w:val="false"/>
          <w:i w:val="false"/>
          <w:color w:val="000000"/>
          <w:sz w:val="28"/>
        </w:rPr>
        <w:t>
      2) количественный состав Комиссии, наличие кворума;</w:t>
      </w:r>
    </w:p>
    <w:bookmarkEnd w:id="43"/>
    <w:bookmarkStart w:name="z50" w:id="44"/>
    <w:p>
      <w:pPr>
        <w:spacing w:after="0"/>
        <w:ind w:left="0"/>
        <w:jc w:val="both"/>
      </w:pPr>
      <w:r>
        <w:rPr>
          <w:rFonts w:ascii="Times New Roman"/>
          <w:b w:val="false"/>
          <w:i w:val="false"/>
          <w:color w:val="000000"/>
          <w:sz w:val="28"/>
        </w:rPr>
        <w:t xml:space="preserve">
      3) полное наименование, адреса претендентов, предоставивших конкурсные заявки в установленные сроки, с указанием даты и времени предоставления заявок; </w:t>
      </w:r>
    </w:p>
    <w:bookmarkEnd w:id="44"/>
    <w:bookmarkStart w:name="z51" w:id="45"/>
    <w:p>
      <w:pPr>
        <w:spacing w:after="0"/>
        <w:ind w:left="0"/>
        <w:jc w:val="both"/>
      </w:pPr>
      <w:r>
        <w:rPr>
          <w:rFonts w:ascii="Times New Roman"/>
          <w:b w:val="false"/>
          <w:i w:val="false"/>
          <w:color w:val="000000"/>
          <w:sz w:val="28"/>
        </w:rPr>
        <w:t xml:space="preserve">
      4) информацию о представленных документах, в том числе соответствие (несоответствие) их требованиям, предусмотренных </w:t>
      </w:r>
      <w:r>
        <w:rPr>
          <w:rFonts w:ascii="Times New Roman"/>
          <w:b w:val="false"/>
          <w:i w:val="false"/>
          <w:color w:val="000000"/>
          <w:sz w:val="28"/>
        </w:rPr>
        <w:t>пунктом 9</w:t>
      </w:r>
      <w:r>
        <w:rPr>
          <w:rFonts w:ascii="Times New Roman"/>
          <w:b w:val="false"/>
          <w:i w:val="false"/>
          <w:color w:val="000000"/>
          <w:sz w:val="28"/>
        </w:rPr>
        <w:t xml:space="preserve"> к настоящим Правилам.</w:t>
      </w:r>
    </w:p>
    <w:bookmarkEnd w:id="45"/>
    <w:bookmarkStart w:name="z52" w:id="46"/>
    <w:p>
      <w:pPr>
        <w:spacing w:after="0"/>
        <w:ind w:left="0"/>
        <w:jc w:val="both"/>
      </w:pPr>
      <w:r>
        <w:rPr>
          <w:rFonts w:ascii="Times New Roman"/>
          <w:b w:val="false"/>
          <w:i w:val="false"/>
          <w:color w:val="000000"/>
          <w:sz w:val="28"/>
        </w:rPr>
        <w:t>
      13. Члены Комиссии обеспечивают сохранность документов заявителей во время их рассмотрения до возврата их секретарю Комиссии.</w:t>
      </w:r>
    </w:p>
    <w:bookmarkEnd w:id="46"/>
    <w:bookmarkStart w:name="z53" w:id="47"/>
    <w:p>
      <w:pPr>
        <w:spacing w:after="0"/>
        <w:ind w:left="0"/>
        <w:jc w:val="both"/>
      </w:pPr>
      <w:r>
        <w:rPr>
          <w:rFonts w:ascii="Times New Roman"/>
          <w:b w:val="false"/>
          <w:i w:val="false"/>
          <w:color w:val="000000"/>
          <w:sz w:val="28"/>
        </w:rPr>
        <w:t>
      14. Комиссия после вскрытия конвертов, проводит процедуру голосования и большинством голосов ее членов, участвующих в заседании, в размере двух третей от количества присутствующих, определяет победителя конкурса. В случае равенства голосов, решающим голосом является голос председателя Комиссии. Члены Комиссии в случае выражения особого мнения излагают его в письменном виде и прикладывают к протоколу Комиссии.</w:t>
      </w:r>
    </w:p>
    <w:bookmarkEnd w:id="47"/>
    <w:bookmarkStart w:name="z54" w:id="48"/>
    <w:p>
      <w:pPr>
        <w:spacing w:after="0"/>
        <w:ind w:left="0"/>
        <w:jc w:val="both"/>
      </w:pPr>
      <w:r>
        <w:rPr>
          <w:rFonts w:ascii="Times New Roman"/>
          <w:b w:val="false"/>
          <w:i w:val="false"/>
          <w:color w:val="000000"/>
          <w:sz w:val="28"/>
        </w:rPr>
        <w:t>
      В протоколе об итогах конкурса содержится следующая информация:</w:t>
      </w:r>
    </w:p>
    <w:bookmarkEnd w:id="48"/>
    <w:bookmarkStart w:name="z55" w:id="49"/>
    <w:p>
      <w:pPr>
        <w:spacing w:after="0"/>
        <w:ind w:left="0"/>
        <w:jc w:val="both"/>
      </w:pPr>
      <w:r>
        <w:rPr>
          <w:rFonts w:ascii="Times New Roman"/>
          <w:b w:val="false"/>
          <w:i w:val="false"/>
          <w:color w:val="000000"/>
          <w:sz w:val="28"/>
        </w:rPr>
        <w:t>
      1) о дате, времени и месте подведения итогов;</w:t>
      </w:r>
    </w:p>
    <w:bookmarkEnd w:id="49"/>
    <w:bookmarkStart w:name="z56" w:id="50"/>
    <w:p>
      <w:pPr>
        <w:spacing w:after="0"/>
        <w:ind w:left="0"/>
        <w:jc w:val="both"/>
      </w:pPr>
      <w:r>
        <w:rPr>
          <w:rFonts w:ascii="Times New Roman"/>
          <w:b w:val="false"/>
          <w:i w:val="false"/>
          <w:color w:val="000000"/>
          <w:sz w:val="28"/>
        </w:rPr>
        <w:t>
      2) количественный состав Комиссии, наличие кворума;</w:t>
      </w:r>
    </w:p>
    <w:bookmarkEnd w:id="50"/>
    <w:bookmarkStart w:name="z57" w:id="51"/>
    <w:p>
      <w:pPr>
        <w:spacing w:after="0"/>
        <w:ind w:left="0"/>
        <w:jc w:val="both"/>
      </w:pPr>
      <w:r>
        <w:rPr>
          <w:rFonts w:ascii="Times New Roman"/>
          <w:b w:val="false"/>
          <w:i w:val="false"/>
          <w:color w:val="000000"/>
          <w:sz w:val="28"/>
        </w:rPr>
        <w:t>
      3) о заявках претендентов, допущенных к участию в конкурсе;</w:t>
      </w:r>
    </w:p>
    <w:bookmarkEnd w:id="51"/>
    <w:bookmarkStart w:name="z58" w:id="52"/>
    <w:p>
      <w:pPr>
        <w:spacing w:after="0"/>
        <w:ind w:left="0"/>
        <w:jc w:val="both"/>
      </w:pPr>
      <w:r>
        <w:rPr>
          <w:rFonts w:ascii="Times New Roman"/>
          <w:b w:val="false"/>
          <w:i w:val="false"/>
          <w:color w:val="000000"/>
          <w:sz w:val="28"/>
        </w:rPr>
        <w:t>
      4) об итогах конкурса с указанием победителя конкурса;</w:t>
      </w:r>
    </w:p>
    <w:bookmarkEnd w:id="52"/>
    <w:bookmarkStart w:name="z59" w:id="53"/>
    <w:p>
      <w:pPr>
        <w:spacing w:after="0"/>
        <w:ind w:left="0"/>
        <w:jc w:val="both"/>
      </w:pPr>
      <w:r>
        <w:rPr>
          <w:rFonts w:ascii="Times New Roman"/>
          <w:b w:val="false"/>
          <w:i w:val="false"/>
          <w:color w:val="000000"/>
          <w:sz w:val="28"/>
        </w:rPr>
        <w:t>
      5) о претендентах, не прошедших конкурс, с указанием причин.</w:t>
      </w:r>
    </w:p>
    <w:bookmarkEnd w:id="53"/>
    <w:bookmarkStart w:name="z60" w:id="54"/>
    <w:p>
      <w:pPr>
        <w:spacing w:after="0"/>
        <w:ind w:left="0"/>
        <w:jc w:val="both"/>
      </w:pPr>
      <w:r>
        <w:rPr>
          <w:rFonts w:ascii="Times New Roman"/>
          <w:b w:val="false"/>
          <w:i w:val="false"/>
          <w:color w:val="000000"/>
          <w:sz w:val="28"/>
        </w:rPr>
        <w:t xml:space="preserve">
      15. Если в течение срока представления заявок представлена только одна конкурсная заявка, соответствующая требованиям, указанным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 Комиссия принимает решение об определении данной некоммерческой организации единым оператором.</w:t>
      </w:r>
    </w:p>
    <w:bookmarkEnd w:id="54"/>
    <w:bookmarkStart w:name="z61" w:id="55"/>
    <w:p>
      <w:pPr>
        <w:spacing w:after="0"/>
        <w:ind w:left="0"/>
        <w:jc w:val="both"/>
      </w:pPr>
      <w:r>
        <w:rPr>
          <w:rFonts w:ascii="Times New Roman"/>
          <w:b w:val="false"/>
          <w:i w:val="false"/>
          <w:color w:val="000000"/>
          <w:sz w:val="28"/>
        </w:rPr>
        <w:t>
      16. Протокол вскрытия конвертов и допуска к участию в конкурсе, а также об итогах заседания Комиссии подписывается в день заседания Комиссии председателем, всеми присутствующими на заседании членами Комиссии, а также секретарем Комиссии и не позднее одного рабочего дня с момента рассмотрения конкурсных заявок размещается на интернет-ресурсе уполномоченного органа, а также направляется в периодические печатные издания для официального опубликования.</w:t>
      </w:r>
    </w:p>
    <w:bookmarkEnd w:id="55"/>
    <w:bookmarkStart w:name="z62" w:id="56"/>
    <w:p>
      <w:pPr>
        <w:spacing w:after="0"/>
        <w:ind w:left="0"/>
        <w:jc w:val="both"/>
      </w:pPr>
      <w:r>
        <w:rPr>
          <w:rFonts w:ascii="Times New Roman"/>
          <w:b w:val="false"/>
          <w:i w:val="false"/>
          <w:color w:val="000000"/>
          <w:sz w:val="28"/>
        </w:rPr>
        <w:t>
      17. Конкурс признается Комиссией несостоявшимся в случаях, если:</w:t>
      </w:r>
    </w:p>
    <w:bookmarkEnd w:id="56"/>
    <w:bookmarkStart w:name="z63" w:id="57"/>
    <w:p>
      <w:pPr>
        <w:spacing w:after="0"/>
        <w:ind w:left="0"/>
        <w:jc w:val="both"/>
      </w:pPr>
      <w:r>
        <w:rPr>
          <w:rFonts w:ascii="Times New Roman"/>
          <w:b w:val="false"/>
          <w:i w:val="false"/>
          <w:color w:val="000000"/>
          <w:sz w:val="28"/>
        </w:rPr>
        <w:t>
      1) не подано ни одной конкурсной заявки;</w:t>
      </w:r>
    </w:p>
    <w:bookmarkEnd w:id="57"/>
    <w:bookmarkStart w:name="z64" w:id="58"/>
    <w:p>
      <w:pPr>
        <w:spacing w:after="0"/>
        <w:ind w:left="0"/>
        <w:jc w:val="both"/>
      </w:pPr>
      <w:r>
        <w:rPr>
          <w:rFonts w:ascii="Times New Roman"/>
          <w:b w:val="false"/>
          <w:i w:val="false"/>
          <w:color w:val="000000"/>
          <w:sz w:val="28"/>
        </w:rPr>
        <w:t xml:space="preserve">
      2) все заявители не соответствуют требованиям, указанным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w:t>
      </w:r>
    </w:p>
    <w:bookmarkEnd w:id="58"/>
    <w:bookmarkStart w:name="z65" w:id="59"/>
    <w:p>
      <w:pPr>
        <w:spacing w:after="0"/>
        <w:ind w:left="0"/>
        <w:jc w:val="both"/>
      </w:pPr>
      <w:r>
        <w:rPr>
          <w:rFonts w:ascii="Times New Roman"/>
          <w:b w:val="false"/>
          <w:i w:val="false"/>
          <w:color w:val="000000"/>
          <w:sz w:val="28"/>
        </w:rPr>
        <w:t>
      18. В случае признания конкурса несостоявшимся, уполномоченным органом принимается решение о повторном проведении конкурса.</w:t>
      </w:r>
    </w:p>
    <w:bookmarkEnd w:id="59"/>
    <w:bookmarkStart w:name="z66" w:id="60"/>
    <w:p>
      <w:pPr>
        <w:spacing w:after="0"/>
        <w:ind w:left="0"/>
        <w:jc w:val="both"/>
      </w:pPr>
      <w:r>
        <w:rPr>
          <w:rFonts w:ascii="Times New Roman"/>
          <w:b w:val="false"/>
          <w:i w:val="false"/>
          <w:color w:val="000000"/>
          <w:sz w:val="28"/>
        </w:rPr>
        <w:t>
      19. По итогам заседания Комиссия принимает решение об определении единым оператором победителя конкурса, которое оформляется приказом уполномоченного органа.</w:t>
      </w:r>
    </w:p>
    <w:bookmarkEnd w:id="60"/>
    <w:bookmarkStart w:name="z67" w:id="61"/>
    <w:p>
      <w:pPr>
        <w:spacing w:after="0"/>
        <w:ind w:left="0"/>
        <w:jc w:val="both"/>
      </w:pPr>
      <w:r>
        <w:rPr>
          <w:rFonts w:ascii="Times New Roman"/>
          <w:b w:val="false"/>
          <w:i w:val="false"/>
          <w:color w:val="000000"/>
          <w:sz w:val="28"/>
        </w:rPr>
        <w:t>
      20. Решение уполномоченного органа может быть обжаловано в судебном порядке в соответствии с законодательством Республики Казахстан.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 единого</w:t>
            </w:r>
            <w:r>
              <w:br/>
            </w:r>
            <w:r>
              <w:rPr>
                <w:rFonts w:ascii="Times New Roman"/>
                <w:b w:val="false"/>
                <w:i w:val="false"/>
                <w:color w:val="000000"/>
                <w:sz w:val="20"/>
              </w:rPr>
              <w:t>оператора по распределению</w:t>
            </w:r>
            <w:r>
              <w:br/>
            </w:r>
            <w:r>
              <w:rPr>
                <w:rFonts w:ascii="Times New Roman"/>
                <w:b w:val="false"/>
                <w:i w:val="false"/>
                <w:color w:val="000000"/>
                <w:sz w:val="20"/>
              </w:rPr>
              <w:t>внебюджетных денежных средств,</w:t>
            </w:r>
            <w:r>
              <w:br/>
            </w:r>
            <w:r>
              <w:rPr>
                <w:rFonts w:ascii="Times New Roman"/>
                <w:b w:val="false"/>
                <w:i w:val="false"/>
                <w:color w:val="000000"/>
                <w:sz w:val="20"/>
              </w:rPr>
              <w:t>направленных на развитие</w:t>
            </w:r>
            <w:r>
              <w:br/>
            </w:r>
            <w:r>
              <w:rPr>
                <w:rFonts w:ascii="Times New Roman"/>
                <w:b w:val="false"/>
                <w:i w:val="false"/>
                <w:color w:val="000000"/>
                <w:sz w:val="20"/>
              </w:rPr>
              <w:t>физической культуры и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Комиссии</w:t>
            </w:r>
            <w:r>
              <w:br/>
            </w:r>
            <w:r>
              <w:rPr>
                <w:rFonts w:ascii="Times New Roman"/>
                <w:b w:val="false"/>
                <w:i w:val="false"/>
                <w:color w:val="000000"/>
                <w:sz w:val="20"/>
              </w:rPr>
              <w:t>по определению единого оператора по</w:t>
            </w:r>
            <w:r>
              <w:br/>
            </w:r>
            <w:r>
              <w:rPr>
                <w:rFonts w:ascii="Times New Roman"/>
                <w:b w:val="false"/>
                <w:i w:val="false"/>
                <w:color w:val="000000"/>
                <w:sz w:val="20"/>
              </w:rPr>
              <w:t>распределению внебюджетных</w:t>
            </w:r>
            <w:r>
              <w:br/>
            </w:r>
            <w:r>
              <w:rPr>
                <w:rFonts w:ascii="Times New Roman"/>
                <w:b w:val="false"/>
                <w:i w:val="false"/>
                <w:color w:val="000000"/>
                <w:sz w:val="20"/>
              </w:rPr>
              <w:t>денежных средств, направленных на</w:t>
            </w:r>
            <w:r>
              <w:br/>
            </w:r>
            <w:r>
              <w:rPr>
                <w:rFonts w:ascii="Times New Roman"/>
                <w:b w:val="false"/>
                <w:i w:val="false"/>
                <w:color w:val="000000"/>
                <w:sz w:val="20"/>
              </w:rPr>
              <w:t>развитие физической культуры и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кого:</w:t>
            </w:r>
            <w:r>
              <w:br/>
            </w:r>
            <w:r>
              <w:rPr>
                <w:rFonts w:ascii="Times New Roman"/>
                <w:b w:val="false"/>
                <w:i w:val="false"/>
                <w:color w:val="000000"/>
                <w:sz w:val="20"/>
              </w:rPr>
              <w:t>____________________________</w:t>
            </w:r>
            <w:r>
              <w:br/>
            </w:r>
            <w:r>
              <w:rPr>
                <w:rFonts w:ascii="Times New Roman"/>
                <w:b w:val="false"/>
                <w:i w:val="false"/>
                <w:color w:val="000000"/>
                <w:sz w:val="20"/>
              </w:rPr>
              <w:t>(указать полное</w:t>
            </w:r>
            <w:r>
              <w:br/>
            </w:r>
            <w:r>
              <w:rPr>
                <w:rFonts w:ascii="Times New Roman"/>
                <w:b w:val="false"/>
                <w:i w:val="false"/>
                <w:color w:val="000000"/>
                <w:sz w:val="20"/>
              </w:rPr>
              <w:t>наименование заявителя)</w:t>
            </w:r>
          </w:p>
        </w:tc>
      </w:tr>
    </w:tbl>
    <w:bookmarkStart w:name="z73" w:id="62"/>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на участие в конкурсе по определению единого оператора по</w:t>
      </w:r>
      <w:r>
        <w:br/>
      </w:r>
      <w:r>
        <w:rPr>
          <w:rFonts w:ascii="Times New Roman"/>
          <w:b/>
          <w:i w:val="false"/>
          <w:color w:val="000000"/>
        </w:rPr>
        <w:t xml:space="preserve">             распределению внебюджетных денежных средств, направленных</w:t>
      </w:r>
      <w:r>
        <w:br/>
      </w:r>
      <w:r>
        <w:rPr>
          <w:rFonts w:ascii="Times New Roman"/>
          <w:b/>
          <w:i w:val="false"/>
          <w:color w:val="000000"/>
        </w:rPr>
        <w:t xml:space="preserve">                   на развитие физической культуры и спорта</w:t>
      </w:r>
    </w:p>
    <w:bookmarkEnd w:id="62"/>
    <w:p>
      <w:pPr>
        <w:spacing w:after="0"/>
        <w:ind w:left="0"/>
        <w:jc w:val="both"/>
      </w:pPr>
      <w:bookmarkStart w:name="z74" w:id="63"/>
      <w:r>
        <w:rPr>
          <w:rFonts w:ascii="Times New Roman"/>
          <w:b w:val="false"/>
          <w:i w:val="false"/>
          <w:color w:val="000000"/>
          <w:sz w:val="28"/>
        </w:rPr>
        <w:t>
      Настоящим заявлением _____________________________________________________</w:t>
      </w:r>
    </w:p>
    <w:bookmarkEnd w:id="6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полное наименование заявителя)</w:t>
      </w:r>
    </w:p>
    <w:p>
      <w:pPr>
        <w:spacing w:after="0"/>
        <w:ind w:left="0"/>
        <w:jc w:val="both"/>
      </w:pPr>
      <w:r>
        <w:rPr>
          <w:rFonts w:ascii="Times New Roman"/>
          <w:b w:val="false"/>
          <w:i w:val="false"/>
          <w:color w:val="000000"/>
          <w:sz w:val="28"/>
        </w:rPr>
        <w:t>выражает желание принять участие в конкурсе по определению единого оператора по</w:t>
      </w:r>
    </w:p>
    <w:p>
      <w:pPr>
        <w:spacing w:after="0"/>
        <w:ind w:left="0"/>
        <w:jc w:val="both"/>
      </w:pPr>
      <w:r>
        <w:rPr>
          <w:rFonts w:ascii="Times New Roman"/>
          <w:b w:val="false"/>
          <w:i w:val="false"/>
          <w:color w:val="000000"/>
          <w:sz w:val="28"/>
        </w:rPr>
        <w:t>распределению внебюджетных денежных средств, направленных на развитие физической</w:t>
      </w:r>
    </w:p>
    <w:p>
      <w:pPr>
        <w:spacing w:after="0"/>
        <w:ind w:left="0"/>
        <w:jc w:val="both"/>
      </w:pPr>
      <w:r>
        <w:rPr>
          <w:rFonts w:ascii="Times New Roman"/>
          <w:b w:val="false"/>
          <w:i w:val="false"/>
          <w:color w:val="000000"/>
          <w:sz w:val="28"/>
        </w:rPr>
        <w:t>культуры и спорта.</w:t>
      </w:r>
    </w:p>
    <w:p>
      <w:pPr>
        <w:spacing w:after="0"/>
        <w:ind w:left="0"/>
        <w:jc w:val="both"/>
      </w:pPr>
      <w:r>
        <w:rPr>
          <w:rFonts w:ascii="Times New Roman"/>
          <w:b w:val="false"/>
          <w:i w:val="false"/>
          <w:color w:val="000000"/>
          <w:sz w:val="28"/>
        </w:rPr>
        <w:t xml:space="preserve">       Дата заполнения заявки: "____" __________20___ год.</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Должность (подпись) Ф.И.О. (при его наличии)</w:t>
      </w:r>
    </w:p>
    <w:bookmarkStart w:name="z75" w:id="64"/>
    <w:p>
      <w:pPr>
        <w:spacing w:after="0"/>
        <w:ind w:left="0"/>
        <w:jc w:val="both"/>
      </w:pPr>
      <w:r>
        <w:rPr>
          <w:rFonts w:ascii="Times New Roman"/>
          <w:b w:val="false"/>
          <w:i w:val="false"/>
          <w:color w:val="000000"/>
          <w:sz w:val="28"/>
        </w:rPr>
        <w:t>
             Место печати (при наличии)</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