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1dac" w14:textId="fc91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22 июля 2013 года № 329-Ө-М "Об утверждении Правил присвоения или продления статуса кандаса"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31 июля 2023 года № 327. Зарегистрирован в Министерстве юстиции Республики Казахстан 31 июля 2023 года № 33203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или продления статуса кандаса" (зарегистрирован в Реестре государственной регистрации нормативных правовых актов за № 8624)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или продления статуса кандаса,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трех рабочих дней направление информации о внесенных изменениях и (или) дополнениях в настоящий приказ в местный исполнительный орган по вопросам социальной защиты и занятости населения, загранучреждения Республики Казахстан, государственную корпорацию "Правительство для граждан", оператору информационно-коммуникационной инфраструктуры "электронного правительства", Акционерное общество "Центр развития трудовых ресурсов" и в Единый контакт-центр по вопросам оказания государственных услуг.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труда и социальной защиты населения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Заместитель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 2013 года № 329-Ө-М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или продления статуса кандаса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или продления статуса кандаса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миграции населения" (далее – Закон) и определяют порядок присвоения или продления статуса кандаса.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контракт – соглашение, определяющее права и обязанности сторон, между участником активных мер содействия занятости и центром трудовой мобильности (карьерный центр), 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 физическими или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адаптационные и интеграционные услуги – комплекс услуг (информационных, юридических, социальных, медицинских и образовательных), предоставляемых кандасам и членам их семей в целях адаптации и интеграции в общество;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"Физические лица" (далее – ГБД ФЛ) – единая система регистрации и хранения информации о физических лицах Республики Казахстан, достаточный для идентификации и определения гражданского состояния;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"Миграционная полиция" (далее – ИС "Миграционная полиция") – информационная система Министерства внутренних дел Республики Казахстан, для автоматизации деятельности учета, регистрации иностранцев, беженцев и лиц, без гражданства;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установленным уполномоченным органом по вопросам миграции населения;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автоматизированная информационная система "Кандас" (далее – АИС "Кандас") – система в составе единой информационной системы социально-трудовой сферы, предназначенная для автоматизации процесса предоставления государственной услуги для этнических казахов и кандасов;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комиссия по приему кандасов (далее – Комиссия) – комиссия, созданная местными исполнительными органами областей, городов республиканского значения, столицы для рассмотрения заявлений этнических казахов по включению в региональную квоту приема кандасов и/или присвоению статуса кандаса, в состав которой входят депутаты маслихатов, представители государственных органов и общественных организаций;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регионы расселения – регионы,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Республики Казахстан;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"Құтты мекен" (Migration.enbek.kz) (далее – ИС "Құтты мекен") – подсистема цифровой экосистемы Электронная биржа труда (enbek.kz), обеспечивающая учет и движение мигрантов, а также мониторинг предоставления услуг в сфере миграции;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мобильное приложение при ИС "Құтты мекен" – программный продукт, установленный и запущенный на абонентском устройстве сотовой связи и предоставляющий доступ к государственным услугам и функциям, оказываемым в электронной форме, посредством сотовой связи и Интернет;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заявитель – физическое лицо из числа этнических казахов и члены его семьи (при наличии) претендующих на получение статуса кандаса и включение в региональную квоту приема кандасов, либо кандасы претендующие на получение государственных услуг и активных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местный исполнительный орган по вопросам социальной защиты и занятости населения – местный исполнительный орган области, городов республиканского значения, столицы, определяющий направления в сфере социальной защиты и занятости населения;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этнический казах – иностранец или лицо без гражданства казахской национальности.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статуса кандаса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присвоении статуса кандаса (далее – заявление) подается этническим казахом, претендующим на получение статуса кандаса (далее – заявитель) по форме согласно приложению 1 к настоящим Правилам через мобильное приложение ИС "Құтты мекен" либо через загранучреждение Республики Казахстан с приложением документов, указанных в Перечне основных требований к оказанию государственной услуги "Присвоение или продление статуса кандаса" (далее – Требование к оказанию государственной услуги) согласно приложению 2 к настоящим Правилам.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Заявление, поданное через мобильное приложение ИС "Құтты мекен", поступает в АИС "Кандас" для рассмотрения местными исполнительными органами по вопросам социальной защиты и занятости населения с уведомлением этнического казаха о регистрации его заявления по форме согласно приложению 3 к настоящим Правилам.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Заявление, поданное через загранучреждения Республики Казахстан, регистрируется сотрудником загранучреждения Республики Казахстан в АИС "Кандас" и направляется посредством АИС "Кандас" в местный исполнительный орган по вопросам социальной защиты и занятости населения с уведомлением этнического казаха о регистрации его заявления по форме согласно приложению 3 к настоящим Правилам.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по вопросам социальной защиты и занятости населения в течение одного рабочего дня после дня поступления заявления для проверки на наличие компрометирующих сведений о совершении заявителем правонарушений на территории Республики Казахстан и иной информации о его принадлежности к террористическим или экстремистским организациям направляет запросы: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территориальные подразделения органов внутренних дел, органов национальной безопасности соответствующих регионов;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информационную систему Комитета правовой статистики и специальных учетов Генеральной прокуратуры.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Территориальные подразделения органов внутренних дел, органов национальной безопасности в течение двадцати рабочих дней после дня получения пакета документов этнических казахов направляют в местный исполнительный орган по вопросам социальной защиты и занятости населения информацию о наличии или отсутствии компрометирующих сведений о совершении заявителем правонарушений на территории Республики Казахстан и иной информации о его принадлежности к террористическим или экстремистским организациям.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 по вопросам социальной защиты и занятости населения в течение одного рабочего дня после дня поступления информации от территориальных подразделений органов внутренних дел и органов национальной безопасности направляет заявление с приложенными к нему документами посредством АИС "Кандас" на рассмотрение Комиссии.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 течение десяти рабочих дней после дня поступления заявления рассматривает его и выносит рекомендацию об отказе в присвоении заявителю статуса кандаса или о присвоении статуса кандаса с учетом следующих условий: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расселения в регионы,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Республики Казахстан;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расселения в территориях агломерации и сельских населенных пунктах, малых и моногородов, городов районного и областного значения с потенциалом развития, имеющих потребность в демографическом развитии;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воссоединения с семьей и/или близкими родственниками заявителя, постоянно проживающих на территории Республики Казахстан и являющихся гражданами Республики Казахстан с возможностью самостоятельного решения жилищных вопросов;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трудоустройства на вакантное рабочее место по приглашению работодателей, с возможностью самостоятельного решения жилищных вопросов.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 о присвоении либо об отказе в присвоении статуса кандаса принимается Комиссией и оформляется протоколом.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по вопросам социальной защиты и занятости населения в течение одного рабочего дня после дня вынесения Комиссией рекомендации: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присвоении согласно приложению 4 к настоящим Правилам или об отказе в присвоении заявителю статуса кандаса и посредством ИС "Құтты мекен" направляет принятое решение заявителю и в загранучреждение Республики Казахстан;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принятии решения о присвоении заявителю статуса кандаса: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данные заявителя и членов его семьи (при наличии) через государственную базу данных ГБД ФЛ на предмет наличия у него (них) индивидуального идентификационного номера (далее – ИИН) и при отсутствии ИИН в ГБД ФЛ посредством АИС "Кандас" направляет электронный запрос для генерации ИИН в ИС "Миграционная полиция". При выявлении наличия ИИН генерация нового ИИН не осуществляется и используется имеющийся ИИН;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ИС "Құтты мекен" направляет заявителю или в загранучреждение Республики Казахстан решение о присвоении заявителю статуса кандаса, которое вступает в силу в день прибытия заявителя в указанный в решении регион расселения, с приложением к нему: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условий, предусмотренных подпунктом 1) пункта 9 настоящих Правил, – проекта социального контракта согласно Правил добровольного переселения лиц для повышения мобильности рабочей силы, утвержденных приказом Заместителя Премьер-Министра –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№ 32880);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индивидуального плана адаптации и интеграции.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в течение трех рабочих дней после дня прибытия заявителя в регион расселения, указанный в решении о присвоении ему статуса кандаса: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подписывает индивидуальный план адаптации и интеграции;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социальный контракт в случае расселения в регионы,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Республики Казахстан;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удостоверение кандаса по форме согласно приложению 5 к настоящим Правилам с отметкой в АИС "Кандас" о вступлении в силу решения о статусе кандаса.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Основания отказа в присвоении и продлении статуса кандаса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продления статуса кандаса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продления статуса кандаса, в целях получения гражданства Республики Казахстан в упрощенном (регистрационном) порядке, этнические казахи, получившие разрешение на постоянное проживание в Республике Казахстан, подают в местный исполнительный орган по вопросам социальной защиты и занятости населения либо Государственную корпорацию заявление о продлении ранее присвоенного им статуса кандаса или его дубликата по форме согласно приложению 6 к настоящим Правилам с приложением документов, указанных в Требованиях к оказанию государственной услуги согласно приложению 2 к настоящим Правилам.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в Государственную корпорацию день приема документов не входит в срок оказания государственной услуги.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Государственной корпорации, принимающий документы, в день принятия документов, проверяет полноту и срок действия представленных документов.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предоставлении заявителем документов, соответствующих Требованиям к оказанию государственной услуги, работник Государственной корпорации в день принятия документов выдает уведомление о принятии заявления по форме согласно приложению 7 к настоящим Правилам.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случаях предоставления заявителем неполного пакета документов и (или) документов с истекшим сроком действия, работник Государственной корпорации в день принятия документов выдает расписку об отказе в приеме документов по форме согласно приложению 8 к настоящим Правилам.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корпорация осуществляет передачу документа заявителя в местный исполнительный орган по вопросам социальной защиты и занятости населения через шлюз "электронного правительства".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Местный исполнительный орган по вопросам социальной защиты и занятости населения после дня поступления заявления и документов направляет их в течение одного рабочего дня посредством АИС "Кандас" на рассмотрение Комиссии.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 в течение пяти рабочих дней после дня поступления заявления и документов выносит рекомендацию о продлении статуса кандаса этническим казахам и членам их семей, либо мотивированно отказывает в продлении статуса кандаса по форме согласно приложению 4 к настоящим Правилам.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основании положительной рекомендации Комиссии местный исполнительный орган по вопросам социальной защиты и занятости населения принимает решение по продлению статуса кандаса, однократно, на срок не более шести месяцев.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местного исполнительного органа по вопросам социальной защиты и занятости населения о продлении либо в отказе в продлении статуса кандаса направляется в течение трех рабочих дней через шлюз "электронного правительства" в Государственную корпорацию для последующего оповещения заявителя.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Основания отказа в продлении статуса кандаса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по вопросам оказания государственных услуг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Жалоба на решения, действия (бездействие) услугодателя по вопросам оказания государственной услуги в сфере миграции подается на имя руководителя услугодателя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заявителя,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после дня ее регистрации. День регистрации жалобы не входит в срок ее рассмотрения.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после дня ее регистрации.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действие (бездействие) работников Государственной корпорации при оказании им услуг подается на имя его руководителя либо в уполномоченный орган в сфере информатизации.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на решения, действия (бездействие) местного исполнительного органа по вопросам оказания государственной услуги подается на имя руководителя местного исполнительного органа либо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Административным процедурно-процессуальным Кодексом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загранучреждения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выбытия этнического казаха)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статуса кандаса 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присвоить мне и членам моей семьи (при наличии) статус кандаса в связи с планируемым прибытием в Республику Казахстан в целях постоянного проживания на исторической родине. 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кандасов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Область/город республиканского значения/ столица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НаселҰнный пункт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воссоединение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семьей: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переезда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работодателей: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уполномоченного представителя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нахождения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навыки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Профессия/ специальность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Документе об образовании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трудовую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воссоединения с семьей, предоставляются подтверждающие документы родства с членами семьи или близкими родственниками (родителями (родитель), детьми, усыновителями (удочерителями), усыновленными(удочеренными), полнородными и неполнородными братьями и сестрами, дедушкой, бабушкой, внуком, родными братьями, сестрами родителей и их детьми) из числа этнических казахов, являющихся гражданами Республики Казахстан и проживающими на территории Республики Казахстан.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трудоустройства у работодателей представляются подтверждающие документы на трудоустройство на вакантное рабочее место (соглашение о намерении заключения трудового договора).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сбор и обработку моих персональных данных, необходимых для оказания услуги по присвоению статуса кандаса.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 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..)________________________________________________________________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удостоверяю, что приведенные мною сведения являются достоверными. Информирован, что не достоверные сведения могут послужить аннулированием полученной визы и/или основанием для отказа присвоении статуса кандаса.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заявителя)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принявшего документы)</w:t>
      </w:r>
    </w:p>
    <w:p>
      <w:pPr>
        <w:spacing w:after="0"/>
        <w:ind w:left="0"/>
        <w:jc w:val="both"/>
      </w:pPr>
      <w:bookmarkStart w:name="z113" w:id="95"/>
      <w:r>
        <w:rPr>
          <w:rFonts w:ascii="Times New Roman"/>
          <w:b w:val="false"/>
          <w:i w:val="false"/>
          <w:color w:val="000000"/>
          <w:sz w:val="28"/>
        </w:rPr>
        <w:t>
      "__" _________ 20__ года 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лица, принявшего документы)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"Присвоение или продление статуса кандаса"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"Присвоение или продление статуса кандаса".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Получение статуса в общем 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статуса на основании согласия местного исполнительного органа на присвоение статуса кандаса через загранучреждения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Продление статуса;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дубликата удостоверения кандаса;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Выдача дубликата решения о продлении статуса кандаса.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Астана,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МИО областей, городов Астана, Алматы и Шымкента, Государственной корпорации и через загранучреждения Республики Казахстан (Для этнических казахов, проживающих за пределами Республики Казахстан), а также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в течение 35 рабочих дней.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документов: у услугодателя – 30 минут, в Государственной корпорации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 услугодателя – 30 минут, в Государственной корпорации – 20 минут, при оказании государственной услуги по принципу "одного заявления" – 60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Бумажная/оказываемая по принципу "одного заявления",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услуги: при присвоении статуса кандаса – выдача удостоверения кандаса, в случае продления статуса кандаса – решение местного исполнительного органа, согласно приложению 4 к настоящем правилам.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обеспечивает хранение документов, в течение 1 (одного) года в информационной системе Государственной корпорации.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заявителя работник Государственной корпорации выдает ранее полученное от местного исполнительного органа удостоверение кандаса, выгрузив из информационной системы Государственной корпорации.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физическим лицам бесплатно.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 – размещен на интернет-ресурсе www.enbek.gov.kz, раздел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услуга, оказывается, по месту жительства в порядке электронной очереди,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 – круглосуточно, за исключением технических перерывов в связи с проведением ремонтных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загранучреждениях Республики Казахстан прием заявления и выдача результата оказания государственной услуги с 9.00 часов до 17.00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Государственной корпорации: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предоставляет следующие документы: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получения статуса в общем порядке и статуса на основании согласия местного исполнительного органа на присвоение статуса кандаса через загранучреждения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автобиография (в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удостоверяющих личность заявителя и членов его семьи (при наличии), с нотариально засвидетельствованным переводом на казахский или русский язык (свидетельства о рождении, заграничный паспорт, удостоверение лица без гражданства или другие официальные документы специальных органов страны исхода этнических казахов подтверждающие национальность претендентов.);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копии документов, устанавливающих соответствие заявителя условию, предусмотренному подпунктом 18) пункта 2 настоящих Правил.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предоставляются в подлинниках и копиях для сверки, после чего подлинники документов (за исключением автобиографии) возвращаются заявителю.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продления статуса: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подает заявление согласно приложению 6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дубликата удостоверения кандаса и решения о продлении статуса кандаса: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подает заявление согласно приложению 6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заявителей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присвоении либо отказе статуса кандаса принимается местным исполнительным органом и оформляется согласно приложению 4 к настоящим Правилам в течение 35 рабочих дней после дня регистрации заявления местным исполнительным органом.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отказывает в присвоении и продлении статуса кандаса и (или) включении в региональную квоту приема кандасов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несоответствие претендентов условиям, установленным подпунктом 18) пункта 2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установление недостоверности документов, представленных этническим казахом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компрометирующих сведений о совершении этническими казахами, ходатайствующими о присвоении статуса кандаса и (или) включении в региональную квоту приема кандасов, правонарушений на территории Республики Казахстан и иной информации об их принадлежности к террористическим или экстремистским организациям;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этнического казаха, представляемого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отсутствие региональной квоты приема кандасов в территориально-административной единице или отказ этнического казаха от предложенной для расселения территориально-административной единицы.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отказом в оказании государственной услуги являются основания, предусмотренные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единого контакт центра по вопросам оказания государственных услуг. Контактные телефоны справочных служб по вопросам оказания государственной услуги указаны на интернет-ресурсе www.gov.kz, раздел "Государственные услуги", Единого контакт-центра по вопросам оказания государственных услуг: 1414, 8 800 080 7777.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способности,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"1414",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№_______ от ____ _______ ______года</w:t>
      </w:r>
      <w:r>
        <w:br/>
      </w:r>
      <w:r>
        <w:rPr>
          <w:rFonts w:ascii="Times New Roman"/>
          <w:b/>
          <w:i w:val="false"/>
          <w:color w:val="000000"/>
        </w:rPr>
        <w:t>о принятии заявления на присвоения статуса кандаса</w:t>
      </w:r>
    </w:p>
    <w:bookmarkEnd w:id="104"/>
    <w:p>
      <w:pPr>
        <w:spacing w:after="0"/>
        <w:ind w:left="0"/>
        <w:jc w:val="both"/>
      </w:pPr>
      <w:bookmarkStart w:name="z156" w:id="105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присвоении ему и членам его семьи (при наличии), планирующим въехать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для постоянного проживания в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(область, города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и столица)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статуса кандаса зарегистрировано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органа/ загранучреждения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входящей корреспонденции за № ______________ от ________ (дата) и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рассмотрено в установленными законом порядке и сроки.</w:t>
      </w:r>
    </w:p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приложены следующие документы: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___________________________________________________________________;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___________________________________________________________________;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..) ___________________________________________________________________</w:t>
      </w:r>
    </w:p>
    <w:bookmarkEnd w:id="109"/>
    <w:p>
      <w:pPr>
        <w:spacing w:after="0"/>
        <w:ind w:left="0"/>
        <w:jc w:val="both"/>
      </w:pPr>
      <w:bookmarkStart w:name="z161" w:id="110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принявшего документы).</w:t>
      </w:r>
    </w:p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(подпись) / _________ (дата)</w:t>
      </w:r>
    </w:p>
    <w:bookmarkEnd w:id="111"/>
    <w:p>
      <w:pPr>
        <w:spacing w:after="0"/>
        <w:ind w:left="0"/>
        <w:jc w:val="both"/>
      </w:pPr>
      <w:bookmarkStart w:name="z163" w:id="112"/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-------------------------------------------------------------------------------------------------------------------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(линия отреза)</w:t>
      </w:r>
    </w:p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в загранучреждения Республики Казахстан</w:t>
      </w:r>
    </w:p>
    <w:bookmarkEnd w:id="113"/>
    <w:p>
      <w:pPr>
        <w:spacing w:after="0"/>
        <w:ind w:left="0"/>
        <w:jc w:val="both"/>
      </w:pPr>
      <w:bookmarkStart w:name="z165" w:id="114"/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приеме документов №______ ____________ _________ года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 этнического казаха)</w:t>
      </w:r>
    </w:p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рождения_______________________________________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проживания_____________________________________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____________________________________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 (подпись) / _________ (дата)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</w:p>
        </w:tc>
      </w:tr>
    </w:tbl>
    <w:bookmarkStart w:name="z17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о присвоении или в отказе присвоения либо продлении статуса кандаса</w:t>
      </w:r>
      <w:r>
        <w:br/>
      </w:r>
      <w:r>
        <w:rPr>
          <w:rFonts w:ascii="Times New Roman"/>
          <w:b/>
          <w:i w:val="false"/>
          <w:color w:val="000000"/>
        </w:rPr>
        <w:t>от "__" ________ 20___ года № ________</w:t>
      </w:r>
    </w:p>
    <w:bookmarkEnd w:id="119"/>
    <w:p>
      <w:pPr>
        <w:spacing w:after="0"/>
        <w:ind w:left="0"/>
        <w:jc w:val="both"/>
      </w:pPr>
      <w:bookmarkStart w:name="z172" w:id="1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bookmarkStart w:name="z173" w:id="121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о присвоении или отказе статуса кандаса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 решение __________________________________________________</w:t>
      </w:r>
    </w:p>
    <w:bookmarkEnd w:id="122"/>
    <w:bookmarkStart w:name="z1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3"/>
    <w:bookmarkStart w:name="z1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24"/>
    <w:p>
      <w:pPr>
        <w:spacing w:after="0"/>
        <w:ind w:left="0"/>
        <w:jc w:val="both"/>
      </w:pPr>
      <w:bookmarkStart w:name="z177" w:id="125"/>
      <w:r>
        <w:rPr>
          <w:rFonts w:ascii="Times New Roman"/>
          <w:b w:val="false"/>
          <w:i w:val="false"/>
          <w:color w:val="000000"/>
          <w:sz w:val="28"/>
        </w:rPr>
        <w:t>
      Удостоверение кандаса будет выдано в течение 3-х дней после дня прибытия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заявителя в регион расселения, указанного в настоящем решении.</w:t>
      </w:r>
    </w:p>
    <w:p>
      <w:pPr>
        <w:spacing w:after="0"/>
        <w:ind w:left="0"/>
        <w:jc w:val="both"/>
      </w:pPr>
      <w:bookmarkStart w:name="z178" w:id="126"/>
      <w:r>
        <w:rPr>
          <w:rFonts w:ascii="Times New Roman"/>
          <w:b w:val="false"/>
          <w:i w:val="false"/>
          <w:color w:val="000000"/>
          <w:sz w:val="28"/>
        </w:rPr>
        <w:t>
      Срок действия статуса кандаса вступает в силу со дня прибытия заявителя в регион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расселения, указанного в настоящем решении и получения удостоверения кандаса.</w:t>
      </w:r>
    </w:p>
    <w:p>
      <w:pPr>
        <w:spacing w:after="0"/>
        <w:ind w:left="0"/>
        <w:jc w:val="both"/>
      </w:pPr>
      <w:bookmarkStart w:name="z179" w:id="127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(роспись/печать)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</w:p>
        </w:tc>
      </w:tr>
    </w:tbl>
    <w:bookmarkStart w:name="z1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ҚАНДАС КУӘЛІГІ / УДОСТОВЕРЕНИЕ КАНДАСА</w:t>
      </w:r>
      <w:r>
        <w:br/>
      </w:r>
      <w:r>
        <w:rPr>
          <w:rFonts w:ascii="Times New Roman"/>
          <w:b/>
          <w:i w:val="false"/>
          <w:color w:val="000000"/>
        </w:rPr>
        <w:t>№ _________</w:t>
      </w:r>
    </w:p>
    <w:bookmarkEnd w:id="128"/>
    <w:p>
      <w:pPr>
        <w:spacing w:after="0"/>
        <w:ind w:left="0"/>
        <w:jc w:val="both"/>
      </w:pPr>
      <w:bookmarkStart w:name="z182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(Жергілікті атқарушы органның атауы/наименование местного исполнительного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(Тегі/Фамилия, Аты/Имя, Әкесінің аты (бар болса)/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жылы/Дата рождения месяц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"__"______20_ж./г.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Жынысы/Пол ________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(елі)/Место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</w:t>
            </w:r>
          </w:p>
        </w:tc>
      </w:tr>
    </w:tbl>
    <w:bookmarkStart w:name="z19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 куәлігінің қолданылу мерзімі</w:t>
      </w:r>
    </w:p>
    <w:bookmarkEnd w:id="132"/>
    <w:p>
      <w:pPr>
        <w:spacing w:after="0"/>
        <w:ind w:left="0"/>
        <w:jc w:val="both"/>
      </w:pPr>
      <w:bookmarkStart w:name="z193" w:id="133"/>
      <w:r>
        <w:rPr>
          <w:rFonts w:ascii="Times New Roman"/>
          <w:b w:val="false"/>
          <w:i w:val="false"/>
          <w:color w:val="000000"/>
          <w:sz w:val="28"/>
        </w:rPr>
        <w:t>
      Срок действия статуса қандаса вступает в силу с "_"___20__ж./г. бастап по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"__"____20__ж./г. дейін</w:t>
      </w:r>
    </w:p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2641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Қандастың кәмелет жасқа толмаған отбасы мүшелері</w:t>
      </w:r>
    </w:p>
    <w:bookmarkEnd w:id="135"/>
    <w:bookmarkStart w:name="z19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члены семьи кандаса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Тегі/Фамилия, Аты/Имя, Әкесінің аты (бар болса)/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жылы/ Дата рождения, месяц,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Жынысы/ 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қатынасы/ Родственное отношение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 ИИН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Ескертпе/Примечание:</w:t>
      </w:r>
    </w:p>
    <w:bookmarkEnd w:id="137"/>
    <w:bookmarkStart w:name="z19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 Заңының 25-бабына сәйкес қандас куәлігінің мерзімі қандас Қазақстан Республикасының азаматтығын алғаннан кейiн немесе қандас мәртебесін алған күннен бастап бір жыл өткеннен кейін тоқтатылады.</w:t>
      </w:r>
    </w:p>
    <w:bookmarkEnd w:id="138"/>
    <w:bookmarkStart w:name="z1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 срок действия удостоверение кандаса прекращается после получения кандасом гражданства Республики Казахстан или по истечении одного года после дня получения статуса кандаса.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басшысының (міндетін атқарушы адамның) электродық-цифрлық қол таңбасы Электронно-цифровая подпись руководителя местного исполнительного органа (лица исполняющего обязанность) 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 мәртебесі берілген күн Дата присвоения статуса кандаса 20____ жылғы "___" _________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___________20____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(проживающего по адресу)</w:t>
            </w:r>
          </w:p>
        </w:tc>
      </w:tr>
    </w:tbl>
    <w:bookmarkStart w:name="z20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продлении статуса кандаса / выдача дубликата удостоверения кандаса /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дубликата решения о продлении статуса кандаса</w:t>
      </w:r>
    </w:p>
    <w:bookmarkEnd w:id="141"/>
    <w:p>
      <w:pPr>
        <w:spacing w:after="0"/>
        <w:ind w:left="0"/>
        <w:jc w:val="both"/>
      </w:pPr>
      <w:bookmarkStart w:name="z203" w:id="142"/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 прекращением статуса кандаса/ утери статуса кандас или решении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продлении статуса кандаса)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мне и членам моей (при наличии) семьи продлить статус кандаса / выдать дубликат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удостоверения кандаса / выдать дубликат решения о продлении статуса кандаса.</w:t>
      </w:r>
    </w:p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семьи, не являющиеся гражданами Республики Казахстан:</w:t>
      </w:r>
    </w:p>
    <w:bookmarkEnd w:id="143"/>
    <w:bookmarkStart w:name="z2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 (супруга) _______________________________________________;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заявителя и супруга (супруги) ___________________________;</w:t>
      </w:r>
    </w:p>
    <w:bookmarkEnd w:id="145"/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(в том числе усыновленные) и члены их семей _________________;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полнородные и неполнородные братья и сестры, не состоящие в браке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_____________________________________________________________________.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года _______________________ (подпись заявителя)</w:t>
      </w:r>
    </w:p>
    <w:bookmarkEnd w:id="149"/>
    <w:p>
      <w:pPr>
        <w:spacing w:after="0"/>
        <w:ind w:left="0"/>
        <w:jc w:val="both"/>
      </w:pPr>
      <w:bookmarkStart w:name="z211" w:id="150"/>
      <w:r>
        <w:rPr>
          <w:rFonts w:ascii="Times New Roman"/>
          <w:b w:val="false"/>
          <w:i w:val="false"/>
          <w:color w:val="000000"/>
          <w:sz w:val="28"/>
        </w:rPr>
        <w:t>
      Заявление принял: ________________________________________________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принявшего  документы)</w:t>
      </w:r>
    </w:p>
    <w:p>
      <w:pPr>
        <w:spacing w:after="0"/>
        <w:ind w:left="0"/>
        <w:jc w:val="both"/>
      </w:pPr>
      <w:bookmarkStart w:name="z212" w:id="151"/>
      <w:r>
        <w:rPr>
          <w:rFonts w:ascii="Times New Roman"/>
          <w:b w:val="false"/>
          <w:i w:val="false"/>
          <w:color w:val="000000"/>
          <w:sz w:val="28"/>
        </w:rPr>
        <w:t>
      "__" _________ 20__ года _______________________________________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 лица,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</w:p>
        </w:tc>
      </w:tr>
    </w:tbl>
    <w:bookmarkStart w:name="z21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принятии заявления на продление статуса кандаса</w:t>
      </w:r>
    </w:p>
    <w:bookmarkEnd w:id="152"/>
    <w:p>
      <w:pPr>
        <w:spacing w:after="0"/>
        <w:ind w:left="0"/>
        <w:jc w:val="both"/>
      </w:pPr>
      <w:bookmarkStart w:name="z215" w:id="153"/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уведомляем, что заявление этнического казаха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о присвоении статуса кандаса ему и членам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семьи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будет рассмотрено в установленными законом порядке и сроки.</w:t>
      </w:r>
    </w:p>
    <w:p>
      <w:pPr>
        <w:spacing w:after="0"/>
        <w:ind w:left="0"/>
        <w:jc w:val="both"/>
      </w:pPr>
      <w:bookmarkStart w:name="z216" w:id="154"/>
      <w:r>
        <w:rPr>
          <w:rFonts w:ascii="Times New Roman"/>
          <w:b w:val="false"/>
          <w:i w:val="false"/>
          <w:color w:val="000000"/>
          <w:sz w:val="28"/>
        </w:rPr>
        <w:t>
      Документы принял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 лица, принявшего  документы).</w:t>
      </w:r>
    </w:p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(подпись) / _________ (дата)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продления статуса кандаса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1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56"/>
    <w:p>
      <w:pPr>
        <w:spacing w:after="0"/>
        <w:ind w:left="0"/>
        <w:jc w:val="both"/>
      </w:pPr>
      <w:bookmarkStart w:name="z220" w:id="15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"Правительства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приеме документов на оказание государственной услуги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и (или)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 согласно перечню, предусмотренному в Требованиях к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согласно приложению 2 к настоящим Правилам, а именно:</w:t>
      </w:r>
    </w:p>
    <w:bookmarkStart w:name="z2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документов:</w:t>
      </w:r>
    </w:p>
    <w:bookmarkEnd w:id="158"/>
    <w:bookmarkStart w:name="z2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__________________________________________________;</w:t>
      </w:r>
    </w:p>
    <w:bookmarkEnd w:id="159"/>
    <w:bookmarkStart w:name="z2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__________________________________________________;</w:t>
      </w:r>
    </w:p>
    <w:bookmarkEnd w:id="160"/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62"/>
    <w:p>
      <w:pPr>
        <w:spacing w:after="0"/>
        <w:ind w:left="0"/>
        <w:jc w:val="both"/>
      </w:pPr>
      <w:bookmarkStart w:name="z226" w:id="1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_____________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Государственной корпорации, подпись)</w:t>
      </w:r>
    </w:p>
    <w:p>
      <w:pPr>
        <w:spacing w:after="0"/>
        <w:ind w:left="0"/>
        <w:jc w:val="both"/>
      </w:pPr>
      <w:bookmarkStart w:name="z227" w:id="16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Исполнитель: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</w:t>
      </w:r>
    </w:p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__________________________________________ _________________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наличии)/подпись услугополучателя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