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24518" w14:textId="03245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разработке проектов рекультивации нарушенных земель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 августа 2023 года № 289. Зарегистрирован в Министерстве юстиции Республики Казахстан 8 августа 2023 года № 33250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300-1)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сельского хозяйства Республики Казахстан, утвержденного постановлением Правительства Республики Казахстан от 6 апреля 2005 года № 310,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разработке проектов рекультивации нарушенных земель.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17 апреля 2015 года № 346 "Об утверждении Инструкции по разработке проектов рекультивации нарушенных земель" (зарегистрирован в Реестре государственной регистрации нормативных правовых актов № 11256). 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по управлению земельными ресурсами Министерства сельского хозяйства Республики Казахстан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сельского хозяйства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Е. Карашукеев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both"/>
      </w:pPr>
      <w:bookmarkStart w:name="z17" w:id="9"/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both"/>
      </w:pPr>
      <w:bookmarkStart w:name="z20" w:id="10"/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цифрового развития,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августа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289  </w:t>
            </w:r>
          </w:p>
        </w:tc>
      </w:tr>
    </w:tbl>
    <w:bookmarkStart w:name="z3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разработке проектов рекультивации нарушенных земель </w:t>
      </w:r>
    </w:p>
    <w:bookmarkEnd w:id="11"/>
    <w:bookmarkStart w:name="z3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 </w:t>
      </w:r>
    </w:p>
    <w:bookmarkEnd w:id="12"/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по разработке проектов рекультивации нарушенных земель (далее – Инструкция)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300-1)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сельского хозяйства Республики Казахстан, утвержденного постановлением Правительства Республики Казахстан от 6 апреля 2005 года № 310, и детализирует порядок разработки проектов рекультивации нарушенных земель.</w:t>
      </w:r>
    </w:p>
    <w:bookmarkEnd w:id="13"/>
    <w:bookmarkStart w:name="z3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настоящей Инструкции используются следующие основные понятия:</w:t>
      </w:r>
    </w:p>
    <w:bookmarkEnd w:id="14"/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разработчик – физическое или юридическое лицо, занимающееся проектными и изыскательскими работами, а также осуществляющее исполнение землеустроительных проектов;</w:t>
      </w:r>
    </w:p>
    <w:bookmarkEnd w:id="15"/>
    <w:bookmarkStart w:name="z3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нарушенные земли – земли, утратившие свою ландшафтную первозданность и ценность, или являющиеся источником отрицательного воздействия на окружающую среду в связи с нарушением почвенного покрова, гидрологического режима и рельефа местности в результате производственной деятельности человека;</w:t>
      </w:r>
    </w:p>
    <w:bookmarkEnd w:id="16"/>
    <w:bookmarkStart w:name="z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рекультивация земель – комплекс работ, направленных на восстановление нарушенных земель для определенного целевого использования, в том числе прилегающих земельных участков, полностью или частично утративших свою ценность в результате отрицательного воздействия нарушенных земель, а также на улучшение условий окружающей среды;</w:t>
      </w:r>
    </w:p>
    <w:bookmarkEnd w:id="17"/>
    <w:bookmarkStart w:name="z3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нарушение земель – процесс, происходящий при добыче полезных ископаемых, в том числе нефти и нефтепродуктов, геологоразведочных, изыскательских и строительных работ, приводящий к нарушению почвенного покрова, гидрологического режима, рельефа местности и другим негативным изменениям состояния земель;</w:t>
      </w:r>
    </w:p>
    <w:bookmarkEnd w:id="18"/>
    <w:bookmarkStart w:name="z3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мелиоративный период – интервал времени, за который проводится улучшение качества рекультивируемых земель и восстановление их плодородия;</w:t>
      </w:r>
    </w:p>
    <w:bookmarkEnd w:id="19"/>
    <w:bookmarkStart w:name="z3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потенциально-плодородный слой почвы – часть почвенного профиля, обладающая благоприятными для роста растений физическими, химическими и ограниченно-агрохимическими свойствами;</w:t>
      </w:r>
    </w:p>
    <w:bookmarkEnd w:id="20"/>
    <w:bookmarkStart w:name="z4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плодородный слой почвы – гумуссированная часть почвенного профиля с благоприятными для роста растений физическими, химическими и агрохимическими свойствами.</w:t>
      </w:r>
    </w:p>
    <w:bookmarkEnd w:id="21"/>
    <w:bookmarkStart w:name="z4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разработки проектов рекультивации нарушенных земель</w:t>
      </w:r>
    </w:p>
    <w:bookmarkEnd w:id="22"/>
    <w:bookmarkStart w:name="z4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Разработка проектов рекультивации нарушенных земель осуществляется по ходатайству заинтересованных собственников земельных участков или землепользователей (далее – заказчики) на основании договора, заключаемого с разработчиком.</w:t>
      </w:r>
    </w:p>
    <w:bookmarkEnd w:id="23"/>
    <w:bookmarkStart w:name="z4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разработке проектов рекультивации нарушенных земель учитываются:</w:t>
      </w:r>
    </w:p>
    <w:bookmarkEnd w:id="24"/>
    <w:bookmarkStart w:name="z4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природные условия района (климат, почвенно-растительный покров, геологические и гидрологические условия);</w:t>
      </w:r>
    </w:p>
    <w:bookmarkEnd w:id="25"/>
    <w:bookmarkStart w:name="z4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перспективы развития района;</w:t>
      </w:r>
    </w:p>
    <w:bookmarkEnd w:id="26"/>
    <w:bookmarkStart w:name="z4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фактическое или прогнозируемое состояние нарушенных (нарушаемых) земель к моменту рекультивации (площади, формы рельефа местности, степень естественного зарастания, наличие плодородного и потенциально-плодородного слоев почв, подтопления, эрозионных процессов, уровня загрязнения);</w:t>
      </w:r>
    </w:p>
    <w:bookmarkEnd w:id="27"/>
    <w:bookmarkStart w:name="z4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показатели химического и гранулометрического состава, агрохимических и агрофизических свойств, инженерно-геологической характеристики вскрышных и вмещающих пород и их смесей в отвалах;</w:t>
      </w:r>
    </w:p>
    <w:bookmarkEnd w:id="28"/>
    <w:bookmarkStart w:name="z4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хозяйственно-экономические и санитарно-эпидемиологические условия района размещения нарушенных земель;</w:t>
      </w:r>
    </w:p>
    <w:bookmarkEnd w:id="29"/>
    <w:bookmarkStart w:name="z4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требования по охране окружающей среды.</w:t>
      </w:r>
    </w:p>
    <w:bookmarkEnd w:id="30"/>
    <w:bookmarkStart w:name="z5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Разработка проектов рекультивации нарушенных земель проводится:</w:t>
      </w:r>
    </w:p>
    <w:bookmarkEnd w:id="31"/>
    <w:bookmarkStart w:name="z5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предоставлении земельного участка, использование которого повлечет нарушение земель, в течение года с момента принятия решения местным исполнительным органом области, города республиканского значения, столицы, района, города областного значения, акима города районного значения, поселка, села, сельского округа о предоставлении земельного участка;</w:t>
      </w:r>
    </w:p>
    <w:bookmarkEnd w:id="32"/>
    <w:bookmarkStart w:name="z5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изменении целевого назначения земельного участка, в результате которого его использование повлечет нарушение земель, в течение года с момента принятия решения местным исполнительным органом области, города республиканского значения, столицы, района, города областного значения, аким города районного значения, поселка, села, сельского округа об изменении целевого назначения земельного участка;</w:t>
      </w:r>
    </w:p>
    <w:bookmarkEnd w:id="33"/>
    <w:bookmarkStart w:name="z5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ранее нарушенных землях, по которым отсутствуют сведения о лицах их нарушивших – по решению местного исполнительного органа области, города республиканского значения, столицы, района, города областного значения, акима города районного значения, поселка, села, сельского округа в течение года с момента его принятия.</w:t>
      </w:r>
    </w:p>
    <w:bookmarkEnd w:id="34"/>
    <w:bookmarkStart w:name="z5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Процедура разработки проектов рекультивации нарушенных земель осуществляется в следующей последовательности:</w:t>
      </w:r>
    </w:p>
    <w:bookmarkEnd w:id="35"/>
    <w:bookmarkStart w:name="z5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подготовительные работы (полевые работы);</w:t>
      </w:r>
    </w:p>
    <w:bookmarkEnd w:id="36"/>
    <w:bookmarkStart w:name="z5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обследования;</w:t>
      </w:r>
    </w:p>
    <w:bookmarkEnd w:id="37"/>
    <w:bookmarkStart w:name="z5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схем и проекта рекультивации нарушенных земель (камеральные работы);</w:t>
      </w:r>
    </w:p>
    <w:bookmarkEnd w:id="38"/>
    <w:bookmarkStart w:name="z5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согласование и выдача проекта рекультивации нарушенных земель.</w:t>
      </w:r>
    </w:p>
    <w:bookmarkEnd w:id="39"/>
    <w:bookmarkStart w:name="z59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Подготовительные работы (полевые работы)</w:t>
      </w:r>
    </w:p>
    <w:bookmarkEnd w:id="40"/>
    <w:bookmarkStart w:name="z6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период выполнения подготовительных работ производятся работы, заключающиеся в подборе планово-картографических материалов, изучении почвенных и почвенно-мелиоративных изысканий, материалов инвентаризации земель для проведения полевого обследования земельного участка, подлежащего рекультивации.</w:t>
      </w:r>
    </w:p>
    <w:bookmarkEnd w:id="41"/>
    <w:bookmarkStart w:name="z6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Полевое обследование земельных участков, подлежащих рекультивации, производится разработчиком проекта с участием заказчика и представителя уполномоченного органа по земельным отношениям по месту нахождения земельного участка.</w:t>
      </w:r>
    </w:p>
    <w:bookmarkEnd w:id="42"/>
    <w:bookmarkStart w:name="z6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процессе полевого обследования земельных участков, подлежащих рекультивации, производится:</w:t>
      </w:r>
    </w:p>
    <w:bookmarkEnd w:id="43"/>
    <w:bookmarkStart w:name="z6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уточнение расположения объекта, фактических границ нарушенных земель, установление возможного перспективного использования рекультивируемого участка;</w:t>
      </w:r>
    </w:p>
    <w:bookmarkEnd w:id="44"/>
    <w:bookmarkStart w:name="z6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установление наличия плодородного и потенциально-плодородного слоев почв в отвалах для рекультивации нарушенных земель;</w:t>
      </w:r>
    </w:p>
    <w:bookmarkEnd w:id="45"/>
    <w:bookmarkStart w:name="z6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предварительное определение качества плодородного и потенциально-плодородного слоев почв в отвалах, их минералогический и механический состав, наличие токсичных солей в породах и необходимость химической мелиорации, уточнение условий увлажнения и естественного зарастания;</w:t>
      </w:r>
    </w:p>
    <w:bookmarkEnd w:id="46"/>
    <w:bookmarkStart w:name="z6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определение необходимых объемов проведения топографических, почвенно-мелиоративных, агролесомелиоративных, геологических и гидрогеологических изысканий.</w:t>
      </w:r>
    </w:p>
    <w:bookmarkEnd w:id="47"/>
    <w:bookmarkStart w:name="z6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загрязненных землях дополнительно определяются причина и источник загрязнения, степень опасности загрязненности почвы.</w:t>
      </w:r>
    </w:p>
    <w:bookmarkEnd w:id="48"/>
    <w:bookmarkStart w:name="z6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 результатам полевого обследования земельных участков, подлежащих рекультивации составляется пояснительная записка с обоснованием технологических и инженерных решений.</w:t>
      </w:r>
    </w:p>
    <w:bookmarkEnd w:id="49"/>
    <w:bookmarkStart w:name="z6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Результаты полевого обследования земельных участков, подлежащих рекультивации, оформляются актом обследования нарушенных (подлежащих нарушению) земель, подлежащих рекультивации по форме согласно приложению 1 к настоящей Инструкции, с изготовлением чертежа полевого обследования.</w:t>
      </w:r>
    </w:p>
    <w:bookmarkEnd w:id="50"/>
    <w:bookmarkStart w:name="z7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Рекультивация земель проводится последовательно в два этапа: технический и биологический.</w:t>
      </w:r>
    </w:p>
    <w:bookmarkEnd w:id="51"/>
    <w:bookmarkStart w:name="z7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первом этапе производятся подготовка нарушенных земель для ликвидации последствий антропогенной деятельности, создание благоприятных грунтовых, ландшафтных, гидрологических, планировочных условий для последующего освоения нарушенных земель и решения задач биологической рекультивации.</w:t>
      </w:r>
    </w:p>
    <w:bookmarkEnd w:id="52"/>
    <w:bookmarkStart w:name="z7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втором этапе осуществляются восстановление почвенного плодородного слоя, озеленение, мелиоративные работы, биологическая очистка почв, направленных на улучшение агрофизических, агрохимических, биохимических и других свойств почвы.</w:t>
      </w:r>
    </w:p>
    <w:bookmarkEnd w:id="53"/>
    <w:bookmarkStart w:name="z7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Задание на разработку проекта рекультивации нарушенных земель составляется по форме согласно приложению 2 к настоящей Инструкции.</w:t>
      </w:r>
    </w:p>
    <w:bookmarkEnd w:id="54"/>
    <w:bookmarkStart w:name="z74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Проведение обследования</w:t>
      </w:r>
    </w:p>
    <w:bookmarkEnd w:id="55"/>
    <w:bookmarkStart w:name="z7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проведении обследования на местности производятся следующие изыскания:</w:t>
      </w:r>
    </w:p>
    <w:bookmarkEnd w:id="56"/>
    <w:bookmarkStart w:name="z7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топографические;</w:t>
      </w:r>
    </w:p>
    <w:bookmarkEnd w:id="57"/>
    <w:bookmarkStart w:name="z7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почвенно-мелиоративные;</w:t>
      </w:r>
    </w:p>
    <w:bookmarkEnd w:id="58"/>
    <w:bookmarkStart w:name="z7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агролесомелиоративные;</w:t>
      </w:r>
    </w:p>
    <w:bookmarkEnd w:id="59"/>
    <w:bookmarkStart w:name="z7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геологические и гидрогеологические.</w:t>
      </w:r>
    </w:p>
    <w:bookmarkEnd w:id="60"/>
    <w:bookmarkStart w:name="z8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Разработка схем и проектов рекультивации нарушенных земель осуществляется на основании планово-картографических материалов с изображением рельефа местности, данных оценки состояния обследуемых земель, почвенно-мелиоративных, агролесомелиоративных, геологических и гидрогеологических изысканий.</w:t>
      </w:r>
    </w:p>
    <w:bookmarkEnd w:id="61"/>
    <w:bookmarkStart w:name="z8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Топографические изыскания выполняются в масштабах 1:500; 1:1000, 1:2000, 1:3000, 1:4000, 1:5000 для графического отображения мероприятий по восстановлению нарушенных угодий.</w:t>
      </w:r>
    </w:p>
    <w:bookmarkEnd w:id="62"/>
    <w:bookmarkStart w:name="z8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Материалы почвенно-мелиоративных изысканий обеспечивают:</w:t>
      </w:r>
    </w:p>
    <w:bookmarkEnd w:id="63"/>
    <w:bookmarkStart w:name="z8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получение полной характеристики состояния плодородного и потенциально-плодородного слоев почв на землях, подлежащих нарушению, а также установление мощности и порядка их снятия, определения условий складирования и последующего использования;</w:t>
      </w:r>
    </w:p>
    <w:bookmarkEnd w:id="64"/>
    <w:bookmarkStart w:name="z8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установление признаков и свойств грунтов и смесей на нарушенных землях для составления проектов их технической или биологической рекультивации;</w:t>
      </w:r>
    </w:p>
    <w:bookmarkEnd w:id="65"/>
    <w:bookmarkStart w:name="z8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получение данных о признаках и свойствах почв на малопродуктивных угодьях, необходимых для разработки проектных решений по повышению продуктивности этих угодий путем нанесения на них дополнительного плодородного слоя почв.</w:t>
      </w:r>
    </w:p>
    <w:bookmarkEnd w:id="66"/>
    <w:bookmarkStart w:name="z8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обследовании земель, подверженных нефтяному загрязнению выделяются контура земель с повышенным содержанием нефтепродуктов, определяется глубина проникновения загрязнения, отбираются пробы почв для определения в них содержания нефтепродуктов. При загрязнении почв нефтепродуктами пробы отбираются до глубины нижней границы распространения загрязнителя.</w:t>
      </w:r>
    </w:p>
    <w:bookmarkEnd w:id="67"/>
    <w:bookmarkStart w:name="z8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определения загрязняющих веществ осуществляются в соответствии с межгосударственным стандартом ГОСТ 17.4.3.03 "Охрана природы. Почвы. Общие требования к методам определения загрязняющих веществ";</w:t>
      </w:r>
    </w:p>
    <w:bookmarkEnd w:id="68"/>
    <w:bookmarkStart w:name="z8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результатам почвенно-мелиоративных изысканий составляется почвенно-мелиоративная карта нарушенных земель, а в случае токсичности пород, засоления, солонцеватости, содержания нефтепродуктов, содержания тяжелых металлов, снятия плодородного слоя почв, использования вскрышных и вмещающих пород почвенно-мелиоративные картограммы в зависимости от их степени нарушенности, в соответствии с межгосударственными стандартами ГОСТ 17.5.1.03 "Охрана природы. Земли. Классификация вскрышных и вмещающих пород для биологической рекультивации земель" и ГОСТ 17.5.3.06 "Охрана природы. Земли. Требования к определению норм снятия плодородного слоя почвы при производстве земляных работ";</w:t>
      </w:r>
    </w:p>
    <w:bookmarkEnd w:id="69"/>
    <w:bookmarkStart w:name="z8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пояснительная записка к материалам почвенно-мелиоративных изысканий содержит заключение о качестве почво-грунтов объекта обследования, рекомендации по внесению минеральных удобрений и перечень трав и травосмесей, древесно-кустарниковых пород, пригодных для возделывания в мелиоративный период.</w:t>
      </w:r>
    </w:p>
    <w:bookmarkEnd w:id="70"/>
    <w:bookmarkStart w:name="z9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малопродуктивных угодьях, предусмотренных для повышения их продуктивности проводятся почвенные изыскания с целью получения данных о признаках и свойств почв необходимых для повышения продуктивности этих угодий путҰм нанесения на них дополнительного плодородного слоя.</w:t>
      </w:r>
    </w:p>
    <w:bookmarkEnd w:id="71"/>
    <w:bookmarkStart w:name="z9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Агролесомелиоративные изыскания выполняются для установления возможности производства лесопосадок различного назначения на рекультивируемых площадях.</w:t>
      </w:r>
    </w:p>
    <w:bookmarkEnd w:id="72"/>
    <w:bookmarkStart w:name="z9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Геологические и гидрогеологические изыскания выполняются в комплексе с почвенно-мелиоративными с целью получения характеристики подстилающих пород, режима грунтовых вод.</w:t>
      </w:r>
    </w:p>
    <w:bookmarkEnd w:id="73"/>
    <w:bookmarkStart w:name="z9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образцов почвогрунтов производится по генетическим горизонтам для определения химических, физико-химических и физических свойств, а отбор проб грунтовых вод для определения их минерализации.</w:t>
      </w:r>
    </w:p>
    <w:bookmarkEnd w:id="74"/>
    <w:bookmarkStart w:name="z94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Разработка схем и проекта рекультивации нарушенных земель (камеральные работы)</w:t>
      </w:r>
    </w:p>
    <w:bookmarkEnd w:id="75"/>
    <w:bookmarkStart w:name="z9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Проект рекультивации нарушенных земель разрабатывается на основании задания на разработку проекта рекультивации нарушенных земель, акта обследования нарушенных (подлежащих нарушению) земель, подлежащих рекультивации, и материалов изысканий.</w:t>
      </w:r>
    </w:p>
    <w:bookmarkEnd w:id="76"/>
    <w:bookmarkStart w:name="z9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состав проекта рекультивации нарушенных земель входит:</w:t>
      </w:r>
    </w:p>
    <w:bookmarkEnd w:id="77"/>
    <w:bookmarkStart w:name="z9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 технологии работ по рекультивации нарушенных земель в зависимости от направления рекультивации;</w:t>
      </w:r>
    </w:p>
    <w:bookmarkEnd w:id="78"/>
    <w:bookmarkStart w:name="z9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объемов работ, потребности специальной технике и необходимых материалов для проведения технических и биологических этапов рекультивации нарушенных земель;</w:t>
      </w:r>
    </w:p>
    <w:bookmarkEnd w:id="79"/>
    <w:bookmarkStart w:name="z9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производства работ (календарный график рекультивации);</w:t>
      </w:r>
    </w:p>
    <w:bookmarkEnd w:id="80"/>
    <w:bookmarkStart w:name="z10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составление сметной документации;</w:t>
      </w:r>
    </w:p>
    <w:bookmarkEnd w:id="81"/>
    <w:bookmarkStart w:name="z10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составление рабочих чертежей по производству работ.</w:t>
      </w:r>
    </w:p>
    <w:bookmarkEnd w:id="82"/>
    <w:bookmarkStart w:name="z10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Камеральные работы по состоянию проекта рекультивации нарушенных земель формируется из двух частей: текстовой и графической.</w:t>
      </w:r>
    </w:p>
    <w:bookmarkEnd w:id="83"/>
    <w:bookmarkStart w:name="z10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Текстовая часть проекта рекультивации нарушенных земель содержит:</w:t>
      </w:r>
    </w:p>
    <w:bookmarkEnd w:id="84"/>
    <w:bookmarkStart w:name="z10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титульный лист;</w:t>
      </w:r>
    </w:p>
    <w:bookmarkEnd w:id="85"/>
    <w:bookmarkStart w:name="z10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опись документов (содержание проекта);</w:t>
      </w:r>
    </w:p>
    <w:bookmarkEnd w:id="86"/>
    <w:bookmarkStart w:name="z10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пояснительную записку с обоснованием технологических и инженерных решений;</w:t>
      </w:r>
    </w:p>
    <w:bookmarkEnd w:id="87"/>
    <w:bookmarkStart w:name="z10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акт обследования нарушенных (подлежащих нарушению) земель, подлежащих рекультивации;</w:t>
      </w:r>
    </w:p>
    <w:bookmarkEnd w:id="88"/>
    <w:bookmarkStart w:name="z10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задание на разработку проекта рекультивации нарушенных земель;</w:t>
      </w:r>
    </w:p>
    <w:bookmarkEnd w:id="89"/>
    <w:bookmarkStart w:name="z10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материалы изысканий;</w:t>
      </w:r>
    </w:p>
    <w:bookmarkEnd w:id="90"/>
    <w:bookmarkStart w:name="z11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технико-экономические показатели;</w:t>
      </w:r>
    </w:p>
    <w:bookmarkEnd w:id="91"/>
    <w:bookmarkStart w:name="z11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проектную часть;</w:t>
      </w:r>
    </w:p>
    <w:bookmarkEnd w:id="92"/>
    <w:bookmarkStart w:name="z11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сметную часть.</w:t>
      </w:r>
    </w:p>
    <w:bookmarkEnd w:id="93"/>
    <w:bookmarkStart w:name="z11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графической части проекта рекультивации нарушенных земель содержится чертежи (схема земельного участка, топографическая карта, почвенная карта, картограмма снятия плодородного слоя почвы и (или) потенциально-плодородного слоя почвы).</w:t>
      </w:r>
    </w:p>
    <w:bookmarkEnd w:id="94"/>
    <w:bookmarkStart w:name="z114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Согласование и выдача проекта рекультивации нарушенных земель</w:t>
      </w:r>
    </w:p>
    <w:bookmarkEnd w:id="95"/>
    <w:bookmarkStart w:name="z11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Проект рекультивации нарушенных земель согласовывается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"Согласование и выдача проекта рекультивации нарушенных земель", утвержденными приказом Министра сельского хозяйства Республики Казахстан от 1 октября 2020 года № 301 "Об утверждении Правил по оказанию государственных услуг в сфере земельных отношений" (зарегистрирован в Реестре государственной регистрации нормативных правовых актов № 21366) и утверждается заказчиком.</w:t>
      </w:r>
    </w:p>
    <w:bookmarkEnd w:id="96"/>
    <w:bookmarkStart w:name="z11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определения оценки воздействия на окружающую среду проект рекультивации нарушенных земель направляется на государственную экологическую экспертизу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государственной экологической экспертизы, утвержденными приказом исполняющего обязанности Министра экологии, геологии и природных ресурсов Республики Казахстан от 9 августа 2021 года № 317 (зарегистрирован в Реестре государственной регистрации нормативных правовых актов № 23918). Проект рекультивации нарушенных земель согласовывается при наличии положительного заключения государственной экологической экспертизы.</w:t>
      </w:r>
    </w:p>
    <w:bookmarkEnd w:id="97"/>
    <w:bookmarkStart w:name="z11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Проект рекультивации нарушенных земель изготавливается в двух экземплярах, прошивается и пронумеровывается разработчиком. Один экземпляр утвержденного проекта рекультивации нарушенных земель хранится у разработчика, второй – у заказчика.</w:t>
      </w:r>
    </w:p>
    <w:bookmarkEnd w:id="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разработке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рекультивации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нарушенных земель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123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обследования нарушенных (подлежащих нарушению) земель, подлежащих рекультивации </w:t>
      </w:r>
    </w:p>
    <w:bookmarkEnd w:id="99"/>
    <w:p>
      <w:pPr>
        <w:spacing w:after="0"/>
        <w:ind w:left="0"/>
        <w:jc w:val="both"/>
      </w:pPr>
      <w:bookmarkStart w:name="z124" w:id="100"/>
      <w:r>
        <w:rPr>
          <w:rFonts w:ascii="Times New Roman"/>
          <w:b w:val="false"/>
          <w:i w:val="false"/>
          <w:color w:val="000000"/>
          <w:sz w:val="28"/>
        </w:rPr>
        <w:t xml:space="preserve">
      от "___" ___________ года 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наличии), должность) 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провели обследование земельного участка, нарушенного или подлежащего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нарушению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(наименование организации, разрабатывающая месторождения,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проводящая строительные работы)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результате обследования установлено: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Участок нарушенных земель площадью _____________ расположен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(указывается расположение участка)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Земли, примыкающие к участку нарушенных земель, используются________________________________________________________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указывается фактическое использование, а также возможное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перспективное использование земель согласно схемам, проектами другим материалам)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Описание нарушенных земель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(вид нарушений, площадные характеристики)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Рекомендации собственника или землепользователя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(указываются рекомендации собственника или землепользователя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с изложением обоснований и причин)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результате обследования земельных участков рекомендовано рассмотреть в проекте: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Направления рекультивации: 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(вид угодий или иного направления хозяйственного использования земель)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Виды работ технического этапа рекультивации: 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Использовать для рекультивации потенциально-плодородные породы и плодородный слой почвы с участков: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Необходимость проведение биологического этапа рекультивации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Использовать имеющиеся топографические планы нарушенных земель в масштабе______________________________________________________,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 также имеющиеся материалы почвенного обследования масштаба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Имеющиеся материалы дополнить материалами топографических изысканий в масштабе ________________________________________________________,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почвенно-мелиоративными изысканиями в масштабе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другими изысканиями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Характеристика нарушенных земель (поконтурная ведомость);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Схема из плана землепользования;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Схема нарушенных земель.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Подписи представителей уполномоченного органа по земельным отношениям района (города) по месту нахождения земельного участка, заказчика и других специалистов: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при необходимости содержание решаемых вопросов в акте могут дополняться: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разработке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рекультивации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нарушенных земель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"Согласовано" 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Разработчик проекта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(полное наименование,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фамилия, имя, отчество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(при наличии))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"___" ___________ 20  года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Печать (при наличии)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"Утверждаю"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Заказчик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(полное наименование,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фамилия, имя, отчество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(при наличии))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"____" ___________ 20  года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Печать (при наличии)</w:t>
            </w:r>
          </w:p>
        </w:tc>
      </w:tr>
    </w:tbl>
    <w:bookmarkStart w:name="z134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Задание на разработку проекта рекультивации нарушенных земель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0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для проектирования (акт обследования нарушенных (подлежащих нарушению) земель, подлежащих рекультивации)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разработчик проекта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стадийность проектирования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этап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биологический этап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– участка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местоположение объекта – участка (административный район)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объекта рекультивации: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площадь, гектар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предполагается использовать под (предварительно):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насаждения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лесные насаждения, включая лесные полосы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залужение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производственное и непроизводственное строительство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заскладированного (или снимаемого) плодородного слоя почвы, тысячи кубическихметров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заскладированного (или снимаемого) потенциально-плодородного слоя почвы, тысячи кубических метров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отвода земель для временных отвалов, гектар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проблемы: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засоления и вторичной токсичности пород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загрязнения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глубина проникновения загрязнения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обводненности объекта и необходимость дренажа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развития водной и ветровой эрозии и других геодинамических процессов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засоренности камнем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зарастания древесной и кустарниковой растительностью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и объемы необходимых изысканий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предварительные сроки начала и окончания работ: технического этапа рекультивации биологического этапа рекультивации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завершения разработки проекта рекультивации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