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a008" w14:textId="b8ba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просвещения Республики Казахстан от 7 августа 2023 года № 248. Зарегистрирован в Министерстве юстиции Республики Казахстан 14 августа 2023 года № 33271</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Start w:name="z6" w:id="1"/>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2023 года № 248</w:t>
            </w:r>
          </w:p>
        </w:tc>
      </w:tr>
    </w:tbl>
    <w:bookmarkStart w:name="z14" w:id="7"/>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7"/>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под № 7355).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марта 2012 года № 99 "Об утверждении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 (зарегистрирован в Реестре государственной регистрации нормативных правовых актов под № 7547):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республиканских конкурсов профессионального мастерства,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Start w:name="z23" w:id="8"/>
    <w:p>
      <w:pPr>
        <w:spacing w:after="0"/>
        <w:ind w:left="0"/>
        <w:jc w:val="both"/>
      </w:pPr>
      <w:r>
        <w:rPr>
          <w:rFonts w:ascii="Times New Roman"/>
          <w:b w:val="false"/>
          <w:i w:val="false"/>
          <w:color w:val="000000"/>
          <w:sz w:val="28"/>
        </w:rPr>
        <w:t>
      "5. На конкурсе принимают участие победители регионального конкурса (далее - конкурсант), проводимого управлениями образования областей, городов Астана, Алматы и Шымкент.";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5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медицинскую справку 075/у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1</w:t>
      </w:r>
      <w:r>
        <w:rPr>
          <w:rFonts w:ascii="Times New Roman"/>
          <w:b w:val="false"/>
          <w:i w:val="false"/>
          <w:color w:val="000000"/>
          <w:sz w:val="28"/>
        </w:rPr>
        <w:t xml:space="preserve"> к Правилам организации и проведения республиканских конкурсов профессионального мастерства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участие в конкурсе</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(наименование области, городов Астана, Алматы и Шымкент)";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2</w:t>
      </w:r>
      <w:r>
        <w:rPr>
          <w:rFonts w:ascii="Times New Roman"/>
          <w:b w:val="false"/>
          <w:i w:val="false"/>
          <w:color w:val="000000"/>
          <w:sz w:val="28"/>
        </w:rPr>
        <w:t xml:space="preserve"> к Правилам организации и проведения республиканских конкурсов профессионального мастерства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заседания конкурсной комиссии регионального уровня</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(наименование области, городов Астана, Алматы и Шымкент)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19 декабря 2014 года № 532 "Об утверждении Положения о знаке "Алтын белгі" (зарегистрирован в Реестре государственной регистрации нормативных правовых актов под № 10115):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знаке "Алтын белгі", утвержденном данным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Настоящее Положение разработано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5 Закона Республики Казахстан "Об образовании" (далее - Закон).</w:t>
      </w:r>
    </w:p>
    <w:bookmarkStart w:name="z36" w:id="9"/>
    <w:p>
      <w:pPr>
        <w:spacing w:after="0"/>
        <w:ind w:left="0"/>
        <w:jc w:val="both"/>
      </w:pPr>
      <w:r>
        <w:rPr>
          <w:rFonts w:ascii="Times New Roman"/>
          <w:b w:val="false"/>
          <w:i w:val="false"/>
          <w:color w:val="000000"/>
          <w:sz w:val="28"/>
        </w:rPr>
        <w:t>
      2. Знаком "Алтын белгі" награждаются обучающиеся, получившие аттестат с отличием об основном среднем образовании, имеющие в соответствии с учебными программами основного, общего среднего образования или учебными программами Автономной организации образования "Назарбаев интеллектуальные школы"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прошедшие итоговую аттестацию по завершении общего среднего образования на оценку "5".".</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под № 10916):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апробации и внедрения образовательных программ, реализуемых в режиме эксперимента в организациях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разработки, апробации и внедрения образовательных программ, реализуемых в режиме эксперимента в организациях образования (далее - Правила) разработаны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5 Закона Республики Казахстан "Об образовании" и определяют порядок разработки, апробации и внедрения образовательных программ, реализуемых в режиме эксперимента в организациях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4" w:id="10"/>
    <w:p>
      <w:pPr>
        <w:spacing w:after="0"/>
        <w:ind w:left="0"/>
        <w:jc w:val="both"/>
      </w:pPr>
      <w:r>
        <w:rPr>
          <w:rFonts w:ascii="Times New Roman"/>
          <w:b w:val="false"/>
          <w:i w:val="false"/>
          <w:color w:val="000000"/>
          <w:sz w:val="28"/>
        </w:rPr>
        <w:t>
      "3. Экспериментальные площадки создаются в дошкольных организациях, организациях среднего, технического и профессионального, послесреднего образования (далее – организации образования), а также в организациях образования, подведомственных Министерству просвещения Республики Казахстан, Министерству культуры и спорта Республики Казахстан, Министерству обороны Республики Казахстан (далее – государственные органы).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Организации образования разрабатывают экспериментальные образовательные программы с учетом основных положений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нормативных правовых актов под № 29031).".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Казахстан от 19 января 2016 года № 45 "Об утверждении Правил формирования состава участников международных олимпиад и конкурсов научных проектов (научных соревнований) по общеобразовательным предметам" (зарегистрирован в Реестре государственной регистрации нормативных правовых актов под № 13088):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состава участников международных олимпиад и конкурсов научных проектов (научных соревнований) по общеобразовательным предметам,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формирования состава участников международных олимпиад и конкурсов научных проектов (научных соревнований) по общеобразовательным предметам (далее – Правила) разработаны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отбора обучающихся в состав участников указанных международных интеллектуальных соревнований.";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3" w:id="11"/>
    <w:p>
      <w:pPr>
        <w:spacing w:after="0"/>
        <w:ind w:left="0"/>
        <w:jc w:val="both"/>
      </w:pPr>
      <w:r>
        <w:rPr>
          <w:rFonts w:ascii="Times New Roman"/>
          <w:b w:val="false"/>
          <w:i w:val="false"/>
          <w:color w:val="000000"/>
          <w:sz w:val="28"/>
        </w:rPr>
        <w:t>
      "7. Для формирования состава участников международных олимпиад по общеобразовательным предметам проводятся учебно-тренировочные сборы или отборы обучающихся на уровне областных, городов Астаны, Алматы и Шымкент управлений образования, автономных, республиканских организаций образования, частных организаций образования при высших учебных заведениях, международных школ, учебно-оздоровительных центров.";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5" w:id="12"/>
    <w:p>
      <w:pPr>
        <w:spacing w:after="0"/>
        <w:ind w:left="0"/>
        <w:jc w:val="both"/>
      </w:pPr>
      <w:r>
        <w:rPr>
          <w:rFonts w:ascii="Times New Roman"/>
          <w:b w:val="false"/>
          <w:i w:val="false"/>
          <w:color w:val="000000"/>
          <w:sz w:val="28"/>
        </w:rPr>
        <w:t>
      "15. Итоги отбора обучающихся, проводимого областными, городов Астаны, Алматы и Шымкент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 оформляются в форме протокола и направляются в виде заявки в уполномоченный орган в области образования.";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Состав участников международных олимпиад по каждому общеобразовательному предмету, проводимых в дистанционном режиме, перечень, которых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определяется уполномоченным органом в области образования (далее - Перечень), утверждается приказом уполномоченного органа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9" w:id="13"/>
    <w:p>
      <w:pPr>
        <w:spacing w:after="0"/>
        <w:ind w:left="0"/>
        <w:jc w:val="both"/>
      </w:pPr>
      <w:r>
        <w:rPr>
          <w:rFonts w:ascii="Times New Roman"/>
          <w:b w:val="false"/>
          <w:i w:val="false"/>
          <w:color w:val="000000"/>
          <w:sz w:val="28"/>
        </w:rPr>
        <w:t>
      24. Формирование состава участников международных конкурсов научных проектов (научных соревнований) по общеобразовательным предметам осуществляется на основе заявок на кандидатов для формирования состава участников международных конкурсов научных проектов (научных соревнований) по общеобразовательным предметам по форме согласно приложению к настоящим Правилам, официально представленных областными, городов Астаны, Алматы и Шымкент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Start w:name="z61" w:id="14"/>
    <w:p>
      <w:pPr>
        <w:spacing w:after="0"/>
        <w:ind w:left="0"/>
        <w:jc w:val="both"/>
      </w:pPr>
      <w:r>
        <w:rPr>
          <w:rFonts w:ascii="Times New Roman"/>
          <w:b w:val="false"/>
          <w:i w:val="false"/>
          <w:color w:val="000000"/>
          <w:sz w:val="28"/>
        </w:rPr>
        <w:t>
      "27. Регистрация тем научных проектов на сайте www.daryn.kz проводится на основе заявок, официально представленных областными, городов Астаны, Алматы и Шымкент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Состав участников международных конкурсов научных проектов (научных соревнований) по общеобразовательным предметам, перечень, которых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определяется уполномоченным органом в области образования, утверждается приказом уполномоченного органа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приложения к Правилам формирования состава участников международных олимпиад и конкурсов научных проектов (научных соревнований) по общеобразовательным предметам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кандидатов для формирования состава участников международных конкурсов научных проектов (научных соревнований) по общеобразовательным предметам Заявка на кандидатов от___________________________________________________________</w:t>
      </w:r>
    </w:p>
    <w:p>
      <w:pPr>
        <w:spacing w:after="0"/>
        <w:ind w:left="0"/>
        <w:jc w:val="both"/>
      </w:pPr>
      <w:r>
        <w:rPr>
          <w:rFonts w:ascii="Times New Roman"/>
          <w:b w:val="false"/>
          <w:i w:val="false"/>
          <w:color w:val="000000"/>
          <w:sz w:val="28"/>
        </w:rPr>
        <w:t xml:space="preserve">                         (наименование областного, городов Астаны, Алматы и Шымкент управления образования, автономной, республиканской организации образования, частной организации образования при высшем учебном заведении, международной школы, учебно-оздоровительного центра)</w:t>
      </w:r>
    </w:p>
    <w:p>
      <w:pPr>
        <w:spacing w:after="0"/>
        <w:ind w:left="0"/>
        <w:jc w:val="both"/>
      </w:pPr>
      <w:r>
        <w:rPr>
          <w:rFonts w:ascii="Times New Roman"/>
          <w:b w:val="false"/>
          <w:i w:val="false"/>
          <w:color w:val="000000"/>
          <w:sz w:val="28"/>
        </w:rPr>
        <w:t xml:space="preserve">       для формирования состава участников ________________________________________</w:t>
      </w:r>
    </w:p>
    <w:bookmarkStart w:name="z66" w:id="15"/>
    <w:p>
      <w:pPr>
        <w:spacing w:after="0"/>
        <w:ind w:left="0"/>
        <w:jc w:val="both"/>
      </w:pPr>
      <w:r>
        <w:rPr>
          <w:rFonts w:ascii="Times New Roman"/>
          <w:b w:val="false"/>
          <w:i w:val="false"/>
          <w:color w:val="000000"/>
          <w:sz w:val="28"/>
        </w:rPr>
        <w:t>
       (наименование международного конкурса научных проектов (научных соревнований))".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января 2016 года № 61 "Об утверждении Правил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(зарегистрирован в Реестре государственной регистрации нормативных правовых актов под № 13110)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100)</w:t>
      </w:r>
      <w:r>
        <w:rPr>
          <w:rFonts w:ascii="Times New Roman"/>
          <w:b w:val="false"/>
          <w:i w:val="false"/>
          <w:color w:val="000000"/>
          <w:sz w:val="28"/>
        </w:rPr>
        <w:t xml:space="preserve"> статьи 5 Закона Республики Казахстан "Об образовании" (далее - Закон),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 общего среднего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4" w:id="16"/>
    <w:p>
      <w:pPr>
        <w:spacing w:after="0"/>
        <w:ind w:left="0"/>
        <w:jc w:val="both"/>
      </w:pPr>
      <w:r>
        <w:rPr>
          <w:rFonts w:ascii="Times New Roman"/>
          <w:b w:val="false"/>
          <w:i w:val="false"/>
          <w:color w:val="000000"/>
          <w:sz w:val="28"/>
        </w:rPr>
        <w:t>
      "4. Обучение в форме экстерната предоставляется:</w:t>
      </w:r>
    </w:p>
    <w:bookmarkEnd w:id="16"/>
    <w:bookmarkStart w:name="z75" w:id="17"/>
    <w:p>
      <w:pPr>
        <w:spacing w:after="0"/>
        <w:ind w:left="0"/>
        <w:jc w:val="both"/>
      </w:pPr>
      <w:r>
        <w:rPr>
          <w:rFonts w:ascii="Times New Roman"/>
          <w:b w:val="false"/>
          <w:i w:val="false"/>
          <w:color w:val="000000"/>
          <w:sz w:val="28"/>
        </w:rPr>
        <w:t>
      в организациях основного среднего, общего среднего образования:</w:t>
      </w:r>
    </w:p>
    <w:bookmarkEnd w:id="17"/>
    <w:bookmarkStart w:name="z76" w:id="18"/>
    <w:p>
      <w:pPr>
        <w:spacing w:after="0"/>
        <w:ind w:left="0"/>
        <w:jc w:val="both"/>
      </w:pPr>
      <w:r>
        <w:rPr>
          <w:rFonts w:ascii="Times New Roman"/>
          <w:b w:val="false"/>
          <w:i w:val="false"/>
          <w:color w:val="000000"/>
          <w:sz w:val="28"/>
        </w:rPr>
        <w:t>
      1) обучающимся, имеющим заключение врачебно-консультационной комиссии о состоянии здоровья;</w:t>
      </w:r>
    </w:p>
    <w:bookmarkEnd w:id="18"/>
    <w:bookmarkStart w:name="z77" w:id="19"/>
    <w:p>
      <w:pPr>
        <w:spacing w:after="0"/>
        <w:ind w:left="0"/>
        <w:jc w:val="both"/>
      </w:pPr>
      <w:r>
        <w:rPr>
          <w:rFonts w:ascii="Times New Roman"/>
          <w:b w:val="false"/>
          <w:i w:val="false"/>
          <w:color w:val="000000"/>
          <w:sz w:val="28"/>
        </w:rPr>
        <w:t>
      2) обучающимся, детям граждан Республики Казахстан, временно проживающим за рубежом;</w:t>
      </w:r>
    </w:p>
    <w:bookmarkEnd w:id="19"/>
    <w:bookmarkStart w:name="z78" w:id="20"/>
    <w:p>
      <w:pPr>
        <w:spacing w:after="0"/>
        <w:ind w:left="0"/>
        <w:jc w:val="both"/>
      </w:pPr>
      <w:r>
        <w:rPr>
          <w:rFonts w:ascii="Times New Roman"/>
          <w:b w:val="false"/>
          <w:i w:val="false"/>
          <w:color w:val="000000"/>
          <w:sz w:val="28"/>
        </w:rPr>
        <w:t>
      3) обучающимся, имеющим оценки "4" и "5" по всем изученным предметам на протяжении всего периода обучения;</w:t>
      </w:r>
    </w:p>
    <w:bookmarkEnd w:id="20"/>
    <w:bookmarkStart w:name="z79" w:id="21"/>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(далее – организации технического и профессионального, послесреднего образования):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победителям международных, республиканских конкурсов и фестивалей, согласно перечню международных, республиканских конкурсов и фестивалей,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24 июня 2019 года № 181 (зарегистрирован в Реестре государственной регистрации нормативных правовых актов под № 18896).";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82" w:id="22"/>
    <w:p>
      <w:pPr>
        <w:spacing w:after="0"/>
        <w:ind w:left="0"/>
        <w:jc w:val="both"/>
      </w:pPr>
      <w:r>
        <w:rPr>
          <w:rFonts w:ascii="Times New Roman"/>
          <w:b w:val="false"/>
          <w:i w:val="false"/>
          <w:color w:val="000000"/>
          <w:sz w:val="28"/>
        </w:rPr>
        <w:t>
      "6. Обучающимся с особыми образовательными потребностями и лицам с инвалидностью обучение в форме экстерната предоставляется на весь период обучения.</w:t>
      </w:r>
    </w:p>
    <w:bookmarkEnd w:id="22"/>
    <w:bookmarkStart w:name="z83" w:id="23"/>
    <w:p>
      <w:pPr>
        <w:spacing w:after="0"/>
        <w:ind w:left="0"/>
        <w:jc w:val="both"/>
      </w:pPr>
      <w:r>
        <w:rPr>
          <w:rFonts w:ascii="Times New Roman"/>
          <w:b w:val="false"/>
          <w:i w:val="false"/>
          <w:color w:val="000000"/>
          <w:sz w:val="28"/>
        </w:rPr>
        <w:t>
      7. Обучающимся второго и старших курсов, успевающих на "отлично" обучение в организациях технического и профессионального, послесреднего образования в форме экстерната предоставляется на один академический период, но не более чем на один учебный год.</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Получение образования в форме экстерната осуществляется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нормативных правовых актов под № 29031).";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изложить в следующей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(зарегистрирован в Реестре государственной регистрации нормативных правовых актов под № 17553):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93" w:id="24"/>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58)</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от 15 июля 2022 года № 326 "Об утверждении Перечня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 (зарегистрирован в Реестре государственной регистрации нормативных правовых актов под № 28848):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от 20 июля 2022 года № 333 "Об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(зарегистрирован в Реестре государственной регистрации нормативных правовых актов под № 28915):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74)</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Министра образования и науки Республики от 29 июля 2022 года № 347 "Об утверждении Правил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их размеров" (зарегистрирован в Реестре государственной регистрации нормативных правовых актов под № 29030):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приказе</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под № 29329):</w:t>
      </w:r>
    </w:p>
    <w:bookmarkStart w:name="z109" w:id="25"/>
    <w:p>
      <w:pPr>
        <w:spacing w:after="0"/>
        <w:ind w:left="0"/>
        <w:jc w:val="both"/>
      </w:pPr>
      <w:r>
        <w:rPr>
          <w:rFonts w:ascii="Times New Roman"/>
          <w:b w:val="false"/>
          <w:i w:val="false"/>
          <w:color w:val="000000"/>
          <w:sz w:val="28"/>
        </w:rPr>
        <w:t>
      заголовок изложить в следующей редакции:</w:t>
      </w:r>
    </w:p>
    <w:bookmarkEnd w:id="25"/>
    <w:bookmarkStart w:name="z110" w:id="26"/>
    <w:p>
      <w:pPr>
        <w:spacing w:after="0"/>
        <w:ind w:left="0"/>
        <w:jc w:val="both"/>
      </w:pPr>
      <w:r>
        <w:rPr>
          <w:rFonts w:ascii="Times New Roman"/>
          <w:b w:val="false"/>
          <w:i w:val="false"/>
          <w:color w:val="000000"/>
          <w:sz w:val="28"/>
        </w:rPr>
        <w:t>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среднего образования (начального, основного среднего и общего среднего),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3 изложить в следующей редакции:</w:t>
      </w:r>
    </w:p>
    <w:bookmarkStart w:name="z115" w:id="27"/>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Start w:name="z118" w:id="28"/>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p>
    <w:bookmarkStart w:name="z122" w:id="29"/>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124" w:id="30"/>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128" w:id="31"/>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технического и профессионального образования,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пункта 15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29)</w:t>
      </w:r>
      <w:r>
        <w:rPr>
          <w:rFonts w:ascii="Times New Roman"/>
          <w:b w:val="false"/>
          <w:i w:val="false"/>
          <w:color w:val="000000"/>
          <w:sz w:val="28"/>
        </w:rPr>
        <w:t xml:space="preserve"> статьи 5 Закона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послесреднего образования,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пункта 12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39" w:id="32"/>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29)</w:t>
      </w:r>
      <w:r>
        <w:rPr>
          <w:rFonts w:ascii="Times New Roman"/>
          <w:b w:val="false"/>
          <w:i w:val="false"/>
          <w:color w:val="000000"/>
          <w:sz w:val="28"/>
        </w:rPr>
        <w:t xml:space="preserve"> статьи 5 Закона "Об образовании".";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41" w:id="33"/>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33"/>
    <w:bookmarkStart w:name="z1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специализированных организаций образования,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4" w:id="35"/>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с Законом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35"/>
    <w:bookmarkStart w:name="z145"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специальных организаций образования,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7" w:id="37"/>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9" w:id="38"/>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38"/>
    <w:bookmarkStart w:name="z150"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образования для детей-сирот и детей, оставшихся без попечения родителей,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2" w:id="40"/>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54" w:id="41"/>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нуждающемуся в специальных социальных услугах,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bookmarkStart w:name="z156" w:id="42"/>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42"/>
    <w:bookmarkStart w:name="z157" w:id="43"/>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43"/>
    <w:bookmarkStart w:name="z158" w:id="44"/>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0" w:id="45"/>
    <w:p>
      <w:pPr>
        <w:spacing w:after="0"/>
        <w:ind w:left="0"/>
        <w:jc w:val="both"/>
      </w:pPr>
      <w:r>
        <w:rPr>
          <w:rFonts w:ascii="Times New Roman"/>
          <w:b w:val="false"/>
          <w:i w:val="false"/>
          <w:color w:val="000000"/>
          <w:sz w:val="28"/>
        </w:rPr>
        <w:t xml:space="preserve">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w:t>
      </w:r>
      <w:r>
        <w:rPr>
          <w:rFonts w:ascii="Times New Roman"/>
          <w:b w:val="false"/>
          <w:i w:val="false"/>
          <w:color w:val="000000"/>
          <w:sz w:val="28"/>
        </w:rPr>
        <w:t>Социальному кодексу</w:t>
      </w:r>
      <w:r>
        <w:rPr>
          <w:rFonts w:ascii="Times New Roman"/>
          <w:b w:val="false"/>
          <w:i w:val="false"/>
          <w:color w:val="000000"/>
          <w:sz w:val="28"/>
        </w:rPr>
        <w:t xml:space="preserve"> Республики Казахстан.";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62" w:id="46"/>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Социальным Кодекса</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 и уставом Организации.</w:t>
      </w:r>
    </w:p>
    <w:bookmarkEnd w:id="46"/>
    <w:bookmarkStart w:name="z163" w:id="47"/>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в следующей редакции:</w:t>
      </w:r>
    </w:p>
    <w:bookmarkStart w:name="z165" w:id="48"/>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нуждающимся в специальных социальных услугах;";</w:t>
      </w:r>
    </w:p>
    <w:bookmarkEnd w:id="48"/>
    <w:bookmarkStart w:name="z166" w:id="49"/>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9"/>
    <w:bookmarkStart w:name="z167" w:id="50"/>
    <w:p>
      <w:pPr>
        <w:spacing w:after="0"/>
        <w:ind w:left="0"/>
        <w:jc w:val="both"/>
      </w:pPr>
      <w:r>
        <w:rPr>
          <w:rFonts w:ascii="Times New Roman"/>
          <w:b w:val="false"/>
          <w:i w:val="false"/>
          <w:color w:val="000000"/>
          <w:sz w:val="28"/>
        </w:rPr>
        <w:t>
      "Глава 3. Порядок деятельности центра поддержки детей, нуждающихся в специальных социальных услугах";</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69" w:id="51"/>
    <w:p>
      <w:pPr>
        <w:spacing w:after="0"/>
        <w:ind w:left="0"/>
        <w:jc w:val="both"/>
      </w:pPr>
      <w:r>
        <w:rPr>
          <w:rFonts w:ascii="Times New Roman"/>
          <w:b w:val="false"/>
          <w:i w:val="false"/>
          <w:color w:val="000000"/>
          <w:sz w:val="28"/>
        </w:rPr>
        <w:t>
      "29.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51"/>
    <w:bookmarkStart w:name="z170" w:id="52"/>
    <w:p>
      <w:pPr>
        <w:spacing w:after="0"/>
        <w:ind w:left="0"/>
        <w:jc w:val="both"/>
      </w:pPr>
      <w:r>
        <w:rPr>
          <w:rFonts w:ascii="Times New Roman"/>
          <w:b w:val="false"/>
          <w:i w:val="false"/>
          <w:color w:val="000000"/>
          <w:sz w:val="28"/>
        </w:rPr>
        <w:t>
      1) дети-сироты;</w:t>
      </w:r>
    </w:p>
    <w:bookmarkEnd w:id="52"/>
    <w:bookmarkStart w:name="z171" w:id="53"/>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53"/>
    <w:bookmarkStart w:name="z172" w:id="54"/>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54"/>
    <w:bookmarkStart w:name="z173" w:id="55"/>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55"/>
    <w:bookmarkStart w:name="z174" w:id="56"/>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76" w:id="57"/>
    <w:p>
      <w:pPr>
        <w:spacing w:after="0"/>
        <w:ind w:left="0"/>
        <w:jc w:val="both"/>
      </w:pPr>
      <w:r>
        <w:rPr>
          <w:rFonts w:ascii="Times New Roman"/>
          <w:b w:val="false"/>
          <w:i w:val="false"/>
          <w:color w:val="000000"/>
          <w:sz w:val="28"/>
        </w:rPr>
        <w:t>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приложению 1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57"/>
    <w:bookmarkStart w:name="z177" w:id="58"/>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79" w:id="59"/>
    <w:p>
      <w:pPr>
        <w:spacing w:after="0"/>
        <w:ind w:left="0"/>
        <w:jc w:val="both"/>
      </w:pPr>
      <w:r>
        <w:rPr>
          <w:rFonts w:ascii="Times New Roman"/>
          <w:b w:val="false"/>
          <w:i w:val="false"/>
          <w:color w:val="000000"/>
          <w:sz w:val="28"/>
        </w:rPr>
        <w:t>
      "34.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59"/>
    <w:bookmarkStart w:name="z180" w:id="60"/>
    <w:p>
      <w:pPr>
        <w:spacing w:after="0"/>
        <w:ind w:left="0"/>
        <w:jc w:val="both"/>
      </w:pPr>
      <w:r>
        <w:rPr>
          <w:rFonts w:ascii="Times New Roman"/>
          <w:b w:val="false"/>
          <w:i w:val="false"/>
          <w:color w:val="000000"/>
          <w:sz w:val="28"/>
        </w:rPr>
        <w:t>
      35. Выпуск воспитанников из центра поддержки детей, нуждающихся в специальных социальных услугах, производится по решению педагогического совета, центра поддержки детей, нуждающихся в специальных социальных услугах, при его отсутствии – по решению администрации центра поддержки детей, нуждающихся в специальных социальных услугах.</w:t>
      </w:r>
    </w:p>
    <w:bookmarkEnd w:id="60"/>
    <w:bookmarkStart w:name="z181" w:id="61"/>
    <w:p>
      <w:pPr>
        <w:spacing w:after="0"/>
        <w:ind w:left="0"/>
        <w:jc w:val="both"/>
      </w:pPr>
      <w:r>
        <w:rPr>
          <w:rFonts w:ascii="Times New Roman"/>
          <w:b w:val="false"/>
          <w:i w:val="false"/>
          <w:color w:val="000000"/>
          <w:sz w:val="28"/>
        </w:rPr>
        <w:t xml:space="preserve">
      36.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 </w:t>
      </w:r>
    </w:p>
    <w:bookmarkEnd w:id="61"/>
    <w:bookmarkStart w:name="z182" w:id="62"/>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30 настоящих Правил, до последующего устройства в семью.</w:t>
      </w:r>
    </w:p>
    <w:bookmarkEnd w:id="62"/>
    <w:bookmarkStart w:name="z183" w:id="63"/>
    <w:p>
      <w:pPr>
        <w:spacing w:after="0"/>
        <w:ind w:left="0"/>
        <w:jc w:val="both"/>
      </w:pPr>
      <w:r>
        <w:rPr>
          <w:rFonts w:ascii="Times New Roman"/>
          <w:b w:val="false"/>
          <w:i w:val="false"/>
          <w:color w:val="000000"/>
          <w:sz w:val="28"/>
        </w:rPr>
        <w:t>
      38.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63"/>
    <w:bookmarkStart w:name="z184" w:id="64"/>
    <w:p>
      <w:pPr>
        <w:spacing w:after="0"/>
        <w:ind w:left="0"/>
        <w:jc w:val="both"/>
      </w:pPr>
      <w:r>
        <w:rPr>
          <w:rFonts w:ascii="Times New Roman"/>
          <w:b w:val="false"/>
          <w:i w:val="false"/>
          <w:color w:val="000000"/>
          <w:sz w:val="28"/>
        </w:rPr>
        <w:t>
      39. В центре поддержки детей, нуждающихся в специальных социальных услугах, организуются службы (отделы):</w:t>
      </w:r>
    </w:p>
    <w:bookmarkEnd w:id="64"/>
    <w:bookmarkStart w:name="z185" w:id="65"/>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65"/>
    <w:bookmarkStart w:name="z186" w:id="66"/>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66"/>
    <w:bookmarkStart w:name="z187" w:id="67"/>
    <w:p>
      <w:pPr>
        <w:spacing w:after="0"/>
        <w:ind w:left="0"/>
        <w:jc w:val="both"/>
      </w:pPr>
      <w:r>
        <w:rPr>
          <w:rFonts w:ascii="Times New Roman"/>
          <w:b w:val="false"/>
          <w:i w:val="false"/>
          <w:color w:val="000000"/>
          <w:sz w:val="28"/>
        </w:rPr>
        <w:t xml:space="preserve">
      40. Задачи службы (отдела) психологической и правовой поддержки детей, нуждающихся в специальных социальных услугах: </w:t>
      </w:r>
    </w:p>
    <w:bookmarkEnd w:id="67"/>
    <w:bookmarkStart w:name="z188" w:id="68"/>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68"/>
    <w:bookmarkStart w:name="z189" w:id="69"/>
    <w:p>
      <w:pPr>
        <w:spacing w:after="0"/>
        <w:ind w:left="0"/>
        <w:jc w:val="both"/>
      </w:pPr>
      <w:r>
        <w:rPr>
          <w:rFonts w:ascii="Times New Roman"/>
          <w:b w:val="false"/>
          <w:i w:val="false"/>
          <w:color w:val="000000"/>
          <w:sz w:val="28"/>
        </w:rPr>
        <w:t xml:space="preserve">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 </w:t>
      </w:r>
    </w:p>
    <w:bookmarkEnd w:id="69"/>
    <w:bookmarkStart w:name="z190" w:id="70"/>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70"/>
    <w:bookmarkStart w:name="z191" w:id="71"/>
    <w:p>
      <w:pPr>
        <w:spacing w:after="0"/>
        <w:ind w:left="0"/>
        <w:jc w:val="both"/>
      </w:pPr>
      <w:r>
        <w:rPr>
          <w:rFonts w:ascii="Times New Roman"/>
          <w:b w:val="false"/>
          <w:i w:val="false"/>
          <w:color w:val="000000"/>
          <w:sz w:val="28"/>
        </w:rPr>
        <w:t xml:space="preserve">
      4) проведение психологической диагностики и развитие творческого потенциала детей, нуждающихся в специальных социальных услугах; </w:t>
      </w:r>
    </w:p>
    <w:bookmarkEnd w:id="71"/>
    <w:bookmarkStart w:name="z192" w:id="72"/>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72"/>
    <w:bookmarkStart w:name="z193" w:id="73"/>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73"/>
    <w:bookmarkStart w:name="z194" w:id="74"/>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74"/>
    <w:bookmarkStart w:name="z195" w:id="75"/>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75"/>
    <w:bookmarkStart w:name="z196" w:id="76"/>
    <w:p>
      <w:pPr>
        <w:spacing w:after="0"/>
        <w:ind w:left="0"/>
        <w:jc w:val="both"/>
      </w:pPr>
      <w:r>
        <w:rPr>
          <w:rFonts w:ascii="Times New Roman"/>
          <w:b w:val="false"/>
          <w:i w:val="false"/>
          <w:color w:val="000000"/>
          <w:sz w:val="28"/>
        </w:rPr>
        <w:t xml:space="preserve">
      1) осуществление работы с кровными семьями детей, нуждающихся в специальных социальных услугах, с целью возврата ребенка в семью; </w:t>
      </w:r>
    </w:p>
    <w:bookmarkEnd w:id="76"/>
    <w:bookmarkStart w:name="z197" w:id="77"/>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77"/>
    <w:bookmarkStart w:name="z198" w:id="78"/>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78"/>
    <w:bookmarkStart w:name="z199" w:id="79"/>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79"/>
    <w:bookmarkStart w:name="z200" w:id="80"/>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80"/>
    <w:bookmarkStart w:name="z201" w:id="81"/>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81"/>
    <w:bookmarkStart w:name="z202" w:id="82"/>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82"/>
    <w:bookmarkStart w:name="z203" w:id="83"/>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83"/>
    <w:bookmarkStart w:name="z204" w:id="84"/>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84"/>
    <w:bookmarkStart w:name="z205" w:id="85"/>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85"/>
    <w:bookmarkStart w:name="z206" w:id="86"/>
    <w:p>
      <w:pPr>
        <w:spacing w:after="0"/>
        <w:ind w:left="0"/>
        <w:jc w:val="both"/>
      </w:pPr>
      <w:r>
        <w:rPr>
          <w:rFonts w:ascii="Times New Roman"/>
          <w:b w:val="false"/>
          <w:i w:val="false"/>
          <w:color w:val="000000"/>
          <w:sz w:val="28"/>
        </w:rPr>
        <w:t xml:space="preserve">
      42. В центре поддержки детей, нуждающихся в специальных социальных услугах, в зависимости от потребности создаются другие службы (отделы). </w:t>
      </w:r>
    </w:p>
    <w:bookmarkEnd w:id="86"/>
    <w:bookmarkStart w:name="z207" w:id="87"/>
    <w:p>
      <w:pPr>
        <w:spacing w:after="0"/>
        <w:ind w:left="0"/>
        <w:jc w:val="both"/>
      </w:pPr>
      <w:r>
        <w:rPr>
          <w:rFonts w:ascii="Times New Roman"/>
          <w:b w:val="false"/>
          <w:i w:val="false"/>
          <w:color w:val="000000"/>
          <w:sz w:val="28"/>
        </w:rPr>
        <w:t>
      43.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68 изложить в следующей редакции:</w:t>
      </w:r>
    </w:p>
    <w:bookmarkStart w:name="z209" w:id="88"/>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88"/>
    <w:bookmarkStart w:name="z210"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Типовым правилам деятельности организаций образования для детей-сирот и детей, оставшихся без попечения родителей заголовок изложить в следующей редакции:</w:t>
      </w:r>
    </w:p>
    <w:bookmarkEnd w:id="89"/>
    <w:bookmarkStart w:name="z211" w:id="90"/>
    <w:p>
      <w:pPr>
        <w:spacing w:after="0"/>
        <w:ind w:left="0"/>
        <w:jc w:val="both"/>
      </w:pPr>
      <w:r>
        <w:rPr>
          <w:rFonts w:ascii="Times New Roman"/>
          <w:b w:val="false"/>
          <w:i w:val="false"/>
          <w:color w:val="000000"/>
          <w:sz w:val="28"/>
        </w:rPr>
        <w:t>
      "Акт о размещении несовершеннолетнего в центр поддержки детей, нуждающихся в специальных социальных услугах";</w:t>
      </w:r>
    </w:p>
    <w:bookmarkEnd w:id="90"/>
    <w:bookmarkStart w:name="z212"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дополнительного образования для детей, утвержденных указанным приказом: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4" w:id="92"/>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92"/>
    <w:bookmarkStart w:name="z215" w:id="9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93"/>
    <w:bookmarkStart w:name="z216" w:id="94"/>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"Об образовании".";</w:t>
      </w:r>
    </w:p>
    <w:bookmarkEnd w:id="94"/>
    <w:bookmarkStart w:name="z217"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дополнительного образования для взрослых, утвержденных указанным приказом: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 w:id="96"/>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обучения в форме экстерната и</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обучение в форме экстерната в</w:t>
            </w:r>
            <w:r>
              <w:br/>
            </w:r>
            <w:r>
              <w:rPr>
                <w:rFonts w:ascii="Times New Roman"/>
                <w:b w:val="false"/>
                <w:i w:val="false"/>
                <w:color w:val="000000"/>
                <w:sz w:val="20"/>
              </w:rPr>
              <w:t>организациях основного</w:t>
            </w:r>
            <w:r>
              <w:br/>
            </w:r>
            <w:r>
              <w:rPr>
                <w:rFonts w:ascii="Times New Roman"/>
                <w:b w:val="false"/>
                <w:i w:val="false"/>
                <w:color w:val="000000"/>
                <w:sz w:val="20"/>
              </w:rPr>
              <w:t>среднего, общего среднего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полностью индивидуальный</w:t>
            </w:r>
            <w:r>
              <w:br/>
            </w:r>
            <w:r>
              <w:rPr>
                <w:rFonts w:ascii="Times New Roman"/>
                <w:b w:val="false"/>
                <w:i w:val="false"/>
                <w:color w:val="000000"/>
                <w:sz w:val="20"/>
              </w:rPr>
              <w:t>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97"/>
    <w:p>
      <w:pPr>
        <w:spacing w:after="0"/>
        <w:ind w:left="0"/>
        <w:jc w:val="left"/>
      </w:pPr>
      <w:r>
        <w:rPr>
          <w:rFonts w:ascii="Times New Roman"/>
          <w:b/>
          <w:i w:val="false"/>
          <w:color w:val="000000"/>
        </w:rPr>
        <w:t xml:space="preserve"> Заявление на обучение в форме экстерната</w:t>
      </w:r>
    </w:p>
    <w:bookmarkEnd w:id="97"/>
    <w:p>
      <w:pPr>
        <w:spacing w:after="0"/>
        <w:ind w:left="0"/>
        <w:jc w:val="both"/>
      </w:pPr>
      <w:bookmarkStart w:name="z226" w:id="98"/>
      <w:r>
        <w:rPr>
          <w:rFonts w:ascii="Times New Roman"/>
          <w:b w:val="false"/>
          <w:i w:val="false"/>
          <w:color w:val="000000"/>
          <w:sz w:val="28"/>
        </w:rPr>
        <w:t>
      Прошу выдать разрешение на обучение в форме экстерната в</w:t>
      </w:r>
    </w:p>
    <w:bookmarkEnd w:id="9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 образования, класс обучения) в соответствии с подпунктом 24-4) </w:t>
      </w:r>
      <w:r>
        <w:rPr>
          <w:rFonts w:ascii="Times New Roman"/>
          <w:b w:val="false"/>
          <w:i w:val="false"/>
          <w:color w:val="000000"/>
          <w:sz w:val="28"/>
        </w:rPr>
        <w:t>пункта 2</w:t>
      </w:r>
      <w:r>
        <w:rPr>
          <w:rFonts w:ascii="Times New Roman"/>
          <w:b w:val="false"/>
          <w:i w:val="false"/>
          <w:color w:val="000000"/>
          <w:sz w:val="28"/>
        </w:rPr>
        <w:t xml:space="preserve"> статьи 6, подпунктом 25-7 пункта 3 Закона Республики Казахстан "Об образовании", а также с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на ученика: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 И. О. (при его наличии) ученика, дата рождения</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 xml:space="preserve">       "___" ____________ 20__года</w:t>
      </w:r>
    </w:p>
    <w:p>
      <w:pPr>
        <w:spacing w:after="0"/>
        <w:ind w:left="0"/>
        <w:jc w:val="both"/>
      </w:pPr>
      <w:r>
        <w:rPr>
          <w:rFonts w:ascii="Times New Roman"/>
          <w:b w:val="false"/>
          <w:i w:val="false"/>
          <w:color w:val="000000"/>
          <w:sz w:val="28"/>
        </w:rPr>
        <w:t xml:space="preserve">       Электронная цифровая подпись услугополучателя".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