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e751" w14:textId="6e4e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августа 2023 года № 905. Зарегистрирован в Министерстве юстиции Республики Казахстан 31 августа 2023 года № 33351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231 "Об утверждении минимальных требований к аудиторским организациям, которые проводят обязательный аудит" (зарегистрирован в Реестре государственной регистрации нормативных правовых актов под № 10875)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аудиторским организациям, которые проводят обязательный аудит,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июня 2021 года № 574 "Об утверждении Типовых правил проведения внешнего контроля качества аудиторских организаций, в том числе критериев проверок аудиторских и профессиональных организаций" (зарегистрирован в Реестре государственной регистрации нормативных правовых актов под № 23080) следующие изменения и дополнение: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контроля качества аудиторских организаций, в том числе критериев проверок аудиторских и профессиональных организаций,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контролер – лицо, назначаемое рабочим органом профессиональной организации и (или) комитетом по контролю качества и (или) исполнительным органом управления профессиональной организации из числа аудиторов, имеющее профессиональный опыт в области проведения обязательного аудита, для проведения внешнего контроля качества;";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Период, подлежащий плановому внешнему контролю качества, исчисляется с даты заключения о результатах предыдущего внешнего контроля качества и не должен превышать 3 (три) года. Датой заключения о результатах внешнего контроля качества считается дата оформления результатов прохождения внешнего контроля качества – определение оценки.";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представление аудиторской организацией в комитет по контролю качества и (или) профессиональную организацию письменных мотивированных возражений по сроку проведения внешнего контроля качества работы, кандидатурам контролеров;";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обжалование аудиторской организацией заключения комитета по контролю качества и (или) профессиональной организации в апелляционном порядке, в том числе сроки подачи жалобы/апелляции в течение 7 (семи) рабочих дней с даты получения заключения внешнего контроля качества;";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По результатам проведенного внешнего контроля качества неоднократное (два раза) получение аудиторскими организациями оценки "3", а также не представление отчета по исполнению плана мероприятий по устранению недостатков с приложением подтверждающих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Типовых правил, является основанием для привлечения к дисциплинарной ответственности аудиторской организации.".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финансов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