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e751" w14:textId="6e4e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28 августа 2023 года № 905. Зарегистрирован в Министерстве юстиции Республики Казахстан 31 августа 2023 года № 33351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2015 года № 231 "Об утверждении минимальных требований к аудиторским организациям, которые проводят обязательный аудит" (зарегистрирован в Реестре государственной регистрации нормативных правовых актов под № 10875)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аудиторской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Минимальных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аудиторским организациям, которые проводят обязательный аудит,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июня 2021 года № 574 "Об утверждении Типовых правил проведения внешнего контроля качества аудиторских организаций, в том числе критериев проверок аудиторских и профессиональных организаций" (зарегистрирован в Реестре государственной регистрации нормативных правовых актов под № 23080) следующие изменения и дополнение: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внешнего контроля качества аудиторских организаций, в том числе критериев проверок аудиторских и профессиональных организаций,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контролер – лицо, назначаемое рабочим органом профессиональной организации и (или) комитетом по контролю качества и (или) исполнительным органом управления профессиональной организации из числа аудиторов, имеющее профессиональный опыт в области проведения обязательного аудита, для проведения внешнего контроля качества;";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Период, подлежащий плановому внешнему контролю качества, исчисляется с даты заключения о результатах предыдущего внешнего контроля качества и не должен превышать 3 (три) года. Датой заключения о результатах внешнего контроля качества считается дата оформления результатов прохождения внешнего контроля качества – определение оценки.";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представление аудиторской организацией в комитет по контролю качества и (или) профессиональную организацию письменных мотивированных возражений по сроку проведения внешнего контроля качества работы, кандидатурам контролеров;";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обжалование аудиторской организацией заключения комитета по контролю качества и (или) профессиональной организации в апелляционном порядке, в том числе сроки подачи жалобы/апелляции в течение 7 (семи) рабочих дней с даты получения заключения внешнего контроля качества;";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По результатам проведенного внешнего контроля качества неоднократное (два раза) получение аудиторскими организациями оценки "3", а также не представление отчета по исполнению плана мероприятий по устранению недостатков с приложением подтверждающих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Типовых правил, является основанием для привлечения к дисциплинарной ответственности аудиторской организации.".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финансов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0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