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15a9" w14:textId="a661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августа 2023 года № 904. Зарегистрирован в Министерстве юстиции Республики Казахстан 31 августа 2023 года № 33361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 (зарегистрирован в Реестре государственной регистрации нормативных правовых актов под № 10813)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о дальнейшем использовании имущества принимается уполномоченным органом или местным исполнительным органом.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Имущество, включаемое в реестр, до его продажи подлежит предложению государственным юридическим лицам посредством веб-портала для передачи на их баланс, за исключением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предложения государственным юридическим лицам, уполномоченный орган или местный исполнительный орган обеспечивает включение в реестр электронных копий следующих документов: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оценке стоимости имущества;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фотографии по каждому виду имущества, включаемых отдельными файлами, а для недвижимого имущества и транспортного средства не менее пяти фотографий, сделанных с разных ракурсов.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находящееся в долевой собственности, перед выставлением на торги предлагается продавцом остальным участникам долевой собственности по рыночной стоимости.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такими участниками договора купли-продажи недвижимого имущества в течение месяца, прочего имущества – в течение 10 (десяти) рабочих дней с даты направления продавцом письменного предложения, данная доля имущества выставляется на торги.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имущества и закрепление его на балансе государственных юридических лиц осуществляется в случае экономической целесообразности.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критериями экономической целесообразности и возможности целевого использования имущества при его закреплении за государственными юридическими лицами являются: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потребности в передаваемом имуществе у государственных юридических лиц в пределах натуральных норм положенности имущества,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использование имущества и наличие производственной необходимости у государственных юридических лиц;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финансовая обеспеченность по содержанию и эксплуатации принимаемого имущества.";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заявлению прилагается электронная (сканированная) копия заключения уполномоченного органа соответствующей отрасли (местного исполнительного органа)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направленная посредством системы электронного документооборота в адрес уполномоченного органа (местного исполнительного органа), на учете которого находится имущество, предлагаемое для передачи на балансы государственных юридических лиц.";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 положительном решении комиссии уполномоченным органом или местным исполнительным органом в течение 15 (пятнадцати) рабочих дней принимается решение о: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закреплении имущества на баланс государственных юридических лиц (в пределах одного вида государственной собственности);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передаче имущества из одного вида государственной собственности в другой в порядке, установленном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(зарегистрирован в Реестре государственной регистрации нормативных правовых актов под № 32641) (далее – Правила № 85).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непредоставлении в указанный срок ходатайства, подписанного акимом области (города республиканского значения, столицы) или уполномоченного им лица, либо лица его замещающего, в адрес уполномоченного органа или согласования уполномоченного органа в адрес соответствующего местного исполнительного органа области (города республиканского значения, столицы),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 № 85</w:t>
      </w:r>
      <w:r>
        <w:rPr>
          <w:rFonts w:ascii="Times New Roman"/>
          <w:b w:val="false"/>
          <w:i w:val="false"/>
          <w:color w:val="000000"/>
          <w:sz w:val="28"/>
        </w:rPr>
        <w:t>, имущество выставляется на торги.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имущества подписывается передающей и принимающей сторонами в течение 10 (десяти) календарных дней с даты принятия решения уполномоченным органом или местным исполнительным органом.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неподписании принимающей стороной акта приема-передачи в установленные сроки, уполномоченным органом или местным исполнительным органом подписывается акт об отмене передачи и закреплении на баланс государственного юридического лица, формируемый реестром, после чего имущество выставляется на торги;";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Отношения между продавцом и торговой организацией, возникающие в рамках комиссионных поручений,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регулируются в соответствии с законодательством Республики Казахстан.";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Для регистрации в качестве участника аукциона необходимо на веб-портале реестра зарегистрировать заявку на участие по реализации имущества по форме согласно приложению 4 к настоящим Правилам, подписанную ЭЦП участника.";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Имущество, не реализованное по минимальной цене, пригодное для использования, предлагается безвозмездно субъектам социальных услуг.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имущества субъектам социальных услуг осуществляется в порядке, установленном в пункте 7 настоящих Правил.";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использования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арестованного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суда по уголовному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 части конфискации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либо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государству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Имущество, не подлежащее предложению государственным юридическим лицам посредством веб-портала для передачи на их баланс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Ценные бумаги.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Доли участия в уставных капиталах хозяйственных товариществ с ограниченной ответственностью.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Лом черных и цветных металлов.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Нефть сырая.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Животные, сырье животного происхождения.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Алкогольная продукция.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Табак и табачные изделия.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Сотовые телефоны, комплектующие и аксессуары к ним.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Платежные терминалы.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Игровые автоматы.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Игорные принадлежности и оборудование для казино.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Транспорт, за исключением транспорта медицинского назначения.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Планшеты.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Объекты незавершенного строительства.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Недвижимое имущество, за исключением административно-офисных объектов, объектов инфраструктуры.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Фрагменты кабелей.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Рыболовные сети и снасти.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Предметы одежды.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Обувь.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Часы всех видов и их части.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Бижутерия.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Предметы декора (картины, статуэтки, пано, шкатулки).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Чемоданы, сумки и аналогичные им товары.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Натуральный и искусственный мех и изделия из них.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Парфюмерная и косметическая продукция.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Корма.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Зерно.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Минеральное сырье, полезные ископаемые.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Агрохимикаты, пестициды.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Продовольcтвенные товары.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Разукомплектованное имущество.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находящееся в долевой собственности.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Имущество, поступившее по основанию, указанному в подпункте 4) пункта 1 статьи 210 Закона Республики Казахстан "О государственном имуществе".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Имущество, подлежащее уничтожению.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использования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арестованного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суда по уголовному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 части конфискации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либо на основании решения 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государству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необходимости передачи имущества</w:t>
      </w:r>
    </w:p>
    <w:bookmarkEnd w:id="71"/>
    <w:p>
      <w:pPr>
        <w:spacing w:after="0"/>
        <w:ind w:left="0"/>
        <w:jc w:val="both"/>
      </w:pPr>
      <w:bookmarkStart w:name="z89" w:id="72"/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юридического лица, на баланс которого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предполагается закрепление имущества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передаваемом имуществе у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 в пределах установленных нормативов и лимитов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положенности имущества,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имущества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правового акта об утверждении норматива положенности, его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 положенности (количество, площадь в квадратных метрах,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двигателя в кубических сантиметрах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фактическое количество по данным бухгалтерского учета (количество,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квадратных метрах, объем двигателя в кубических сантиметрах и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необходимости передачи имущества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использование имущества и наличие производственной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государственных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Финансовая обеспеченность по содержанию и эксплуатации принимаемого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использования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арестованного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суда по уголовному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 в части конфискации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либо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государству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Комиссионное поручение № ___ "___" __________ 20___ года</w:t>
      </w:r>
    </w:p>
    <w:bookmarkEnd w:id="73"/>
    <w:p>
      <w:pPr>
        <w:spacing w:after="0"/>
        <w:ind w:left="0"/>
        <w:jc w:val="both"/>
      </w:pPr>
      <w:bookmarkStart w:name="z94" w:id="7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Договором о государственных закупках услуг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 от "___" __________ 20__ года (далее – Договор)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Заказчик), в лице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Поставщик), в лице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в рамках оказания услуг по Договору, поручает Поставщику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осуществить реализацию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"Параметры имущества (виды, количество, идентификационные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имеются) стоимость единицы)":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имущества: ________(_______________________)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3 (трех) рабочих дней произвести оплату денежного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настоящего поручения в сумме _______(_______________)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предоставить банковскую гарантию;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имущество по акту приема-передачи;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приступить к оказанию услуг, указанных в Договоре и настоящем комиссионном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поручении в течение 3 (трех) рабочих дней после подписания акта приема-передачи;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принимать все необходимые меры по реализации принятого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истечении 3 (трех) месяцев после подписания акта приема-передачи произвести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с Заказчиком сверку реализованного имущества и подписать акт сверки,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случае наличия нереализованного имущества подписать дополнение к 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приема-передачи, предусматривающего снижение стоимости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перечислить стоимость имущества, реализованного в течение 3 (трех) месяцев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акта приема-передачи;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наличия нереализованного имущества, по истечении 3 (трех) месяцев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дополнения к акту приема-передачи, перечислить стоимость оставшегося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вне зависимости от его фактической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Заказчику свободный доступ для осмотра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перечислять стоимость реализованного имущества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работы представить Заказчику отчет (в 3 экземплярах).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передать имущество по акту приема-передачи;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истечении 3 (трех) месяцев после подписания акта приема-передачи произвести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с Поставщиком сверку реализованного имущества и подписать акт сверки,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случае наличия нереализованного имущества подписать дополнение к 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приема-передачи, предусматривающего снижение стоимости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снижение стоимости имущества, нереализованного в течение 3 (трех)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 после подписания акта приема-передачи, на 50 % (пятьдесят процентов).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Оплата услуг Поставщика производится в соответствии с Договором.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использования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арестованного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по уголовному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конфискации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 основании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передаче имущества государству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по реализации имущества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метод аукциона)</w:t>
      </w:r>
    </w:p>
    <w:bookmarkEnd w:id="75"/>
    <w:p>
      <w:pPr>
        <w:spacing w:after="0"/>
        <w:ind w:left="0"/>
        <w:jc w:val="both"/>
      </w:pPr>
      <w:bookmarkStart w:name="z99" w:id="76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реализации имущества и ознакомившись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реализации или использования имущества, арестованного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приговора суда по уголовному делу в части конфискации имущества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решения о передаче имущества государству,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30 марта 2015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10813)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физического лица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Ф.И.О. руководителя или представителя юридического лица,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доверенности) желает принять участие в аукционе, который состоится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 __ года по адресу: _____________________________.</w:t>
      </w:r>
    </w:p>
    <w:p>
      <w:pPr>
        <w:spacing w:after="0"/>
        <w:ind w:left="0"/>
        <w:jc w:val="both"/>
      </w:pPr>
      <w:bookmarkStart w:name="z100" w:id="77"/>
      <w:r>
        <w:rPr>
          <w:rFonts w:ascii="Times New Roman"/>
          <w:b w:val="false"/>
          <w:i w:val="false"/>
          <w:color w:val="000000"/>
          <w:sz w:val="28"/>
        </w:rPr>
        <w:t>
      2. Мною (нами) внесен гарантийный взнос для участия в торгах, который блокируется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веб-порталом реестра до определения результатов торгов по имуществу: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 за имущество,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78"/>
      <w:r>
        <w:rPr>
          <w:rFonts w:ascii="Times New Roman"/>
          <w:b w:val="false"/>
          <w:i w:val="false"/>
          <w:color w:val="000000"/>
          <w:sz w:val="28"/>
        </w:rPr>
        <w:t>
      3. Согласен (-ы) с тем, что при обнаружении моего (нашего) несоответствия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требованиям, предъявляемым к участнику, я (мы) лишаюсь (-емся) права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аукционе, протокол результатов электронного аукциона и подписанный мной (нами)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купли-продажи будут признаны недействительными.</w:t>
      </w:r>
    </w:p>
    <w:p>
      <w:pPr>
        <w:spacing w:after="0"/>
        <w:ind w:left="0"/>
        <w:jc w:val="both"/>
      </w:pPr>
      <w:bookmarkStart w:name="z102" w:id="79"/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меня (нас) победителем (-ями) аукциона принимаю (-ем) на себя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 подписать протокол результатов электронного аукциона в день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и подписать договор купли-продажи в течение 10 (десяти)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даты проведения торгов.</w:t>
      </w:r>
    </w:p>
    <w:p>
      <w:pPr>
        <w:spacing w:after="0"/>
        <w:ind w:left="0"/>
        <w:jc w:val="both"/>
      </w:pPr>
      <w:bookmarkStart w:name="z103" w:id="80"/>
      <w:r>
        <w:rPr>
          <w:rFonts w:ascii="Times New Roman"/>
          <w:b w:val="false"/>
          <w:i w:val="false"/>
          <w:color w:val="000000"/>
          <w:sz w:val="28"/>
        </w:rPr>
        <w:t>
      5. Согласен (-ы) с тем, что сумма внесенного мною (нами) гарантийного взноса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возвращается и остается у продавца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неподписании протокола о результатах торгов в день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неподписании договора купли-продажи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неисполнении или ненадлежащем исполнении обязательств по договору купли-продажи.</w:t>
      </w:r>
    </w:p>
    <w:p>
      <w:pPr>
        <w:spacing w:after="0"/>
        <w:ind w:left="0"/>
        <w:jc w:val="both"/>
      </w:pPr>
      <w:bookmarkStart w:name="z104" w:id="81"/>
      <w:r>
        <w:rPr>
          <w:rFonts w:ascii="Times New Roman"/>
          <w:b w:val="false"/>
          <w:i w:val="false"/>
          <w:color w:val="000000"/>
          <w:sz w:val="28"/>
        </w:rPr>
        <w:t>
      6. Настоящая заявка вместе с протоколом результатов электронного аукциона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силу договора, действующего до заключения договора купли-продажи.</w:t>
      </w:r>
    </w:p>
    <w:p>
      <w:pPr>
        <w:spacing w:after="0"/>
        <w:ind w:left="0"/>
        <w:jc w:val="both"/>
      </w:pPr>
      <w:bookmarkStart w:name="z105" w:id="82"/>
      <w:r>
        <w:rPr>
          <w:rFonts w:ascii="Times New Roman"/>
          <w:b w:val="false"/>
          <w:i w:val="false"/>
          <w:color w:val="000000"/>
          <w:sz w:val="28"/>
        </w:rPr>
        <w:t>
      7. Представляю (-ем) сведения о себе: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лица, оплатившего гарантийный взнос: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лица, оплатившего гарантийный взнос: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Ф.И.О.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доверенности)</w:t>
            </w:r>
          </w:p>
        </w:tc>
      </w:tr>
    </w:tbl>
    <w:p>
      <w:pPr>
        <w:spacing w:after="0"/>
        <w:ind w:left="0"/>
        <w:jc w:val="both"/>
      </w:pPr>
      <w:bookmarkStart w:name="z107" w:id="83"/>
      <w:r>
        <w:rPr>
          <w:rFonts w:ascii="Times New Roman"/>
          <w:b w:val="false"/>
          <w:i w:val="false"/>
          <w:color w:val="000000"/>
          <w:sz w:val="28"/>
        </w:rPr>
        <w:t>
      Принято веб-порталом реестра государственного имущества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 20 __ года __________ часов 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Аукционный номер участника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