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d9da" w14:textId="a28d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Приказ Министра внутренних дел Республики Казахстан от 31 августа 2023 года № 671. Зарегистрирован в Министерстве юстиции Республики Казахстан 4 сентября 2023 года № 33372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 33003)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дорожного движения,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18-1) в следующей редакции:</w:t>
      </w:r>
    </w:p>
    <w:bookmarkEnd w:id="4"/>
    <w:bookmarkStart w:name="z9" w:id="5"/>
    <w:p>
      <w:pPr>
        <w:spacing w:after="0"/>
        <w:ind w:left="0"/>
        <w:jc w:val="both"/>
      </w:pPr>
      <w:r>
        <w:rPr>
          <w:rFonts w:ascii="Times New Roman"/>
          <w:b w:val="false"/>
          <w:i w:val="false"/>
          <w:color w:val="000000"/>
          <w:sz w:val="28"/>
        </w:rPr>
        <w:t>
      "18-1) светоотражающий предмет – предмет, изготовленный из специальных материалов, обладающих способностью возвращать луч света обратно к источнику, обеспечивающий видимость водителя на расстоянии ста пятидесяти метров при включҰнном ближнем свете фар и четырехсот при включҰнном дальнем свете фар, в том числе светоотражающая одежда, светоотражающий элемент на одежде;";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"19)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на креслах-колясках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6"/>
    <w:bookmarkStart w:name="z12" w:id="7"/>
    <w:p>
      <w:pPr>
        <w:spacing w:after="0"/>
        <w:ind w:left="0"/>
        <w:jc w:val="both"/>
      </w:pPr>
      <w:r>
        <w:rPr>
          <w:rFonts w:ascii="Times New Roman"/>
          <w:b w:val="false"/>
          <w:i w:val="false"/>
          <w:color w:val="000000"/>
          <w:sz w:val="28"/>
        </w:rPr>
        <w:t>
      49) механическое транспортное средство - самоходное дорожное транспортное средство, приводимое в движение двигателем, за исключением мопедов,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w:t>
      </w:r>
    </w:p>
    <w:bookmarkEnd w:id="7"/>
    <w:bookmarkStart w:name="z13" w:id="8"/>
    <w:p>
      <w:pPr>
        <w:spacing w:after="0"/>
        <w:ind w:left="0"/>
        <w:jc w:val="both"/>
      </w:pPr>
      <w:r>
        <w:rPr>
          <w:rFonts w:ascii="Times New Roman"/>
          <w:b w:val="false"/>
          <w:i w:val="false"/>
          <w:color w:val="000000"/>
          <w:sz w:val="28"/>
        </w:rPr>
        <w:t>
      дополнить подпунктами 63-1) и 67) в следующей редакции:</w:t>
      </w:r>
    </w:p>
    <w:bookmarkEnd w:id="8"/>
    <w:bookmarkStart w:name="z14" w:id="9"/>
    <w:p>
      <w:pPr>
        <w:spacing w:after="0"/>
        <w:ind w:left="0"/>
        <w:jc w:val="both"/>
      </w:pPr>
      <w:r>
        <w:rPr>
          <w:rFonts w:ascii="Times New Roman"/>
          <w:b w:val="false"/>
          <w:i w:val="false"/>
          <w:color w:val="000000"/>
          <w:sz w:val="28"/>
        </w:rPr>
        <w:t>
      "63-1)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мопедов с электрическим двигателем;</w:t>
      </w:r>
    </w:p>
    <w:bookmarkEnd w:id="9"/>
    <w:bookmarkStart w:name="z15" w:id="10"/>
    <w:p>
      <w:pPr>
        <w:spacing w:after="0"/>
        <w:ind w:left="0"/>
        <w:jc w:val="both"/>
      </w:pPr>
      <w:r>
        <w:rPr>
          <w:rFonts w:ascii="Times New Roman"/>
          <w:b w:val="false"/>
          <w:i w:val="false"/>
          <w:color w:val="000000"/>
          <w:sz w:val="28"/>
        </w:rPr>
        <w:t>
      67)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"Глава 24. Дополнительные требования к движению мопедов, электрических самокатов, велосипедов, малых электрических транспортных средств, гужевых повозок, а также прогону животных";</w:t>
      </w:r>
    </w:p>
    <w:bookmarkEnd w:id="11"/>
    <w:bookmarkStart w:name="z18"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166</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"166.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"168. Водителям мопедов запрещается двигаться по велосипедной дорожке, велосипедной полосе движения, обочине, тротуару или пешеходной дорожке.";</w:t>
      </w:r>
    </w:p>
    <w:bookmarkEnd w:id="14"/>
    <w:bookmarkStart w:name="z23" w:id="15"/>
    <w:p>
      <w:pPr>
        <w:spacing w:after="0"/>
        <w:ind w:left="0"/>
        <w:jc w:val="both"/>
      </w:pPr>
      <w:r>
        <w:rPr>
          <w:rFonts w:ascii="Times New Roman"/>
          <w:b w:val="false"/>
          <w:i w:val="false"/>
          <w:color w:val="000000"/>
          <w:sz w:val="28"/>
        </w:rPr>
        <w:t>
      дополнить пунктом 168-1 в следующей редакции:</w:t>
      </w:r>
    </w:p>
    <w:bookmarkEnd w:id="15"/>
    <w:bookmarkStart w:name="z24" w:id="16"/>
    <w:p>
      <w:pPr>
        <w:spacing w:after="0"/>
        <w:ind w:left="0"/>
        <w:jc w:val="both"/>
      </w:pPr>
      <w:r>
        <w:rPr>
          <w:rFonts w:ascii="Times New Roman"/>
          <w:b w:val="false"/>
          <w:i w:val="false"/>
          <w:color w:val="000000"/>
          <w:sz w:val="28"/>
        </w:rPr>
        <w:t>
      "168-1.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16"/>
    <w:bookmarkStart w:name="z25" w:id="17"/>
    <w:p>
      <w:pPr>
        <w:spacing w:after="0"/>
        <w:ind w:left="0"/>
        <w:jc w:val="both"/>
      </w:pPr>
      <w:r>
        <w:rPr>
          <w:rFonts w:ascii="Times New Roman"/>
          <w:b w:val="false"/>
          <w:i w:val="false"/>
          <w:color w:val="000000"/>
          <w:sz w:val="28"/>
        </w:rPr>
        <w:t>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w:t>
      </w:r>
    </w:p>
    <w:bookmarkEnd w:id="17"/>
    <w:bookmarkStart w:name="z26" w:id="18"/>
    <w:p>
      <w:pPr>
        <w:spacing w:after="0"/>
        <w:ind w:left="0"/>
        <w:jc w:val="both"/>
      </w:pPr>
      <w:r>
        <w:rPr>
          <w:rFonts w:ascii="Times New Roman"/>
          <w:b w:val="false"/>
          <w:i w:val="false"/>
          <w:color w:val="000000"/>
          <w:sz w:val="28"/>
        </w:rPr>
        <w:t>
      обочине;</w:t>
      </w:r>
    </w:p>
    <w:bookmarkEnd w:id="18"/>
    <w:bookmarkStart w:name="z27" w:id="19"/>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19"/>
    <w:bookmarkStart w:name="z28" w:id="20"/>
    <w:p>
      <w:pPr>
        <w:spacing w:after="0"/>
        <w:ind w:left="0"/>
        <w:jc w:val="both"/>
      </w:pPr>
      <w:r>
        <w:rPr>
          <w:rFonts w:ascii="Times New Roman"/>
          <w:b w:val="false"/>
          <w:i w:val="false"/>
          <w:color w:val="000000"/>
          <w:sz w:val="28"/>
        </w:rPr>
        <w:t>
      Не допускается движение по правовому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"171. Водителям мопедов, электрических самокатов и велосипедов запрещается:</w:t>
      </w:r>
    </w:p>
    <w:bookmarkEnd w:id="21"/>
    <w:bookmarkStart w:name="z31" w:id="22"/>
    <w:p>
      <w:pPr>
        <w:spacing w:after="0"/>
        <w:ind w:left="0"/>
        <w:jc w:val="both"/>
      </w:pPr>
      <w:r>
        <w:rPr>
          <w:rFonts w:ascii="Times New Roman"/>
          <w:b w:val="false"/>
          <w:i w:val="false"/>
          <w:color w:val="000000"/>
          <w:sz w:val="28"/>
        </w:rPr>
        <w:t xml:space="preserve">
      1) ездить, не держась за руль хотя бы одной рукой; </w:t>
      </w:r>
    </w:p>
    <w:bookmarkEnd w:id="22"/>
    <w:bookmarkStart w:name="z32" w:id="23"/>
    <w:p>
      <w:pPr>
        <w:spacing w:after="0"/>
        <w:ind w:left="0"/>
        <w:jc w:val="both"/>
      </w:pPr>
      <w:r>
        <w:rPr>
          <w:rFonts w:ascii="Times New Roman"/>
          <w:b w:val="false"/>
          <w:i w:val="false"/>
          <w:color w:val="000000"/>
          <w:sz w:val="28"/>
        </w:rPr>
        <w:t xml:space="preserve">
      2) перевозить пассажиров, кроме перевозки пассажиров на велосипедах и мопедах со специальными приспособлениями для их перевозки; </w:t>
      </w:r>
    </w:p>
    <w:bookmarkEnd w:id="23"/>
    <w:bookmarkStart w:name="z33" w:id="24"/>
    <w:p>
      <w:pPr>
        <w:spacing w:after="0"/>
        <w:ind w:left="0"/>
        <w:jc w:val="both"/>
      </w:pPr>
      <w:r>
        <w:rPr>
          <w:rFonts w:ascii="Times New Roman"/>
          <w:b w:val="false"/>
          <w:i w:val="false"/>
          <w:color w:val="000000"/>
          <w:sz w:val="28"/>
        </w:rPr>
        <w:t>
      3) перевозить груз, кроме перевозки груза на велосипедах и мопедах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24"/>
    <w:bookmarkStart w:name="z34" w:id="25"/>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25"/>
    <w:bookmarkStart w:name="z35" w:id="26"/>
    <w:p>
      <w:pPr>
        <w:spacing w:after="0"/>
        <w:ind w:left="0"/>
        <w:jc w:val="both"/>
      </w:pPr>
      <w:r>
        <w:rPr>
          <w:rFonts w:ascii="Times New Roman"/>
          <w:b w:val="false"/>
          <w:i w:val="false"/>
          <w:color w:val="000000"/>
          <w:sz w:val="28"/>
        </w:rPr>
        <w:t>
      5) буксировка мопедов, электрических самокатов и велосипедов, а также мопедами, электрическими самокатами и велосипедами, кроме буксировки прицепа, предназначенного для эксплуатации с мопедом и велосипедом;</w:t>
      </w:r>
    </w:p>
    <w:bookmarkEnd w:id="26"/>
    <w:bookmarkStart w:name="z36" w:id="27"/>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27"/>
    <w:bookmarkStart w:name="z37" w:id="28"/>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28"/>
    <w:bookmarkStart w:name="z38" w:id="29"/>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29"/>
    <w:bookmarkStart w:name="z39" w:id="30"/>
    <w:p>
      <w:pPr>
        <w:spacing w:after="0"/>
        <w:ind w:left="0"/>
        <w:jc w:val="both"/>
      </w:pPr>
      <w:r>
        <w:rPr>
          <w:rFonts w:ascii="Times New Roman"/>
          <w:b w:val="false"/>
          <w:i w:val="false"/>
          <w:color w:val="000000"/>
          <w:sz w:val="28"/>
        </w:rPr>
        <w:t>
      дополнить пунктом 172-1 в следующей редакции:</w:t>
      </w:r>
    </w:p>
    <w:bookmarkEnd w:id="30"/>
    <w:bookmarkStart w:name="z40" w:id="31"/>
    <w:p>
      <w:pPr>
        <w:spacing w:after="0"/>
        <w:ind w:left="0"/>
        <w:jc w:val="both"/>
      </w:pPr>
      <w:r>
        <w:rPr>
          <w:rFonts w:ascii="Times New Roman"/>
          <w:b w:val="false"/>
          <w:i w:val="false"/>
          <w:color w:val="000000"/>
          <w:sz w:val="28"/>
        </w:rPr>
        <w:t>
      "172-1. Водителям малых электрических транспортных средств запрещается:</w:t>
      </w:r>
    </w:p>
    <w:bookmarkEnd w:id="31"/>
    <w:bookmarkStart w:name="z41" w:id="32"/>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32"/>
    <w:bookmarkStart w:name="z42" w:id="33"/>
    <w:p>
      <w:pPr>
        <w:spacing w:after="0"/>
        <w:ind w:left="0"/>
        <w:jc w:val="both"/>
      </w:pPr>
      <w:r>
        <w:rPr>
          <w:rFonts w:ascii="Times New Roman"/>
          <w:b w:val="false"/>
          <w:i w:val="false"/>
          <w:color w:val="000000"/>
          <w:sz w:val="28"/>
        </w:rPr>
        <w:t>
      2) перевозить пассажиров;</w:t>
      </w:r>
    </w:p>
    <w:bookmarkEnd w:id="33"/>
    <w:bookmarkStart w:name="z43" w:id="34"/>
    <w:p>
      <w:pPr>
        <w:spacing w:after="0"/>
        <w:ind w:left="0"/>
        <w:jc w:val="both"/>
      </w:pPr>
      <w:r>
        <w:rPr>
          <w:rFonts w:ascii="Times New Roman"/>
          <w:b w:val="false"/>
          <w:i w:val="false"/>
          <w:color w:val="000000"/>
          <w:sz w:val="28"/>
        </w:rPr>
        <w:t>
      3) перевозить груз;</w:t>
      </w:r>
    </w:p>
    <w:bookmarkEnd w:id="34"/>
    <w:bookmarkStart w:name="z44" w:id="35"/>
    <w:p>
      <w:pPr>
        <w:spacing w:after="0"/>
        <w:ind w:left="0"/>
        <w:jc w:val="both"/>
      </w:pPr>
      <w:r>
        <w:rPr>
          <w:rFonts w:ascii="Times New Roman"/>
          <w:b w:val="false"/>
          <w:i w:val="false"/>
          <w:color w:val="000000"/>
          <w:sz w:val="28"/>
        </w:rPr>
        <w:t>
      4) двигаться по проезжей части дороги;</w:t>
      </w:r>
    </w:p>
    <w:bookmarkEnd w:id="35"/>
    <w:bookmarkStart w:name="z45" w:id="36"/>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36"/>
    <w:bookmarkStart w:name="z46" w:id="37"/>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7"/>
    <w:bookmarkStart w:name="z47" w:id="38"/>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8"/>
    <w:bookmarkStart w:name="z48" w:id="39"/>
    <w:p>
      <w:pPr>
        <w:spacing w:after="0"/>
        <w:ind w:left="0"/>
        <w:jc w:val="both"/>
      </w:pPr>
      <w:r>
        <w:rPr>
          <w:rFonts w:ascii="Times New Roman"/>
          <w:b w:val="false"/>
          <w:i w:val="false"/>
          <w:color w:val="000000"/>
          <w:sz w:val="28"/>
        </w:rPr>
        <w:t>
      2. Министерству внутренних дел Республики Казахстан в установленном законодательством Республики Казахстан порядке обеспечить:</w:t>
      </w:r>
    </w:p>
    <w:bookmarkEnd w:id="39"/>
    <w:bookmarkStart w:name="z49"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0"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1"/>
    <w:bookmarkStart w:name="z51"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42"/>
    <w:bookmarkStart w:name="z52"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43"/>
    <w:bookmarkStart w:name="z53"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