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9de" w14:textId="12de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сентября 2023 года № 166. Зарегистрирован в Министерстве юстиции Республики Казахстан 21 сентября 2023 года № 33448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веб-портал реестра – интернет-ресурс, размещенный в сети Интернет по адресу: www.e-qazyna.kz, предоставляющий единую точку доступа к электронной базе данных по договорам доверительного управления;";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передаче объекта в доверительное управление с правом или без права последующего выкупа принимается учредителем, сведения о котором включаются учредителем в электронную базу данных по договорам доверительного управления в течение десяти рабочих дней с даты принятия решения.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местного сообщества согласовывает решение о передаче в доверительное управление с правом выкупа имущества, приобретенного за счет средств местного самоуправления.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не допускается по объектам, переданным в доверительное управление с правом последующего выкупа.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по объектам, переданным в доверительное управление без права последующего выкупа, осуществляется при надлежащем выполнении Доверительным управляющим условий Договора.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Доверительный управляющий письменно уведомляет балансодержателя о намерении продлить на указанный срок действия в договоре.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договоре такой срок не указан, то доверительный управляющий письменно уведомляет балансодержателя за десять рабочих дней до окончания действия договора.";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передачи объекта юридическому лицу с участием государства, которому передается объект в оплату уставного капитала по решению уполномоченного органа по государственному имуществу или местного исполнительного органа;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случае, предусмотренном подпунктом 1) пункта 5 настоящих Правил, республиканское имущество предоставляется в доверительное управление без проведения тендера на основании предложения уполномоченного органа соответствующей отрасли.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передача государственных пакетов акций (долей участия в уставном капитале) и стратегических объектов в доверительное управление осуществляется при наличии решения Правительства Республики Казахстан о передаче в оплату акций (уставного капитала) юридического лица.";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Заявление при предоставлении объекта в доверительное управление без проведения тендера рассматривается учредителем в течение пятнадцати рабочих дней.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в течение трех рабочих дней направляет полученное заявление на согласование балансодержателю или органу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лица). Документы, приложенные к заявлению, балансодержателю не направляются.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или орган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 в течение семи рабочих дней со дня поступления заявления согласовывает, либо отказывает в предоставлении объекта в доверительное управление с предоставлением мотивированного ответа.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заявления в письменной форме предоставляются предложения об установлении условий по передаче объекта в доверительное управление и предельного размера вознаграждения (в процентном соотношении к чистому доходу от доверительного управления учредителя), составляющего не более 50 %.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в течении трех рабочих дней уведомляет заявителя о результатах рассмотрения заявления о предоставлении или не предоставлении объекта в доверительное управление без проведения тендера письмом.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установлению размера вознаграждения не распространяются на случаи, когда в доверительное управление передаются объекты, эксплуатацию которых будет осуществлять субъект естественных монополий, а также объекты, для управления которыми привлечены международные займы под гарантию государства.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учредителя, либо лицом, исполняющим его обязанности, на веб-портале реестра с использованием ЭЦП в срок не позднее двадцати рабочих дней со дня подачи заявления.";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После регистрации заявки веб-порталом реестра в течение трех минут производится автоматическая проверка: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наличие сведений о поступлении гарантийного взноса в электронной базе данных по договорам доверительного управления;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отсутствие в государственной базе данных органов государственных доходов сведений о задолженности участника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(далее – Налоговый кодекс).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отклонения веб-порталом реестра заявки участника является не поступление за два часа до начала тендера гарантийного взноса, указанного в извещении о проведении тендера, на счет единого оператора и/или наличие в государственной базе данных органов государственных доходов сведений о задолженности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реестра осуществляет принятие заявки в случае наличия в электронной базе данных по договорам доверительного управления сведений о поступлении гарантийного взноса на счет единого оператора и отсутствии в государственной базе данных органов государственных доходов сведений о задолженности участника по социальным платежам и налоговой задолженности, за исключением случаев предоставления отсрочки по уплате налогов и (или) 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отклонения заявки.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Тендер или закрытый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Доверительное управление объектом возникает (учреждается) на основании договора.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на веб-портале реестра руководителем учредителя, либо лицом, исполняющим его обязанности, и победителем с использованием ЭЦП в срок не более десяти рабочих дней со дня подписания протокола о результатах торгов, за исключением объектов, передаваемых в доверительное управление без проведения тендера в соответствии с пунктом 5 настоящих Правил.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объекта подписывается Доверительным управляющим и балансодержателем и утверждается Учредителем на веб-портале реестра с использованием ЭЦП.";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17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доверительного управления государственным имуществом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государственному имуществу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(исполнительного органа, уполномоченного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управление коммунальным имуществом, финансируемого из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аппарата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"Учредитель",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приватизации Министерства финансов Республики Казахстан,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финансов Республики Казахстан от "___"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№____, или Положения 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государственному имуществу) утвержденного приказом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имущества и приватизации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№ __ от "__"_____ 20__ года, или Положения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местным исполнительным органом, финансируемого из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бюджета, аппаратом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на управление коммунальным имуществом,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лица), именуемый в дальнейшем "Доверительный управляющий",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положения, доверенности № _____ от "__" 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как "Стороны",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"___" ________ 20__ (приказ учредителя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проведения тендера/протокол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торгов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тендера) заключили настоящий Договор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37"/>
    <w:p>
      <w:pPr>
        <w:spacing w:after="0"/>
        <w:ind w:left="0"/>
        <w:jc w:val="both"/>
      </w:pPr>
      <w:bookmarkStart w:name="z55" w:id="38"/>
      <w:r>
        <w:rPr>
          <w:rFonts w:ascii="Times New Roman"/>
          <w:b w:val="false"/>
          <w:i w:val="false"/>
          <w:color w:val="000000"/>
          <w:sz w:val="28"/>
        </w:rPr>
        <w:t>
      1.1. Учредитель передает Доверительному управляющему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"Объект", в доверительное управление, а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обязуется осуществлять управление Объектом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Выгодоприобретателя, которым от лица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выступает Учредитель.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стоимость Объекта составляет ________________ тенге,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заключения Договора оплачено в качестве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тенге. Рыночная стоимость Объекта индексируется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продажи объектов приватизации, утвержденными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 (применяется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с правом последующего выкупа).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1.2. Объект передается в доверительное управление Доверительному управляющему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и на условиях, предусмотренных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настоящим Договором.</w:t>
      </w:r>
    </w:p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1.3. Доверительный управляющий отчуждает или передает в залог недвижимое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движимое имущество, переданное ему по договору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имуществом, только в случаях, предусмотренных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договором о доверительном управлении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либо с письменного согласия учредителя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имуществом.</w:t>
      </w:r>
    </w:p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1.4. Основанием, удостоверяющим право Доверительного управляющего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доверительного управления Объектом, является настоящий Договор.</w:t>
      </w:r>
    </w:p>
    <w:p>
      <w:pPr>
        <w:spacing w:after="0"/>
        <w:ind w:left="0"/>
        <w:jc w:val="both"/>
      </w:pPr>
      <w:bookmarkStart w:name="z60" w:id="42"/>
      <w:r>
        <w:rPr>
          <w:rFonts w:ascii="Times New Roman"/>
          <w:b w:val="false"/>
          <w:i w:val="false"/>
          <w:color w:val="000000"/>
          <w:sz w:val="28"/>
        </w:rPr>
        <w:t>
      1.5. Учредитель подтверждает, что Объект на дату его передачи Доверительному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находится в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обременен/не обременен правами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выставлен на продажу.</w:t>
      </w:r>
    </w:p>
    <w:p>
      <w:pPr>
        <w:spacing w:after="0"/>
        <w:ind w:left="0"/>
        <w:jc w:val="both"/>
      </w:pPr>
      <w:bookmarkStart w:name="z61" w:id="43"/>
      <w:r>
        <w:rPr>
          <w:rFonts w:ascii="Times New Roman"/>
          <w:b w:val="false"/>
          <w:i w:val="false"/>
          <w:color w:val="000000"/>
          <w:sz w:val="28"/>
        </w:rPr>
        <w:t>
      1.6. Передача Объекта в доверительное управление не влечет перехода права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него к Доверительному управляющему.</w:t>
      </w:r>
    </w:p>
    <w:p>
      <w:pPr>
        <w:spacing w:after="0"/>
        <w:ind w:left="0"/>
        <w:jc w:val="both"/>
      </w:pPr>
      <w:bookmarkStart w:name="z62" w:id="44"/>
      <w:r>
        <w:rPr>
          <w:rFonts w:ascii="Times New Roman"/>
          <w:b w:val="false"/>
          <w:i w:val="false"/>
          <w:color w:val="000000"/>
          <w:sz w:val="28"/>
        </w:rPr>
        <w:t>
      1.7. Права и обязанности Доверительного управляющего по управлению Объектом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возникают с момента передачи Объекта Доверительному управляющему. Передача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осуществляется путем (составления акта приема-передачи,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записи в реестр акционеров, участников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ограниченной ответственностью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или иное в зависимости от Объекта, передаваемого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управление) ____ в течение ____ рабочих дней с момента заключения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приема – передачи Объекта заключается между балансодержателем (передающая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сторона) и Доверительным управляющим (принимающая сторона) в 3-х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по одному экземпляру для Учредителя, Доверительного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балансодержателя (при условии, если учредитель и балансодержатель 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лица).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сторон</w:t>
      </w:r>
    </w:p>
    <w:bookmarkEnd w:id="45"/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2.1. Учредитель имеет право: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получать информацию (отчет) о деятельности Доверительного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Объектом по письменному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вмешиваясь в деятельность Доверительного управляющего, контролировать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обязательств Доверительного управляющего по настоящему Договору,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путем проведения мониторинга эффективности управления Объектом,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заслушивания отчета Доверительного управляющего по выполнению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Договору;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иные действия, предусмотренные законодательством Республики Казахстан.</w:t>
      </w:r>
    </w:p>
    <w:bookmarkEnd w:id="47"/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>
      2.2. Доверительный управляющий имеет право: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совершать в отношении переданного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и фактические действия в интересах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возмещение необходимых расходов, произведенных им при доверительном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управлении государственным имуществом (применяется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проведения тендера):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без права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 или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предусмотренных в бюджете на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текущей бюджетной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администратора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администратора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Aкта на возмещение расходов по объекту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по форме согласно приложению,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с правом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вознаграждение при передаче объекта в доверительное управление без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 при наличии и за счет чистого дохода от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учредителя в размере ______ (в процентном соотношении к чистому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доходу от доверительного управления учредителя, но не более предельного размера,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в извещении о проведении тендера)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тендера);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 приобретение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(применяется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передаче объекта в доверительное управление с правом 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 досрочный выкуп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объекта в доверительное управление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права, предусмотренные настоящим Договором и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Обязанности сторон</w:t>
      </w:r>
    </w:p>
    <w:bookmarkEnd w:id="49"/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3.1. Учредитель обязан: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передать Объект Доверительному управляющему в сроки,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передать Доверительному управляющему необходимые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его обязанностей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течение срока действия настоящего Договора без уведомления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управляющего не принимать решений о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не передавать Объект в залог, не обременять правами третьих лиц, и не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продажу третьим лицам в течение срока действия настоящего Договора.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3.2. Доверительный управляющий обязан: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осуществлять эффективное управление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обеспечить сохранность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совершать сделки с переданным в доверительное управление Объектом от своего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имени, указывая при этом, что он действует в качестве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получить все разрешительные документы от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которые являются необходимыми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осуществлять права и обязанности Доверительного управляющего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не совершать любые юридические и фактические действия, влекущие за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отчуждение Объекта,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пункте 1.3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обособить Объект, полученный им в доверительное управление, от собственного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имущества. Объект отражается у Доверительного управляющего на отдельном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балансе, и по нему ведется самостоятельный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открыть отдельный банковский счет для проведения расчетов по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связанной с доверительным управлением Объектом (при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 применяется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проведения таких расчетов);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обеспечить перечисление в доход ________________________________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код бюджетной классификации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обязательным указанием бизнес-идентификационного номера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доходов, чистый доход от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 (за вычетом вознаграждения,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управление, за исключением ценных бумаг и долей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обеспечить направление в доход ___________ бюджета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(товарищества с ограниченной ответственностью)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дивидендов (дохода) в размере, установленном в процентном соотношении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(местным исполнительным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(применяется 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исполнять налоговые обязательства по налогу на имущество, земельному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налогу на транспортные средства по Объекту, за исключением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коммунального имущества, закрепленного на балансе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возмещать Учредителю убытки, причиненные вследствие ненадлежащего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им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исполнять обязанности, возникающие в результате действий по доверительному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управлению, в целях надлежащего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представлять Учредителю годовой отчет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представлять Учредителю отчет за весь период действия договора в письменной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представлять отчет о финансовой деятельности доверительного управляющего,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связанного с государственным имуществом, переданным ему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настоящим Договором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марта 2016 года № 130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и сроков представления физическими и юридическими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участвующими в выполнении функций по управлению государственным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отчетов обо всех сделках имущественного характера и финансовой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собственностью" (далее - Постановление);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в случае заключения сделки об отчуждении или залоге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предоставлять отчет обо всех сделках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 в порядке, определенном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в течение 15 календарных дней с даты подписания Сторонами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принять меры по государственной регистрации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в доверительное управление недвижимого имущества);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передать Объект Учредителю при прекращении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(истечении срока договора, досрочного расторжения) в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иные обязанности (в зависимости от Объекта, передаваемого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управление).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52"/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4.1. Доверительный управляющий несет ответственность за любой вред или ущерб,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им интересам Учредителя при управлении Объектом,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вреда или ущерба, причиненного действием непреодолимой силы.</w:t>
      </w:r>
    </w:p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4.2. Стороны несут ответственность за неисполнение или ненадлежащее исполнение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своих обязательств по настоящему Договору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Казахстан.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Форс-мажор</w:t>
      </w:r>
    </w:p>
    <w:bookmarkEnd w:id="55"/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5.1. Стороны освобождаются от ответственности за полное или частичное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по настоящему Договору, если оно явилось следствием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 (землетрясение, наводнение, пожар, эмбарго,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война или военные действия, издание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органами, запрещающих или каким-либо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исполнению обязательств), при условии, что эти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зависели от воли Сторон и сделали невозможным исполнение любой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Договору.</w:t>
      </w:r>
    </w:p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5.2. Срок исполнения обязательств по настоящему Договору отодвигается соразмерно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обстоятельства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последствия, вызванные этими обстоятельствами.</w:t>
      </w:r>
    </w:p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5.3. Любая из Сторон при возникновении обстоятельств непреодолимой силы обязана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30 календарных дней письменно информировать другую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наступлении этих обстоятельств.</w:t>
      </w:r>
    </w:p>
    <w:p>
      <w:pPr>
        <w:spacing w:after="0"/>
        <w:ind w:left="0"/>
        <w:jc w:val="both"/>
      </w:pPr>
      <w:bookmarkStart w:name="z77" w:id="59"/>
      <w:r>
        <w:rPr>
          <w:rFonts w:ascii="Times New Roman"/>
          <w:b w:val="false"/>
          <w:i w:val="false"/>
          <w:color w:val="000000"/>
          <w:sz w:val="28"/>
        </w:rPr>
        <w:t>
      5.4. Неуведомление или несвоевременное уведомление лишает Сторону права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ссылаться на любое вышеуказанное обстоятельство как на основание, освобождающее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обязательства.</w:t>
      </w:r>
    </w:p>
    <w:p>
      <w:pPr>
        <w:spacing w:after="0"/>
        <w:ind w:left="0"/>
        <w:jc w:val="both"/>
      </w:pPr>
      <w:bookmarkStart w:name="z78" w:id="60"/>
      <w:r>
        <w:rPr>
          <w:rFonts w:ascii="Times New Roman"/>
          <w:b w:val="false"/>
          <w:i w:val="false"/>
          <w:color w:val="000000"/>
          <w:sz w:val="28"/>
        </w:rPr>
        <w:t>
      5.5. Если невозможность полного или частичного исполнения обязательства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будет существовать свыше 2 календарных месяцев, то Стороны вправе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расторгнуть настоящий Договор.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Конфиденциальность</w:t>
      </w:r>
    </w:p>
    <w:bookmarkEnd w:id="61"/>
    <w:p>
      <w:pPr>
        <w:spacing w:after="0"/>
        <w:ind w:left="0"/>
        <w:jc w:val="both"/>
      </w:pPr>
      <w:bookmarkStart w:name="z80" w:id="62"/>
      <w:r>
        <w:rPr>
          <w:rFonts w:ascii="Times New Roman"/>
          <w:b w:val="false"/>
          <w:i w:val="false"/>
          <w:color w:val="000000"/>
          <w:sz w:val="28"/>
        </w:rPr>
        <w:t>
      6.1. Стороны согласились, что вся информация, содержащаяся в Договоре, является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конфиденциальной, и Стороны предпримут все необходимые меры для ее защиты.</w:t>
      </w:r>
    </w:p>
    <w:p>
      <w:pPr>
        <w:spacing w:after="0"/>
        <w:ind w:left="0"/>
        <w:jc w:val="both"/>
      </w:pPr>
      <w:bookmarkStart w:name="z81" w:id="63"/>
      <w:r>
        <w:rPr>
          <w:rFonts w:ascii="Times New Roman"/>
          <w:b w:val="false"/>
          <w:i w:val="false"/>
          <w:color w:val="000000"/>
          <w:sz w:val="28"/>
        </w:rPr>
        <w:t>
      6.2. Каждая из Сторон обязуются не разглашать конфиденциальную информацию,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полученную от другой Стороны, и не вправе раскрывать эту информацию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 без предварительного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прямо предусмотренных действующим законодательством Республики Казахстан.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споров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споры и разногласия, возникающие из настоящего Договора, решаются путем переговоров.</w:t>
      </w:r>
    </w:p>
    <w:bookmarkEnd w:id="65"/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7.2. В случае, невозможности решения споров и разногласий путем переговоров, спор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рассмотрению в судебных органах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</w:t>
      </w:r>
    </w:p>
    <w:bookmarkEnd w:id="67"/>
    <w:p>
      <w:pPr>
        <w:spacing w:after="0"/>
        <w:ind w:left="0"/>
        <w:jc w:val="both"/>
      </w:pPr>
      <w:bookmarkStart w:name="z86" w:id="68"/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вступает в силу с даты его подписания Сторонами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действует до____________________.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 действия Договора не допускается по объектам, переданным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 действия Договора по объектам, переданным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 осуществляется при надлежащем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Доверительным управляющим условий Договора.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условий Договора</w:t>
      </w:r>
    </w:p>
    <w:bookmarkEnd w:id="69"/>
    <w:p>
      <w:pPr>
        <w:spacing w:after="0"/>
        <w:ind w:left="0"/>
        <w:jc w:val="both"/>
      </w:pPr>
      <w:bookmarkStart w:name="z88" w:id="70"/>
      <w:r>
        <w:rPr>
          <w:rFonts w:ascii="Times New Roman"/>
          <w:b w:val="false"/>
          <w:i w:val="false"/>
          <w:color w:val="000000"/>
          <w:sz w:val="28"/>
        </w:rPr>
        <w:t>
      9.1. Контроль за выполнением условий настоящего Договора осуществляет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Учредитель. С этой целью Учредитель также может образовать комиссию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других заинтересованных государственных органов.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должен представлять на рассмотрение такой комиссии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отчеты по форме и в сроки, устанавливаемые самой комиссией.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прекращения действия Договора</w:t>
      </w:r>
    </w:p>
    <w:bookmarkEnd w:id="71"/>
    <w:p>
      <w:pPr>
        <w:spacing w:after="0"/>
        <w:ind w:left="0"/>
        <w:jc w:val="both"/>
      </w:pPr>
      <w:bookmarkStart w:name="z90" w:id="72"/>
      <w:r>
        <w:rPr>
          <w:rFonts w:ascii="Times New Roman"/>
          <w:b w:val="false"/>
          <w:i w:val="false"/>
          <w:color w:val="000000"/>
          <w:sz w:val="28"/>
        </w:rPr>
        <w:t>
      10.1. Настоящий Договор прекращает действие в случаях: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досрочного расторжения по соглашению Сторон либо в одностороннем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пункту 10.2 раздела 9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истечения срока действия Договора.</w:t>
      </w:r>
    </w:p>
    <w:p>
      <w:pPr>
        <w:spacing w:after="0"/>
        <w:ind w:left="0"/>
        <w:jc w:val="both"/>
      </w:pPr>
      <w:bookmarkStart w:name="z91" w:id="73"/>
      <w:r>
        <w:rPr>
          <w:rFonts w:ascii="Times New Roman"/>
          <w:b w:val="false"/>
          <w:i w:val="false"/>
          <w:color w:val="000000"/>
          <w:sz w:val="28"/>
        </w:rPr>
        <w:t>
      10.2. В случае неисполнения и/или ненадлежащего исполнения Стороной условий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 другая Сторона письменно предупреждает о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 выявленных нарушений в срок до 30 (тридцати)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 устранения нарушений в срок, указанный в пункте 10.2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предупреждающая Сторона вправе расторгнуть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одностороннем порядке. </w:t>
      </w:r>
    </w:p>
    <w:p>
      <w:pPr>
        <w:spacing w:after="0"/>
        <w:ind w:left="0"/>
        <w:jc w:val="both"/>
      </w:pPr>
      <w:bookmarkStart w:name="z92" w:id="74"/>
      <w:r>
        <w:rPr>
          <w:rFonts w:ascii="Times New Roman"/>
          <w:b w:val="false"/>
          <w:i w:val="false"/>
          <w:color w:val="000000"/>
          <w:sz w:val="28"/>
        </w:rPr>
        <w:t>
      10.3. Иные основания прекращения настоящего Договора определяются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Республики Казахстан.</w:t>
      </w:r>
    </w:p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Прочие условия</w:t>
      </w:r>
    </w:p>
    <w:bookmarkEnd w:id="75"/>
    <w:p>
      <w:pPr>
        <w:spacing w:after="0"/>
        <w:ind w:left="0"/>
        <w:jc w:val="both"/>
      </w:pPr>
      <w:bookmarkStart w:name="z94" w:id="76"/>
      <w:r>
        <w:rPr>
          <w:rFonts w:ascii="Times New Roman"/>
          <w:b w:val="false"/>
          <w:i w:val="false"/>
          <w:color w:val="000000"/>
          <w:sz w:val="28"/>
        </w:rPr>
        <w:t>
      11.1. Во всем остальном, что не предусмотрено настоящим Договором, стороны будут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законодательством Республики Казахстан.</w:t>
      </w:r>
    </w:p>
    <w:p>
      <w:pPr>
        <w:spacing w:after="0"/>
        <w:ind w:left="0"/>
        <w:jc w:val="both"/>
      </w:pPr>
      <w:bookmarkStart w:name="z95" w:id="77"/>
      <w:r>
        <w:rPr>
          <w:rFonts w:ascii="Times New Roman"/>
          <w:b w:val="false"/>
          <w:i w:val="false"/>
          <w:color w:val="000000"/>
          <w:sz w:val="28"/>
        </w:rPr>
        <w:t>
      11.2. Учредитель и Доверительный управляющий имеют право по обоюдному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согласию вносить изменения и дополнения к настоящему Договору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дополнительных соглашений.</w:t>
      </w:r>
    </w:p>
    <w:p>
      <w:pPr>
        <w:spacing w:after="0"/>
        <w:ind w:left="0"/>
        <w:jc w:val="both"/>
      </w:pPr>
      <w:bookmarkStart w:name="z96" w:id="78"/>
      <w:r>
        <w:rPr>
          <w:rFonts w:ascii="Times New Roman"/>
          <w:b w:val="false"/>
          <w:i w:val="false"/>
          <w:color w:val="000000"/>
          <w:sz w:val="28"/>
        </w:rPr>
        <w:t>
      11.3. Все дополнительные соглашения к настоящему Договору являются его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и должны подписываться уполномоченными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представителями Сторон.</w:t>
      </w:r>
    </w:p>
    <w:p>
      <w:pPr>
        <w:spacing w:after="0"/>
        <w:ind w:left="0"/>
        <w:jc w:val="both"/>
      </w:pPr>
      <w:bookmarkStart w:name="z97" w:id="79"/>
      <w:r>
        <w:rPr>
          <w:rFonts w:ascii="Times New Roman"/>
          <w:b w:val="false"/>
          <w:i w:val="false"/>
          <w:color w:val="000000"/>
          <w:sz w:val="28"/>
        </w:rPr>
        <w:t>
      11.4. Прекращение срока действия настоящего Договора влечет за собой прекращение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Сторон по нему, но не освобождает Стороны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его нарушения, если таковые имели место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условий настоящего Договора.</w:t>
      </w:r>
    </w:p>
    <w:p>
      <w:pPr>
        <w:spacing w:after="0"/>
        <w:ind w:left="0"/>
        <w:jc w:val="both"/>
      </w:pPr>
      <w:bookmarkStart w:name="z98" w:id="80"/>
      <w:r>
        <w:rPr>
          <w:rFonts w:ascii="Times New Roman"/>
          <w:b w:val="false"/>
          <w:i w:val="false"/>
          <w:color w:val="000000"/>
          <w:sz w:val="28"/>
        </w:rPr>
        <w:t>
      11.5. В случае прекращения Договора доверительного управления без права выкупа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доверительный управляющий возвращает балансодержателю Объект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(десяти) рабочих дней по акту приема-передачи (не распространяется на случаи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объектов, переданных в доверительное управление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1) пункта 5 настоящих Правил).</w:t>
      </w:r>
    </w:p>
    <w:p>
      <w:pPr>
        <w:spacing w:after="0"/>
        <w:ind w:left="0"/>
        <w:jc w:val="both"/>
      </w:pPr>
      <w:bookmarkStart w:name="z99" w:id="81"/>
      <w:r>
        <w:rPr>
          <w:rFonts w:ascii="Times New Roman"/>
          <w:b w:val="false"/>
          <w:i w:val="false"/>
          <w:color w:val="000000"/>
          <w:sz w:val="28"/>
        </w:rPr>
        <w:t>
      11.6. Настоящий Договор составлен в 2 (двух) экземплярах на государственном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языках, имеющих одинаковую юридическую силу,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из Сторон.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Aдреса и реквизиты Сторон: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замещающего лица)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