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057d" w14:textId="ff90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профилактических прививок населению"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сентября 2023 года № 150. Зарегистрирован в Министерстве юстиции Республики Казахстан 26 сентября 2023 года № 33463.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95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профилактических прививок населению"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июня 2018 года № 361 "Об утверждении Санитарных правил "Санитарно-эпидемиологические требования по проведению профилактических прививок населению" (зарегистрирован в Реестре государственной регистрации нормативных правовых актов под № 17206).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профилактических прививок населению"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организации и проведению профилактических прививок населению"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95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организации и проведению профилактических прививок.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анатоксины – иммунобиологические лекарственные препараты, приготовленные из токсина или полученные по рекомбинантной технологии, не имеющие выраженных токсических свойств, способные индуцировать выработку антител к исходному токсину;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инактивированные вакцины – вакцины, приготовленные из убитых микроорганизмов или из отдельных компонентов микробной клетки и продуктов их жизнедеятельности, а также полученные другими биотехнологическими методами;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вакцины – лекарственные препараты для специфической профилактики инфекционных заболеваний, оказывающие профилактический эффект через иммунную систему;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иммунологический лекарственный препарат (иммунобиологический лекарственный препарат) (далее – ИЛП) – лекарственный препарат, предназначенный для формирования активного или пассивного иммунитета или диагностики наличия иммунитета или диагностики (выработки) специфического приобретенного изменения иммунологического ответа на аллергизирующие вещества;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иммуноглобулины – иммунобиологические лекарственные препараты, изготовленные из сыворотки крови человека и животных, а также моноклональные антитела, применяемые с целью экстренной профилактики и лечения инфекционных заболеваний;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неблагоприятные проявления после иммунизации (далее – НППИ) – медицинский случай, имеющий место после иммунизации, вызывающий обеспокоенность у медицинского работника или населения и предположительно вызванный иммунизацией;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живые вакцины – вакцины, приготовленные из живых ослабленных микроорганизмов.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профилактических прививок населению используются ИЛП профилактического действия, предназначенные для специфической профилактики инфекционных заболеваний, оказывающие лечебный и профилактический эффект через иммунную систему – анатоксины, вакцины, иммуноглобулины, иммунные сыворотки, зарегистрированные и разрешенные к применению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профилактических прививок населению по эпидемиологическим показаниям и при возникновении НППИ выносится постановление Главного государственного санитарного врача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38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Профилактические прививки проводятся в специально оборудованных прививочных кабинетах организаций здравоохранения и (или) в процедурном кабинете медицинского пункта организаций образования (независимо от форм собственности) (далее – прививочные пункты) при наличии лицензии на осуществление амбулаторно-поликлинической помощи взрослому и (или) детскому населению по специальностям: первичная медико-санитарная помощь и(или) стационарная помощь и (или) стационарозамещающая помощь взрослому и (или) детскому населению.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Прививочные пункты обеспечиваются наборами для неотложной помощи (роторасширитель, языкодержатель, мешок "Амбу") и противошоковой терапии, включающими адреномиметики, антигистаминные, гормональные, бронхолитические препараты, стерильную вату, этиловый спирт или спиртовые салфетки, шприцы, венозный катетер, систему для проведения внутривенных инфузий, бинты, жгут, а также инструкцию по их применению и алгоритм действий при анафилактическом шоке.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организации здравоохранения в населенном пункте, медицинского работника в организации здравоохранения, образования или условий для хранения вакцин и других ИЛП, профилактические прививки проводятся выездной прививочной бригадой.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или несоответствии медицинского пункта организации образования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23890), профилактические прививки проводятся выездной прививочной бригадой. В состав выездной прививочной бригады, укомплектованной автотранспортом, термоконтейнером, прививочным материалом, одноразовыми и самоблокирующимися шприцами, набором противошоковой терапии, входит врач или фельдшер и прививочная медицинская сестра, имеющие допуск к проведению профилактических прививок. Для вакцинаторов со стажем работы в проведении профилактических прививок населению менее 1 года назначается наставничество.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проведению профилактических прививок медицинским работникам выдается ежегодно комиссией по выдаче допуска к проведению профилактических прививок при организации здравоохранения. Организация проведения прививок, подготовка специалистов, причастных к иммунопрофилактике, в том числе узкого профиля, осуществляется руководителем организации здравоохранения. Допуск к проведению профилактических прививок хранится на рабочем месте медицинского работника в течение 1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Профилактические прививки проводятся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прививкам" (далее – Постановление № 612).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Оптимальный уровень охвата детей и подростков профилактическими прививками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, составляет не менее 95 % за год.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полного охвата профилактическими прививками подлежащего иммунизации контингента проводится учет детей, проживающих на территории обслуживания, закрепленной за организацией здравоохранения с ежемесячной корректировкой числа родившихся, умерших, прибывших или убывших лиц в информационной системе "Регистр прикрепленного населения".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прививочных пунктах организаций здравоохранения независимо от форм собственности допускается проведение вакцинации против инфекций, не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обязательные профилактические прививки в рамках гарантированного объема медицинской помощи (далее – Перечень), утвержденный Постановлением № 612, а также допускается проведение вакцинации лиц, не входящих в </w:t>
      </w:r>
      <w:r>
        <w:rPr>
          <w:rFonts w:ascii="Times New Roman"/>
          <w:b w:val="false"/>
          <w:i w:val="false"/>
          <w:color w:val="000000"/>
          <w:sz w:val="28"/>
        </w:rPr>
        <w:t>группу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плановым прививкам, утвержденных Постановлением № 612. Для профилактики заболеваний, не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вакцинации </w:t>
      </w:r>
      <w:r>
        <w:rPr>
          <w:rFonts w:ascii="Times New Roman"/>
          <w:b w:val="false"/>
          <w:i w:val="false"/>
          <w:color w:val="000000"/>
          <w:sz w:val="28"/>
        </w:rPr>
        <w:t>групп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плановым прививкам, не используются ИЛП, приобретенные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профилактических прививок населению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прививочным пунктам по проведению профилактических прививок населению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к внутренней отделке, отоплению, вентиляции, искусственному и естественному освещению, водоснабжению, водоотведению, мебели, оборудованию, прививочного пункта обеспечиваются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"Санитарные правила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 (далее – приказ № ҚР ДСМ-96/2020).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прививочном пункте не допускается проведение других медицинских процедур (манипуляций) за исключением медицинских пунктов в сельских населенных пунктах с численностью населения от 50 до 500 человек, а также медицинских пунктов при организациях образования и на промышленных объектах. Не допускается совмещать проведение профилактических прививок с проведением других медицинских процедур (манипуляций).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Прививочный пункт оснащается следующим оборудованием и мебелью: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 с двумя термометрами и достаточным объемом для хранения ИЛП, соответствующее требованиям хранения медицинских препаратов и обеспечивающее оптимальный температурный режим;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термоконтейнер или холодильная сумка с хладоэлементами достаточного объема для транспортировки и хранения ИЛП в течение рабочего дня;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термоконтейнер для временного хранения ИЛП при аварийном отключении электроэнергии;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стол, стулья;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стол для подготовки ИЛП к использованию;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шкаф для хранения инструментов и лекарственных средств;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наборы для неотложной помощи (роторасширитель, языкодержатель, мешок "Амбу") и противошоковой терапии, включающие адреномиметики, антигистаминные, гормональные, бронхолитические препараты, стерильную вату, этиловый спирт или спиртовые салфетки, шприцы, венозный катетер, систему для проведения внутривенных инфузий, бинты, жгут, а также инструкцию по их применению и алгоритм действий при анафилактическом шоке;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пеленальный стол и (или) медицинская кушетка;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бикс со стерильным материалом;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раковина с подводкой холодной и горячей воды с установкой локтевых и бесконтактных кранов со смесителями, с обеспечением достаточного количества антисептиков и дезинфицирующих средств;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тонометр, термометры, шпатели, одноразовые шприцы;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емкость для обеззараживания остатков ИЛП;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контейнеры, емкости для безопасного сбора и утилизации медицинских отходов класса "А" и класса "Б" (далее – КБСУ);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стационарный или переносной бактерицидный облучатель.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проведению профилактических прививок населению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 проведением профилактической прививки врач общей практики/терапевт или педиатр, при отсутствии врача – фельдшер проводит сбор анамнеза, медицинский осмотр прививаемого лица с термометрией, при отсутствии противопоказаний к иммунизации оформляет допуск к проведению профилактической прививки в медицинском документе прививаемого лица в медицинскую информационную систему (далее – МИС), предоставляет прививаемому лицу или его родителю или иному законному представителю несовершеннолетнего и гражданина, признанного недееспособным в порядке, установленном судом (далее – законный представитель) информацию о профилактической прививке, возможных реакциях и НППИ, последствиях отказа от прививки.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профилактических прививок, временном или постоянном медицинском противопоказании к проведению профилактических прививок на основании заключения профильных специалистов принимает врач общей практики/терапевт или педиатр, при отсутствии врача – фельдшер. Учет временных, длительных и постоянных медицинских противопоказаний к проведению профилактических прививок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обследование прививаемого лица перед проведением профилактических прививок проводят при предъявлении им жалоб на ухудшение состояния здоровья и (или) при наличии симптомов заболеваний.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 с инфекционным больным, ограничительные мероприятия не являются противопоказанием к проведению профилактической прививки.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Прививки проводятся после получения информированного электронного согласия, при технических сбоях прилагается сканированный вариант, на проведение прививок прививаемого лица или законного представителя. Информированное электронное согласие на проведение профилактических прививок оформляется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 отказе прививаемого лица или его законного представителя от получения профилактических прививок, оформляется отказ от профилактических прививок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Информированное электронное согласие или отказ вносятся в медицинские информационные системы.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здравоохранения РК от 30.10.2024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Опрос прививаемого лица или его законного представителя перед проведением профилактической прививки проводится по Вопроснику для медицинских работников по опросу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 перед проведением профилактической прививки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профилактики развития НППИ профилактические прививки населению проводятся с учетом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к проведению профилактических прививок, утвержденного приказом Министра здравоохранения Республики Казахстан от 21 октября 2020 года № ҚР ДСМ-146/2020 "Об утверждении перечня медицинских противопоказаний к проведению профилактических прививок" (зарегистрирован в Реестре государственной регистрации нормативных правовых актов под № 21485).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безопасности введения вакцин и других ИЛП населению требуется: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тщательное изучение маркировки (название, срок годности, соответствие внешнего вида препарата описанию в инструкции, целостность) каждой единицы (ампулы или флакона) ИЛП перед использованием;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обработки места введения 70 % спиртом, если нет других указаний в инструкциях, прилагаемых к вакцине;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отдельно для каждого прививаемого лица стерильного самоблокирующегося или саморазрушающегося шприца, скарификатора, их повторное использование не допускается. Шприцы и иглы с нарушенной целостностью упаковки, с истекшим сроком хранения, с видимыми признаками загрязнения уничтожаются;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вскрытие упаковки вакцины и шприца производится при прививаемым лице или его законного представителя непосредственно перед вакцинацией;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одноразового стерильного шприца и иглы для разведения каждого флакона ИЛП и удаление иглы из пробки флакона сразу после разведения ИЛП;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полного объема растворителя к ИЛП при разведении, если иное не предусмотрено инструкцией к ИЛП;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разведения ИЛП используется растворитель, приложенный к данной вакцине производителем, если иное не предусмотрено инструкцией к ИЛП;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техники введения (вакцина БЦЖ – внутрикожно на границе верхней и средней трети наружной поверхности левого плеча, вакцина против кори, краснухи и паротита – подкожно, оральная полиомиелитная вакцина (далее – ОПВ) – перорально, другие вакцины – внутримышечно, если иное не предусмотрено инструкцией по медицинскому применению ИЛП) и правильный выбор области тела при введении ИЛП (место введения вакцин для детей до 1 года – переднелатеральная область бедра, для детей старше 1 года при достаточной мышечной массе в области дельтовидной мышцы плеча и взрослым – область дельтовидной мышцы плеча).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введения двух вакцин в одну конечность вакцины вводятся на расстоянии не менее 3-5 сантиметров друг от друга. При невозможности введения вакцины в рекомендованные места, используется альтернативная область для введения вакцины.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обработки пробок флакона с ИЛП и обработки области тела, куда вводится ИЛП, отдельных стерильных шариков или одноразовых антисептических салфеток;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хранение стерильных шариков для обработки области тела в сухом виде, а не в спирте;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одноразовых перчаток;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минимально возможного времени после вскрытия упаковки шприца до введения ИЛП;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соблюдение рекомендуемого Всемирной организацией здравоохранения правильного положения ребенка во время введения ИЛП;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принципа комплексного снабжения прививочных пунктов ИЛП самоблокирующимися и саморазрушающимися и одноразовыми шприцами;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расположение КБСУ на устойчивой поверхности рядом с местом непосредственного проведения инъекции;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уничтожение в конце рабочего дня флаконов и ампул с остатками ИЛП, использованных для иммунизации населения при выезде прививочными бригадами;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сбор использованных шприцев с иглой в КБСУ немедленно после проведения инъекции, без предварительного промывания, дезинфекции, разбора и деформирования;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закрытие клапана КБСУ при его заполнении на три четверти (или до отметки);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выделение специально отведенного места либо отдельного помещения для временного хранения КБСУ, заполненных использованными шприцами;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уничтожение заполненных КБСУ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ДСМ-96/2020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Совмещаются различные виды профилактических прививок в один день, за исключением прививки против туберкулеза. Вакцины вводятся в разные участки тела и разными шприцами.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Вакцинация против туберкулеза в поликлинике проводится в специально выделенные дни согласно графику, утвержденному первым руководителем организации здравоохранения.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ИЛП не вводились в один и тот же день, соблюдается интервал между введениями живых вакцин не менее четырех недель. Интервал между введениями живой и инактивированной вакцинами, а также между разными инактивированными вакцинами не соблюдается.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Недоношенные дети (рожденные до 33 недели гестации), с учетом противопоказаний к вакцинации и массы тела при рождении, получают профилактические прививки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, с использованием рекомендованных доз вакцин.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целью профилактики перинатальной передачи от матери с положительным результатом исследования на вирусный гепатит В (далее – ВГВ), вакцинация против ВГВ детей проводится в первые двенадцать часов жизни, когда польза от вакцинации превышает риск.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Интервалы между дозами вакцины соблюдаются в соответствии с инструкцией, прилагаемой к вакцине и другим ИЛП, если иное не предусмотрено в соответствии со сроками,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увеличении интервала между дозами при проведении курса вакцинации, иммунизация продолжается без введения дополнительных доз в соответствии со сроками,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Экстренная профилактика столбняка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февраля 2021 года № ҚР ДСМ-13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22157).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прививки против коронавирусной инфекции (далее – КВИ) и гриппа проводятся по эпидемиологическим показаниям лицам, определенным постановлением Главного государственного санитарного врача Республики Казахстан в зависимости от эпидемиологической ситуации по КВИ и гриппу.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Вакцинация против КВИ проводится в два этапа, если иное не предусмотрено инструкцией, прилагаемой к вакцине. Ревакцинация против КВИ проводится с интервалом не менее 6 месяцев после последней прививки против КВИ.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Пациенты, получающие иммуносупрессивную терапию и пациенты с иммунодефицитом, прививаются против КВИ после консультации врача для решения вопроса продолжения приема препаратов, угнетающих функцию иммунной системы.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Пациентам с нарушением свертываемости крови (гемофилия) все вакцины вводят подкожно или внутрикожно, детям до года в переднелатеральную область бедра, старше года и взрослым в область дельтовидной мышцы плеча с соблюдением мер предосторожности.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введения иммуноглобулина или препарата крови введение вакцин против кори, краснухи и паротита откладывается не менее чем на три месяца. Без интервала между введением иммуноглобулинов или препаратов крови вводятся АбКДС-содержащие вакцины, АДС-М, вакцина против туберкулеза, пневмококковой инфекции, ОПВ.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иммунизации населения против кори, краснухи и паротита используется комбинированная вакцина против кори, краснухи и паротита (далее – ККП) и моновакцины против кори, краснухи и паротита. Интервал между вакцинацией и ревакцинацией против кори, краснухи и паротита составляет не менее шести месяцев, но не ранее достижения ребенком возраста 6 лет.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введения вакцин против кори, краснухи, паротита, туберкулеза, ОПВ, соблюдается интервал для введения иммуноглобулина не менее, чем две недели. После введения АбКДС-содержащей вакцины, вакцины против пневмококковой инфекции, АДС-М и введением иммуноглобулина интервал не соблюдается.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Пациенты с нарушением иммунитета получают инактивированные вакцины в стандартные дозах в соответствии со сроками,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Пациентам с любой формой нарушения иммунитета (иммунодефицита) не проводится вакцинация с использованием живых вакцин.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иммунизации вакциной ОПВ по эпидемиологическим показаниям интервал с ККП не соблюдается.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Первичный курс вакцинации против полиомиелита проводится трехкратно с применением инактивированной вакцины против полиомиелита (далее – ИПВ) в составе комбинированных вакцин.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Детям до 7 лет трехкратный первичный курс вакцинации против полиомиелита проводится с применением ИПВ. В целях профилактики развития вакцино-ассоциированного паралитического полиомиелита детям, не получившим ИПВ, не вводится ОПВ.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Лица, проживающие в одном жилище с пациентами, имеющими иммунодефицит, вакцинируются ОПВ с изоляцией привитого от пациента с иммунодефицитом на срок не менее 30 календарных дней со дня вакцинации.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организованных коллективах, не привитые против полиомиелита дети разобщаются от детей, получивших ОПВ на срок не менее 30 календарных дней со дня вакцинации.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Пациенты с анатомической и функциональной аспленией защищаются от пневмококковой, менингококковой инфекции и гемофильной инфекции типа В. Вакцинация против указанных инфекций проводится не позднее, чем за 14 дней до плановой спленэктомии. Если вакцинация не проведена до хирургического вмешательства, вакцинацию проводят через 2 недели после операции с учетом стабилизации состояния пациента.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Допускается совмещение нескольких профилактических прививок в один день за исключением следующих вакцин: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вакцины против желтой лихорадки с вакциной против холеры и паратифов А и 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живой вакцины против брюшного тифа и вакцины против чумы;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комбинированной вакцины против дифтерии, столбняка, коклюша (бесклеточная), ВГВ, полиомиелита (инактивированная), гемофильной инфекции типа В и вакцины против ветряной оспы.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Когда польза от вакцинации превышает риск, вакцинация против бешенства и желтой лихорадки проводится по жизненным показаниям.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Интервалы между дозами вакцины соблюдаются в соответствии с инструкцией, прилагаемой к вакцине и другим ИЛП.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получения прививки привитые лица в течение 30 минут находятся в организации здравоохранения или образования под наблюдением медицинского работника, для принятия мер при возникновении НППИ. В последующем медицинским работником обеспечивается наблюдение на дому – в первые три дня после введения инактивированной и на пятый – шестой и десятый – одиннадцатый день после введения живой вакцины с внесением данных о состоянии привитого лица в учетную форму по прививкам и в МИС. Если день наблюдения выпадает на выходные или праздничные дни, медицинский работник информирует родителей привитого или его законного представителя о необходимости обращения за медицинской помощью при НППИ.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работником участка либо прививочного пункта после проведения вакцинации выдается рекомендация по постпрививочному периоду для лиц, получивших профилактическую прививку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введения АбКДС-содержащей вакцины проводится профилактика НППИ с приемом парацетамола или ибупрофена или других препаратов с жаропонижающим и обезболивающим действием, привитому лицу через один час после прививки и в последующем, при наличии клинических показаний каждые шесть часов, но не более четырех раз в сутки в возрастных дозировках в течение одних – трех суток.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работник, получивший вызов к привитому лицу, немедленно обслуживает данный вызов, оказывает неотложную медицинскую помощь и при показаниях госпитализирует его. При подозрении на НППИ медицинский работник немедленно передает электронное экстренное извещение в территориальное подразделение государственного органа в сфере санитарно-эпидемиологического благополучия населения, при технических сбоях прилагается сканированный вариант, а также в государственную экспертную организацию в сфере обращения лекарственных средств и медицинских изделий (далее – Экспертная организация) через медицинские информационные системы в режиме онлайн (портал), либо посредством электронной почты.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и.о. Министра здравоохранения РК от 30.10.2024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Планирование, организация, проведение профилактических прививок населению, учет населения осуществляется местными органами государственного управления здравоохранением областей, городов республиканского значения и столицы и согласуется с территориальным подразделением государственного органа в сфере санитарно-эпидемиологического благополучия.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в декабре текущего года составляют помесячные пофамильные планы профилактических прививок на следующий год с ежемесячной корректировкой; местные органы государственного управления здравоохранением областей, городов республиканского значения и столицы ежегодно в марте составляют планы для подготовки заявки на закуп вакцин и в апреле согласуют заявку с государственным органом в сфере санитарно-эпидемиологического благополучия населения.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здравоохранения, организации (подразделения) других государственных органов, проводящие профилактические прививки детям, подросткам и взрослым, организуют проведение профилактических прививок и ежемесячно сдают отчеты в соответствии с формами отчетной документации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Сведения о профилактических прививках и НППИ вносятся в медицинскую информационную систему и учетные формы,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и хранятся по месту проведения профилактических прививок.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составлении годового плана профилактических прививок предусматривается объем запаса вакцин и других ИЛП на 1 квартал следующего года.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вакцинации лиц с нарушением сроков проведения профилактических прививок и наверстывающей вакцинации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проведении наверстывающей вакцинации против пневмококковой инфекции, между первой и второй дозами соблюдается интервал не менее 1 месяца, между второй и третьей дозами – не менее 2 месяцев.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Наверстывающая вакцинация против пневмококковой инфекции проводится следующим образом: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ранее непривитые дети в возрасте: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до 11 месяцев получают две дозы с интервалом один месяц, третья доза вводится на втором году жизни с интервалом не менее 2 месяцев после второй дозы;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до 23 месяцев получают две дозы с интервалом два месяца, третья доза не вводится;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5 лет получают одну дозу.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ранее привитые дети, имеющие одну дозу: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до 11 месяцев получают последующие две дозы с интервалом два месяца, третья доза вводится до 15 месяцев жизни;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до 23 месяцев, при вакцинации до достижения 1 года, получают две дозы с интервалом два месяца, при вакцинации в возрасте старше 1 года, получают 1 дозу;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до 5 лет, если предшествующая доза вводилась в возрасте до 2 лет, то вводится одна доза с интервалом два месяца; если предшествующая доза введена в возрасте старше 2 лет, то введение дополнительных доз не требуется;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ранее привитые дети, имеющие две дозы: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до 23 месяцев, при получении предшествующих доз в возрасте до 1 года, вводится третья доза с интервалом два месяца после второй;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до 23 месяцев, при получении предшествующих доз в возрасте старше 1 года, введение дополнительных доз не требуется;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5 лет, если предшествующие дозы введены в возрасте до 2 лет, то вводится одна доза с интервалом два месяца; если предшествующие дозы введены в возрасте старше 2 лет, то введение дополнительных доз не требуется.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Лица, не привитые против ВГВ в соответствии со сроками,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, прививаются по следующей схеме: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до 6 лет, не вакцинированные при рождении – 0-2-4 с интервалами между прививками – два месяца. Если дети до 6 лет не вакцинированы против ВГВ при рождении, допускается завершение курса вакцинации против данной инфекции моновакциной против ВГВ;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не вакцинированные дети старше 6 лет и взрослые – 0-1-6 с интервалами между первой и второй прививками – один месяц, между второй и третьей – пять месяцев;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вакцинация против ВГВ лиц старше 15 лет проводится после предварительной маркерной диагностики на ВГВ. Лица с положительным результатом исследования на ВГВ к вакцинации не допускаются.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Вакцинация против дифтерии, столбняка и коклюша проводится АбКДС-содержащими вакцинами, а также АДС-М.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Ранее не привитые дети: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4 до 7 лет прививаются комбинированными АбКДС-содержащими вакцинами с дифтерийным анатоксином по схеме: 3 прививки с интервалом 2 месяца, и четвертая прививка через 6-12 месяцев;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лет и старше, взрослые прививаются по схеме: две прививки АбКДС с уменьшенным содержанием дифтерийного анатоксина с интервалом 1 месяц и третья прививка через 6-12 месяцев.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АбКДС-содержащие комбинированные вакцины с дифтерийным анатоксином применяются у детей до 7 лет, АбКДС-содержащие вакцины с уменьшенным содержанием дифтерийного анатоксина – у детей с 4 лет, АДС-М – у детей с 7 лет и взрослых.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наличии противопоказаний к коклюшному компоненту вакцинация проводится АДС-М для детей старше 7 лет: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реакция развилась на первую вакцинацию АбКДС-содержащей вакциной, то вторую прививку осуществляют АДС-М не ранее чем через 3 месяца;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реакция развилась на вторую вакцинацию АбКДС-содержащей вакциной, то курс вакцинации против дифтерии и столбняка считают законченным. В обоих случаях первую ревакцинацию АДС-М проводят через 12 месяцев;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реакция развилась на третью вакцинацию АбКДС-содержащей вакциной, первую ревакцинацию АДС-М проводят через 12-18 месяцев.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Если ребенок не получил вторую дозу АбКДС-содержащей вакцины, то курс вакцинации продолжается с соблюдением чередования видов АбКДС-содержащих вакцин в соответствии со сроками,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612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позднем завершении первичного вакцинального комплекса АбКДС-содержащими вакцинами, первая ревакцинация проводится с интервалом не менее чем через один год.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Комбинированные АбКДС-содержащие вакцины с повышенным содержанием дифтерийного анатоксина, детям старше 7 лет не применяются.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Дети, не получившие вакцинацию против туберкулеза при рождении (1-4 день жизни) прививаются в организациях здравоохранения, оказывающих амбулаторно-поликлиническую помощь по месту жительства: в возрасте до 2 месяцев без постановки пробы Манту, в возрасте 2 месяца и старше – после постановки пробы Манту с отрицательным результатом исследования. Детям, не получившим вакцинацию против туберкулеза при рождении, вакцинация против данной инфекции проводится до 15 лет. Интервал между пробой Манту вакцинацией вакциной БЦЖ – не менее трех дней и не более двух недель. Перед постановкой пробы Манту соблюдается интервал 2 месяца от других вакцин.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Девочки в возрасте до 15 лет, пропустившие плановую профилактическую прививку против вируса папилломы человека в 11 лет, прививаются по графику в соответствии с инструкцией по медицинскому применению вакцины и постановлением Главного государственного санитарного врача Республики Казахстан. Вакцинация проводится в прививочных пунктах организаций образования и организаций здравоохранения, оказывающих амбулаторно-поликлиническую помощь по месту жительства.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 целью определения групп высокого риска среди населения по вакциноуправляемым инфекциям и при наличии диагностических препаратов проводится изучение напряженности иммунитета к вакциноуправляемым инфекциям.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выявлении неиммунных лиц (с отрицательным результатом исследования и низким титром антител на напряженность иммунитета) к кори, краснухи, эпидемическому паротиту, полиомиелиту, дифтерии, столбняку и коклюшу проводится их дополнительная однократная вакцинация.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и проведения профилактической прививки лицам, живущим с вирусом иммунодефицита человека (далее – ВИЧ-инфекция)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Основные принципы проведения профилактической прививки лицам, живущим с ВИЧ-инфекцией (далее – ЛЖВ):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прививки лиц с диагнозом ВИЧ-инфекция и детей, рожденных от ВИЧ-инфицированной матери, проводится после консультации специалиста субъекта здравоохранения, осуществляющих деятельность в сфере профилактики ВИЧ-инфекции;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инактивированные вакцины не представляют опасности для людей с нарушениями иммунной системы и применяются на тех же принципах, что и для здоровых людей;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живые вакцины противопоказаны ВИЧ-инфицированным со среднетяжелой и тяжелой иммуносупрессией, включая пациентов с клиническим проявлением ВИЧ-инфекции;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ЛЖВ, не имеющих или имеющих слабовыраженные признаки иммуносупрессии, вакцинация живыми вакцинами, проводится так же как у неинфицированных ВИЧ-инфекцией.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Вакцинация против туберкулеза ЛЖВ: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родившиеся от ВИЧ-инфицированных матерей, при отсутствии клинических признаков ВИЧ-инфекции и других противопоказаний к введению данной вакцины, прививаются однократно; не привитые в родильных отделениях в утвержденные сроки, прививаются в течение 4-х недель жизни; по истечении четвертой недели введение БЦЖ не допускается из-за риска развития генерализованной БЦЖ-инфекции;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проводится вакцинация БЦЖ детям, не привитым в календарные сроки и с неразвившимся поствакцинальным знаком до окончательного заключения о наличии инфицированности ВИЧ-инфекцией.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Вакцинация ЛЖВ против кори, краснухи и паротита: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распространения кори, допускается однократно привить против кори детей в возрасте 6-11 месяцев. Затем, в возрасте 12-15 месяцев проводится плановая иммунизация против кори (интервал между введением вакцин составляет не менее 1 месяца).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Вакцинация против полиомиелита ЛЖВ проводится ИПВ. ОПВ нельзя вводить ЛЖВ независимо от степени иммунодефицита, а также членам их семей и лицам, близко контактирующим с ними.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Вакцинация ЛЖВ против брюшного тифа: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живую брюшнотифозную вакцину нельзя назначать ЛЖВ вне зависимости от выраженности иммунодефицита.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Вакцинация ЛЖВ против желтой лихорадки: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независимо от клинической стадии и тяжести иммунодефицита, если польза от вакцинации превышает риск.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Иммунизация ЛЖВ инактивированными комбинированными вакцинами проводится: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АбКДС-содержащими вакцинами и вакцинами против пневмококковой инфекции, вируса папилломы человека в установленные сроки и в рекомендуемых дозах, независимо от клинической стадии и иммунного статуса;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комбинированной вакциной с компонентом против гемофильной инфекции типа В для детей до 5 лет с оценкой риска данной инфекции и преимуществ иммунизации;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 вирусного гепатита А лицам, имеющим высокий риск заражения вирусным гепатитом А, независимо от наличия у них ВИЧ-инфекции и иммунодефицита;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 ВГВ ЛЖВ, у которых отсутствуют серологические маркеры ВГВ. Схему вакцинации применяют в соответствии с содержанием CD4 лимфоцитов: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число лимфоцитов СD4 более 500 на микролитр (далее – мкл), вакцинацию проводят стандартной дозой – 20 микрограммов (далее – мкг) для взрослых, 10 мкг для детей; вакцину вводят в сроки 0,1 и 6 месяцев;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лимфоцитов СD4 200-500 на мкл, вакцинацию проводят по интенсивной схеме (20 мкг) в сроки 0, 1, 2 и 12 месяцев;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ответившим на первый курс вакцинации, вводят дополнительные дозы вакцины или проводят полный курс вакцинации, используя дозу 40 мкг;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лимфоцитов СD4 менее 200 на мкл и ЛЖВ не получает антиретровирусную терапию (далее – АРТ), сначала проводят АРТ. Вакцинацию откладывают до восстановления числа лимфоцитов СD4 более 200 на мкл;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инактивированными вакцинами против гриппа до начала эпидемического сезона;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 менингококковой инфекции проводят лицам, планирующим поездку в страны, эндемичные по менингококковой инфекции, независимо от их ВИЧ-статуса;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 бешенства по жизненным показаниям (не противопоказана, если польза от вакцинации превышает риск).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проведения профилактической прививки лицам после аутологичной и аллогенной трансплантации гемопоэтических стволовых клеток и трансплантации солидных органов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Вакцинация лиц после аутологичной и аллогенной трансплантации гемопоэтических стволовых клеток (далее – ТГСК), трансплантации солидных органов проводится после консультации врача-гематолога, трансплантолога, инфекциониста и врача общей практики.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Сроки начала вакцинации определяются индивидуально по достижении минимальной иммунореконституции, однако не ранее 6 месяцев после ТГСК. Сроки начала вакцинации после ТГСК: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инактивированными вакцинами через 6-12 месяцев после ТГСК при удовлетворительной иммунореконституции (количество CD4+ ≥ 200/мкл, количество В лимфоцитов ≥ 50/мкл);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живыми вакцинами через 24 месяцев после ТГСК при удовлетворительной иммунореконституции (количество CD4+ ≥ 200/мкл, количество В лимфоцитов ≥ 50/мкл), при условии отсутствия хронической реакции "трансплантат против хозяина" (далее – РТПХ), иммуносупрессивной терапии.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Вакцинация против пневмококковой инфекции проводится через 4–6 месяцев после ТГСК, после чего проводится 2 повторные вакцинации с интервалом в 1 месяц, затем четвертая прививка через 6 месяцев после предыдущей дозы.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Вакцинация против дифтерии, столбняка и коклюша проводится АбКДС-содержащими вакцинами трехкратно с введением бустерной дозы независимо от возраста пациента.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Вакцинация против гриппа рекомендована всем пациентам после ТГСК. Если вакцина вводится раньше, чем через 6 месяцев после ТГСК, независимо от интенсивности кондиционирования, рекомендовано введение 2 доз. Детям в возрасте до 9 лет, впервые получающим вакцинацию, вводится 2 дозы с интервалом 1 месяц. Живая противогриппозная вакцина не рекомендована к применению у пациентам после ТГСК.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Вакцинация против ВГВ проводится трехкратно в соответствии с пунктом 47 настоящих Санитарных правил.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Вакцинация против кори, краснухи, эпидемического паротита и ветряной оспы проводится не ранее двух лет после ТГСК, при отсутствии хронического РТПХ, иммуносупрессивной терапии, у взрослых – при наличии серонегативного результата поствакцинальных антител к ветряной оспе.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Вакцинация против вируса папилломы человека проводится после 12-24 месяца после ТГСК в соответствии с инструкцией по медицинскому применению лекарственного средства.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Клинические признаки активации РТПХ или отсутствие ответа на иммуносупрессивную терапию РТПХ являются противопоказаниями для вакцинации пациентов с ТГСК.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Вакцинация пациентов после трансплантации солидных органов живыми вакцинами следует завершить не позднее 4 недель до операции и убедиться в сероконверсии. В посттрасплантационном периоде противопоказаны живые вакцины. Пациентам, не завершившие вакцинацию до трансплантации, вакцинация инактивированными вакцинами возобновляется не ранее, чем через 6 месяцев после операции. Бустерные дозы инактивированных вакцин следует вводить в соответствии с календарем, когда уровень защитных антител падает, начиная с 6 месяцев после трансплантации.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временных, длительных и постоянных медицинских противопоказаний к проведению профилактических прививок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мед. противопоказаний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работы/учебы/организован/не организован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противопоказвния от вакцинации/ против какой инфекции (указать)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медицинского противопоказания/Диагноз заболевания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медицинских противопоказании от проведения профилактических прививок с указанием даты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оформлен медицинские противопоказания от вакцинации (ФИО (при его наличии) врача, членов врачебной комиссии)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Информированное электронное согласие на проведение профилактических прививок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здравоохранения РК от 30.10.2024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bookmarkStart w:name="z207" w:id="197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прививаемого лица или родителя (законного представителя)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получение профилактической прививки: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вакцины или других иммунологических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(иммунобиологических лекарственных препаратов))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дата рождения лица, которому вводится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вакцина или другие иммунологические лекарственные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(иммунобиологические лекарственные препараты)) и подтверждаю,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проинформирован (а) о важности проведения профилактической прививки,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возможных реакциях и неблагоприятных проявлениях на вакцину,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своевременного обращения в организацию здравоохранения при развитии любых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неблагоприятных проявлений после иммунизации, вызывающих беспокойство,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 последствиях отказа от профилактических прививок.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(прививаемого лица или родителя (законного представителя) несовершеннолетнего)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Информированный электронный отказ от проведения профилактических прививок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здравоохранения РК от 30.10.2024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bookmarkStart w:name="z211" w:id="199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прививаемого лица или родителя (законного представителя) 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получения профилактической прививки: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вакцины или других иммунологических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(иммунобиологических лекарственных препаратов))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дата рождения лица,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рекомендована вакцина или другие иммунологические лекарственные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(иммунобиологические лекарственные препараты)) и подтверждаю,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проинформирован (а) о важности проведения профилактической прививки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последствиях отказа от профилактических прививок.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отказа (отметить):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религиозные;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личные убеждения;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негативная информация в средствах массовой информации, социальных сетях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интернет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побочная реакция на предыдущую дозу вакцины или другие иммунологические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препараты (иммунобиологические лекарственные препараты);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другие (указать)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(прививаемого лица или родителя (законного представителя) несовершеннолетнего)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Вопросник для медицинских работников по опросу прививаемого лица или его родителей,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 перед проведением профилактической прививки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 (или) нет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состояние прививающегося лица (ребенка)? Наличие острого заболевания?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аллергии на какие-либо лекарства, продукты питания или вакцины?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серьезные реакции на введение какой-либо вакцины в прошлом?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Наблюдались ли судороги или патологии головного мозга и нервной системы?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ли прививающееся лицо (ребенок) на диспансерном учете?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астмы, заболеваний легких, сердца, почек, метаболических заболеваний (диабет)?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Переболел ли коронавирусной инфекцией? Когда?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контакта с инфекционным больным, в том числе с больным коронавирусной инфекцией, в течение последних 14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вопросы для детей в соответствии с возрастом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проведены диагностические мероприятия по выявлению расстройств аутистического спектра?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Реагирует ли ребенок на прикосновения и объятия?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Смотрит ли ребенок в ту же сторону, что и родитель (лицо, ухаживающее за ребенком), когда он пытается привлечь внимание ребенка к чему-то интересному? ("указательный жест")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Смотрит ли ребенок Вам в глаза, когда вы с ним общаетесь? Поддерживает ли ребенок зрительный контакт?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Ждет ли поощрения? Выражает ли ребенок впечатления от совместной игры, от новых игрушек?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ли ребенок интерес к игрушкам? Интересна ли совместная игра с другими детьми, стремится ли ребенок к совместной игре с другими? Играет ли он с игрушками, имитируя действия взрослых?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для живых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онкологического заболевания?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ВИЧ-инфекции, каких-либо других проблем со стороны иммунной системы?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последние 3 месяца кортизоном, преднизолоном и другими стероидами, противоопухолевыми препаратами, прохождение лучевой терапии?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иммунизации за последние 4 недели?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женского пола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беременности или вероятность наступления беременности в течение следующего месяца?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периоде грудного вскармливания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сведения, которые по мнению врача являются необходимыми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населению"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по постпрививочному периоду для лиц, получивших профилактическую прививку</w:t>
      </w:r>
    </w:p>
    <w:bookmarkEnd w:id="201"/>
    <w:p>
      <w:pPr>
        <w:spacing w:after="0"/>
        <w:ind w:left="0"/>
        <w:jc w:val="both"/>
      </w:pPr>
      <w:bookmarkStart w:name="z217" w:id="202"/>
      <w:r>
        <w:rPr>
          <w:rFonts w:ascii="Times New Roman"/>
          <w:b w:val="false"/>
          <w:i w:val="false"/>
          <w:color w:val="000000"/>
          <w:sz w:val="28"/>
        </w:rPr>
        <w:t>
      Полученные профилактические прививки: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вакцин)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Возможные побочные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вакцинации инактивированными вакцинами в первые 3 суток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развиваться кратковременные общие (непродолжительный гриппоподобный синдром,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характеризующийся ознобом, повышением температуры тела, общим недомоганием,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головной болью, утомляемостью) и местные (болезненность, покраснение, отечность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месте инъекции) реакции. Реже отмечаются тошнота, диспепсия,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аппетита, иногда – увеличение регионарных лимфоузлов, боли в суставах и мышцах.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 развитие аллергических реакций, невралгии, неврологических расстройств.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 проявления носят временный характер и чаще всего проходят в течение 3-х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последующих дней после вакцинации.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Рекомендуется: в течение 3-х дней после вакцинации не посещать сауну, баню,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принимать алкоголь, не растирать в месте введения вакцины, избегать чрезмерных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нагрузок. Для детей также не рекомендуется введение прикорма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изменение пищевых привычек (новые продукты питания, цитрусовые, мед и орехи).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покраснении, отечности, болезненности места вакцинации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антигистаминные средства, при повышении температуры тела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вакцинации – нестероидные противовоспалительные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возникшим вопросам касательно поствакцинального периода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обратиться к участковому врачу по месту прикрепления по телефонам: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и, при необходимости, вызвать скорую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(103 или ______________).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