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164d" w14:textId="0a71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февраля 2012 года № 67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сентября 2023 года № 72. Зарегистрировано в Министерстве юстиции Республики Казахстан 3 октября 2023 года № 33493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67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согласия" (зарегистрировано в Реестре государственной регистрации нормативных правовых актов под № 7552)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План рекапитализации финансовой организации в случаях возможного ухудшения финансового положения финансовой организации содержит следующую информацию: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текущего состояния финансовой организации;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предполагаемого ухудшения финансового состояния финансовой организации и критерии, влияющие на ухудшение (динамика изменения пруденциальных нормативов, изменения размера собственного капитала финансовой организации, изменения финансовых и иных показателей финансовой организации в сторону ухудшения);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мероприятий по финансовому оздоровлению финансовой организации (меры по снижению расходов, дополнительные финансовые вложения (с указанием суммы и источников вложения денег), направленных на восстановление собственного капитала финансовой организации до величины, при которой будут выполняться пруденциальные нормативы и иные обязательные к соблюдению нормы и лимиты, мероприятия по получению дополнительных доходов и иные мероприятия);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календарные сроки выполнения мероприятий по финансовому оздоровлению финансовой организации;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экономический эффект оздоровительных мероприятий (динамика изменений пруденциальных нормативов, изменения размера собственного капитала финансовой организации, изменения финансовых и иных показателей финансовой организации).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является банковским или страховым холдингом либо крупным участником другой финансовой организации, то представляемый в уполномоченный орган план рекапитализации составляется с учетом обязательств заявителя в соответствии с планом рекапитализации этой финансовой организации.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рекапитализации финансовой организации в случаях возможного ухудшения финансового положения финансовой организации заверяется подписями: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заявителя - физического лица;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первого руководителя заявителя - юридического лица, а также крупного (крупных) акционера (акционеров) заявителя - юридического лица, в случае если получение статуса крупного участника финансовой организации, банковского или страхового холдинга крупным (крупными) акционером (акционерами) заявителя - юридического лица не требуется.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Бизнес-план соответствует следующим требованиям: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ограничиваясь нижеследующим, содержит следующую информацию: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цели и задач финансовой организации и виды предоставляемых услуг;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деятельности финансовой организации (анализ внешней и внутренней среды);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и масштабы деятельности финансовой организации на 5 (пять) ближайших финансовых (операционных) лет;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детализированный годовой финансовый план на 5 (пять) ближайших финансовых (операционных) лет (расчет основных финансовых показателей, бюджет, бухгалтерский баланс, отчет о прибылях и убытках, источники и объемы финансирования бизнес-плана);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рисками (описание рисков, связанных с осуществлением деятельности финансовой организации, и способы управления ими на 5 (пять) ближайших финансовых (операционных) лет;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привлечения трудовых ресурсов на 5 (пять) ближайших финансовых (операционных) лет;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последствий приобретения статуса крупного участника финансовой организации, банковского или страхового холдинга, включая предполагаемый расчетный баланс заявителя и финансовой организации после приобретения, планы и предложения заявителя, если таковые имеются, по продаже активов финансовой организации, реорганизации или внесению значительных изменений в деятельность или управление финансовой организацией, включая план мероприятий и организационную структуру.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последствий приобретения заявителем статуса банковского или страхового холдинга включает проверку на соблюдение пруденциальных нормативов банковским конгломератом или страховой группой в случае, если приобретение заявителем статуса банковского или страхового холдинга приведет к формированию банковского конгломерата или страховой группы соответственно.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требованиям, указанным в абзаце девятом настоящего подпункта и в части одиннадцатой пункта 8 Перечня основных требований к оказанию государственной услуги, предполагает в том числе ухудшение финансового состояния финансовой организации;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расчет пруденциальных нормативов банковского конгломерата или страховой группы в случае, если приобретение заявителем статуса банковского или страхового холдинга приведет к формированию банковского конгломерата или страховой группы;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заверяется подписями: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 - физического лица;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заявителя - юридического лица, а также крупного (крупных) акционера (акционеров) заявителя - юридического лица, в случае если получение статуса крупного участника финансовой организации, банковского или страхового холдинга крупным (крупными) акционером (акционерами) заявителя - юридического лица не требуется.".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