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108e" w14:textId="f8f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17 октября 2023 года № 75. Зарегистрировано в Министерстве юстиции Республики Казахстан 20 октября 2023 года № 33560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48 "Об утверждении Требований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Правил и сроков предоставления информации об инцидентах информационной безопасности, включая сведения о нарушениях, сбоях в информационных системах" (зарегистрировано в Реестре государственной регистрации нормативных правовых актов под № 16772)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обеспечению информационной безопасности банков, филиалов банков-нерезидентов Республики Казахстан и организаций, осуществляющих отдельные виды банковских операций,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Требования к обеспечению безопасности программного обеспечения дистанционного оказания услуг банка, организации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Программное обеспечение дистанционного оказания услуг банка, организации включает: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Разработка и (или) доработка программного обеспечения дистанционного оказания услуг осуществляется банком, организацией в соответствии с внутренними документами банка, организации, регламентирующими порядок разработки и (или) доработки программного обеспечения, этапы разработки и их участников.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случае, если разработка и (или) доработка программного обеспечения дистанционного оказания услуг банка, организации передана сторонней организации и (или) третьему лицу, банк, организация обеспечивает исполнение сторонней организацией и (или) третьим лицом требований настоящей главы и внутренних документов, отвечает за состояние безопасности программного обеспечения дистанционного оказания услуг.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Хранение исходных кодов программного обеспечения дистанционного оказания услуг, разрабатываемых в банке, организации, осуществляется в специализированных системах управления репозиториями кода, размещаемых в периметре защиты банка, организации, с обеспечением резервного копирования.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Независимо от принятого в банке, организации подхода к разработке и (или) доработке программного обеспечения дистанционного оказания услуг, обязательным этапом является тестирование безопасности, в ходе которого осуществляются, как минимум, следующие мероприятия: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статический анализ исходного кода;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компонентов и сторонних библиотек.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Статический анализ исходного кода программного обеспечения дистанционного оказания услуг банка, организации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механизмов, допускающих инъекции вредоносного кода;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уязвимых операторов и функций языков программирования;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слабых и уязвимых криптографических алгоритмов;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кода, вызывающего при определенных условиях отказ в обслуживании или существенное замедление работы приложения;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механизмов обхода систем защиты приложения;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коде секретов в открытом виде;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шаблонов и практик обеспечения безопасности приложения.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Анализ компонентов и (или) сторонних библиотек программного обеспечения дистанционного оказания услуг банка, организации проводится с целью выявления известных уязвимостей, присущих используемой версии компонента и (или) сторонней библиотеки, а также отслеживания зависимостей между компонентами и (или) сторонними библиотеками и их версиями.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Банк, организация обеспечивают реализацию корректирующих мер по устранению выявленных уязвимостей в порядке, определенном внутренним документом, утвержденным исполнительным органом. При этом критичные уязвимости устраняются до ввода в эксплуатацию программного обеспечения дистанционного оказания услуг и (или) его новых версий.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Банк, организация осуществляют ввод в эксплуатацию программного обеспечения дистанционного оказания услуг и (или) его новых версий после согласования с подразделением по информационной безопасности.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Банк, организация обеспечивают хранение и доступ в оперативном режиме ко всем версиям исходных кодов программного обеспечения дистанционного оказания услуг и результатов тестирования безопасности, которые были введены в эксплуатацию в течение последних 3 (трех) лет.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Обмен данными между клиентской и серверной сторонами программного обеспечения дистанционного оказания услуг шифруется с использованием версии протокола шифрования Transport Layer Security (Транспорт Лэйер Секьюрити) не ниже 1.2.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первичной регистрации клиента в мобильном приложении банк, организация осуществляют биометрическую идентификацию клиента посредством Центра обмена идентификационными данными (далее - ЦОИД) или с использованием биометрических данных, полученных посредством устройств банка, организации.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Изменение кода доступа (пароля) к мобильному приложению осуществляется с применением биометрической идентификации клиента с использованием биометрических данных, подтвержденных ЦОИД или полученных посредством устройств банка, организации.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Идентификация и аутентификация клиента в программном обеспечении дистанционного оказания услуг осуществляется с применением способов двухфакторной аутентификации (использованием двух из трех факторов: знания, владения, неотъемлемости) в соответствии с процедурами безопасности, установленными внутренними документами банка, организации.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Механизм кроссдоменной аутентификации программного обеспечения дистанционного оказания услуг согласовывается с подразделением по информационной безопасности.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Веб-приложение обеспечивает: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банку, организации (доменное имя, логотипы, корпоративные цвета);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Мобильное приложение обеспечивает: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банку, организации (данные в официальном магазине приложений, логотипы, корпоративные цвета);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оказанию дистанционных услуг банка, организации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 в открытом виде;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методах обеспечения кибергигиены, которым рекомендуется следовать при использовании мобильного приложения;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банком, организацией номера мобильного телефона;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банка, организации геолокационных данных мобильного устройства при наличии разрешения от клиента либо передачу информации об отсутствии такого разрешения.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Банк, организация обеспечивает на своей стороне: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 вредоносного кода.".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