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5552" w14:textId="4dc5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труда и социальной защиты населения Республики Казахстан от 9 июня 2023 года № 214 "Об утверждении Правил регистрации лиц, ищущих работу, безработных и осуществления трудового посредничества, оказываемого карьерными центрами"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октября 2023 года № 457. Зарегистрирован в Министерстве юстиции Республики Казахстан 27 октября 2023 года № 33575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214 "Об утверждении Правил регистрации лиц, ищущих работу, безработных и осуществления трудового посредничества, оказываемого карьерными центрами" (зарегистрирован в Реестре государственной регистрации нормативных правовых актов за № 32850)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оказываемого карьерными центрами, утвержденных указанным приказом:</w:t>
      </w:r>
    </w:p>
    <w:bookmarkEnd w:id="2"/>
    <w:bookmarkStart w:name="z7" w:id="3"/>
    <w:p>
      <w:pPr>
        <w:spacing w:after="0"/>
        <w:ind w:left="0"/>
        <w:jc w:val="both"/>
      </w:pPr>
      <w:r>
        <w:rPr>
          <w:rFonts w:ascii="Times New Roman"/>
          <w:b w:val="false"/>
          <w:i w:val="false"/>
          <w:color w:val="000000"/>
          <w:sz w:val="28"/>
        </w:rPr>
        <w:t>
      по всему тексту слова "местному органу по вопросам занятости населения", "Местный орган по вопросам занятости населения", "местного органа по вопросам занятости населения", "местным органом по вопросам занятости населения", "местном органе по вопросам занятости населения" заменить словами "центру трудовой мобильности", "Центр трудовой мобильности", "центра трудовой мобильности", "центром трудовой мобильности", "центре трудовой мобильности";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"66. Работодатель направляет карьерному центру посредством портала enbek.kz сведения о наличии вакансий,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 в течение пяти рабочих дней со дня их появления с указанием условий труда и оплаты.";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"74. Безработный, зарегистрированный в центре трудовой мобильности, в течение трех рабочих дней со дня уведомления о времени и месте проведения собеседования карьерным центром обращается к работодателю по вопросу трудоустройства.";</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регистрации лиц, ищущих работу, безработных и осуществления трудового посредничества, оказываемые карьерными центрами:</w:t>
      </w:r>
    </w:p>
    <w:bookmarkEnd w:id="6"/>
    <w:bookmarkStart w:name="z14" w:id="7"/>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7"/>
    <w:bookmarkStart w:name="z15"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bl>
    <w:bookmarkStart w:name="z16" w:id="9"/>
    <w:p>
      <w:pPr>
        <w:spacing w:after="0"/>
        <w:ind w:left="0"/>
        <w:jc w:val="both"/>
      </w:pPr>
      <w:r>
        <w:rPr>
          <w:rFonts w:ascii="Times New Roman"/>
          <w:b w:val="false"/>
          <w:i w:val="false"/>
          <w:color w:val="000000"/>
          <w:sz w:val="28"/>
        </w:rPr>
        <w:t>
      ";</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 регистрации лиц, ищущих работу, безработных и осуществления трудового посредничества, оказываемые карьерными центрами:</w:t>
      </w:r>
    </w:p>
    <w:bookmarkEnd w:id="10"/>
    <w:bookmarkStart w:name="z18" w:id="11"/>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11"/>
    <w:bookmarkStart w:name="z19"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 (далее – услугодатель)</w:t>
            </w:r>
          </w:p>
        </w:tc>
      </w:tr>
    </w:tbl>
    <w:bookmarkStart w:name="z20" w:id="13"/>
    <w:p>
      <w:pPr>
        <w:spacing w:after="0"/>
        <w:ind w:left="0"/>
        <w:jc w:val="both"/>
      </w:pP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5</w:t>
      </w:r>
      <w:r>
        <w:rPr>
          <w:rFonts w:ascii="Times New Roman"/>
          <w:b w:val="false"/>
          <w:i w:val="false"/>
          <w:color w:val="000000"/>
          <w:sz w:val="28"/>
        </w:rPr>
        <w:t xml:space="preserve"> к правилам регистрации лиц, ищущих работу, безработных и осуществления трудового посредничества, оказываемые карьерными центрами, слова "местного органа по вопросам занятости населения", заменить словами "Центра трудовой мобильности";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регистрации лиц, ищущих работу, безработных и осуществления трудового посредничества, оказываемые карьерными центрами,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правилам регистрации лиц, ищущих работу, безработных и осуществления трудового посредничества, оказываемые карьерными центрами:</w:t>
      </w:r>
    </w:p>
    <w:bookmarkEnd w:id="15"/>
    <w:bookmarkStart w:name="z24" w:id="16"/>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bl>
    <w:bookmarkStart w:name="z26" w:id="18"/>
    <w:p>
      <w:pPr>
        <w:spacing w:after="0"/>
        <w:ind w:left="0"/>
        <w:jc w:val="both"/>
      </w:pP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правилам регистрации лиц, ищущих работу, безработных и осуществления трудового посредничества, оказываемые карьерными центрами,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8" w:id="19"/>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19"/>
    <w:bookmarkStart w:name="z29"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30" w:id="2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и извещение услугодателей, осуществляющие прием заявлений и выдачу результатов оказания государственной услуги, в том числе Единый контакт-центр, о внесенных изменениях и дополнениях в порядок оказания государственных услуг, после его официального опубликования;</w:t>
      </w:r>
    </w:p>
    <w:bookmarkEnd w:id="21"/>
    <w:bookmarkStart w:name="z31"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2"/>
    <w:bookmarkStart w:name="z32"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3"/>
    <w:bookmarkStart w:name="z33"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35"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24 октября 2023 года № 457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26"/>
    <w:p>
      <w:pPr>
        <w:spacing w:after="0"/>
        <w:ind w:left="0"/>
        <w:jc w:val="left"/>
      </w:pPr>
      <w:r>
        <w:rPr>
          <w:rFonts w:ascii="Times New Roman"/>
          <w:b/>
          <w:i w:val="false"/>
          <w:color w:val="000000"/>
        </w:rPr>
        <w:t xml:space="preserve"> Уведомление об отказе в регистрации в качестве безработного</w:t>
      </w:r>
    </w:p>
    <w:bookmarkEnd w:id="26"/>
    <w:p>
      <w:pPr>
        <w:spacing w:after="0"/>
        <w:ind w:left="0"/>
        <w:jc w:val="both"/>
      </w:pPr>
      <w:bookmarkStart w:name="z40" w:id="27"/>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bookmarkEnd w:id="27"/>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 отказывает Вам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оказании государственной услуги по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Специалист карьерного центра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24 октября 2023 года № 457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28"/>
    <w:p>
      <w:pPr>
        <w:spacing w:after="0"/>
        <w:ind w:left="0"/>
        <w:jc w:val="left"/>
      </w:pPr>
      <w:r>
        <w:rPr>
          <w:rFonts w:ascii="Times New Roman"/>
          <w:b/>
          <w:i w:val="false"/>
          <w:color w:val="000000"/>
        </w:rPr>
        <w:t xml:space="preserve"> Информация о регистрации/либо об отсутствии регистрации в качестве безработного</w:t>
      </w:r>
    </w:p>
    <w:bookmarkEnd w:id="28"/>
    <w:p>
      <w:pPr>
        <w:spacing w:after="0"/>
        <w:ind w:left="0"/>
        <w:jc w:val="both"/>
      </w:pPr>
      <w:bookmarkStart w:name="z45" w:id="29"/>
      <w:r>
        <w:rPr>
          <w:rFonts w:ascii="Times New Roman"/>
          <w:b w:val="false"/>
          <w:i w:val="false"/>
          <w:color w:val="000000"/>
          <w:sz w:val="28"/>
        </w:rPr>
        <w:t>
      Дана _______________________________________________________________</w:t>
      </w:r>
    </w:p>
    <w:bookmarkEnd w:id="2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в том, что он(а)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w:t>
      </w:r>
    </w:p>
    <w:p>
      <w:pPr>
        <w:spacing w:after="0"/>
        <w:ind w:left="0"/>
        <w:jc w:val="both"/>
      </w:pPr>
      <w:r>
        <w:rPr>
          <w:rFonts w:ascii="Times New Roman"/>
          <w:b w:val="false"/>
          <w:i w:val="false"/>
          <w:color w:val="000000"/>
          <w:sz w:val="28"/>
        </w:rPr>
        <w:t>Казахстан зарегистрирован(а)/ не зарегистрирован(а) в качестве безработного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трудовой мобильности. с "___" ____________ 20___ года.</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Срок действия справки до "___" __________ 20___ года включительно.</w:t>
      </w:r>
    </w:p>
    <w:p>
      <w:pPr>
        <w:spacing w:after="0"/>
        <w:ind w:left="0"/>
        <w:jc w:val="both"/>
      </w:pPr>
      <w:r>
        <w:rPr>
          <w:rFonts w:ascii="Times New Roman"/>
          <w:b w:val="false"/>
          <w:i w:val="false"/>
          <w:color w:val="000000"/>
          <w:sz w:val="28"/>
        </w:rPr>
        <w:t>Специалист карьерного центра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