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fae60" w14:textId="93fae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совместный приказ Министра юстиции Республики Казахстан от 6 ноября 2018 года № 1529 и Министра национальной экономики Республики Казахстан от 6 ноября 2018 года № 60 "Об утверждении критериев оценки степени риска и проверочных листов в сфере нотариальной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юстиции Республики Казахстан от 13 ноября 2023 года № 812 и Министра национальной экономики Республики Казахстан от 14 ноября 2023 года № 176. Зарегистрирован в Министерстве юстиции Республики Казахстан 15 ноября 2023 года № 33640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6 ноября 2018 года №1529 и Министра национальной экономики Республики Казахстан от 6 ноября 2018 года №60 "Об утверждении критериев оценки степени риска и проверочных листов в сфере нотариальной деятельности" (зарегистрирован в Реестре государственной регистрации нормативных правовых актов № 17706)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"4) проверочный лист деятельности в отношении нотариусов, занимающихся частной практикой (частных нотариусов), для проведения проверки на соответствие квалификационным или разрешительным требованиям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"5) проверочный лист деятельности в отношении нотариусов, занимающихся частной практикой (частных нотариусов), для проведения проверки/профилактического контроля с посещением субъекта (объекта) контроля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6) следующего содержания: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проверочный лист деятельности в отношении территориальных нотариальных палат для проведения проверки/профилактического контроля с посещением субъекта (объекта) контроля согласно приложению 6 к настоящему совместному приказу.";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совместному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6 к совместному приказу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регистрационной службы и организации юридических услуг Министерства юстиции Республики Казахстан в установленном законодательством порядке обеспечить: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на интернет-ресурсе Министерства юстиции Республики Казахстан.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курирующих Вице-министров юстиции и национальной экономики Республики Казахстан.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А. Ескараев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2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по правовой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специальным учетам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Генеральной прокуратуры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ноября 2023 года №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2023 года № 812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2018 года № 1529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2018 года № 60</w:t>
            </w:r>
          </w:p>
        </w:tc>
      </w:tr>
    </w:tbl>
    <w:bookmarkStart w:name="z2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оценки степени рисков в сфере нотариальной деятельности</w:t>
      </w:r>
    </w:p>
    <w:bookmarkEnd w:id="14"/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Критерии оценки степени рисков в сфере нотариальной деятельности (далее - Критерии)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 и </w:t>
      </w:r>
      <w:r>
        <w:rPr>
          <w:rFonts w:ascii="Times New Roman"/>
          <w:b w:val="false"/>
          <w:i w:val="false"/>
          <w:color w:val="000000"/>
          <w:sz w:val="28"/>
        </w:rPr>
        <w:t>пунктам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Предпринимательского Кодекса Республики Казахстан (далее - Кодекс),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нотариате" (далее - Закон), c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регулирующими государственными органами системы оценки и управления рисками, утвержденными приказом исполняющего обязанности Министра национальной экономики Республики Казахстан от 22 июня 2022 года № 48 (зарегистрирован в Реестре государственной регистрации нормативных правовых актов № 28577) и с формами проверочных листов,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31 июля 2018 года № 3 (зарегистрирован в Реестре государственной регистрации нормативных правовых актов № 17371).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использованы следующие понятия: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балл – количественная мера исчисления риска;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нормализация данных – статистическая процедура, предусматривающая приведение значений, измеренных в различных шкалах, к условно общей шкале;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риск – вероятность причинения вреда в результате деятельности субъекта контроля и надзора жизни или здоровью человека, окружающей среде, законным интересам физических и юридических лиц, имущественным интересам государства с учетом степени тяжести его последствий;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система оценки и управления рисками – процесс принятия управленческих решений, направленных на снижение вероятности наступления неблагоприятных факторов путем распределения субъектов контроля по степеням риска для последующего осуществления профилактического контроля с посещением субъекта контроля и (или) проверок на соответствие квалификационным или разрешительным требованиям (далее – проверка на соответствие требованиям) с целью минимально возможной степени ограничения свободы предпринимательства, обеспечивая при этом допустимый уровень риска в соответствующих сферах деятельности, а также направленных на изменение уровня риска для конкретного субъекта контроля и (или) освобождения такого субъекта контроля и профилактического контроля с посещением субъекта контроля и (или) проверок на соответствие требованиям;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объективные критерии оценки степени риска (далее – объективные критерии) – критерии оценки степени риска, используемые для отбора субъектов контроля в зависимости от степени риска деятельности и не зависящие непосредственно от отдельного субъекта (объекта) контроля;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критерии оценки степени риска – совокупность количественных и качественных показателей, связанных с непосредственной деятельностью субъекта контроля, особенностями отраслевого развития и факторами, влияющими на это развитие, позволяющих отнести субъекты (объекты) контроля к различным степеням риска;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субъективные критерии оценки степени риска (далее – субъективные критерии) – критерии оценки степени риска, используемые для отбора субъектов контроля в зависимости от результатов деятельности конкретного субъекта контроля;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проверочный лист – перечень требований, предъявляемых к деятельности субъектов (объектов) контроля, несоблюдение которых влечет за собой угрозу жизни и здоровью человека, окружающей среде, законным интересам физических и юридических лиц, государства;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субъект контроля – физическое лицо, осуществляющее нотариальную деятельность в соответствии с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нотариате</w:t>
      </w:r>
      <w:r>
        <w:rPr>
          <w:rFonts w:ascii="Times New Roman"/>
          <w:b w:val="false"/>
          <w:i w:val="false"/>
          <w:color w:val="000000"/>
          <w:sz w:val="28"/>
        </w:rPr>
        <w:t>", территориальные нотариальные палаты;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грубые нарушения – нарушения требований, установленных законодательством Республики Казахстан в сфере нотариальной деятельности, которые могут привести к существенным нарушениям прав, свобод и законных интересов физических и юридических лиц;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значительные нарушения – нарушения требований законодательства Республики Казахстан в сфере нотариальной деятельности, создающие предпосылки для причинения вреда жизни, здоровью человека, окружающей среде и законным интересам физических и юридических лиц, государства;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незначительные нарушения – нарушения требований законодательства Республики Казахстан в сфере нотариальной деятельности, не относящиеся к значительным и грубым нарушениям;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выборочная совокупность (выборка) – перечень оцениваемых субъектов (объектов), относимых к однородной группе субъектов (объектов) контроля в конкретной сфере государственного контроля,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Кодекса.</w:t>
      </w:r>
    </w:p>
    <w:bookmarkEnd w:id="30"/>
    <w:bookmarkStart w:name="z4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формирования системы оценки и управления рисками при проведении проверки на соответствие требованиям и профилактического контроля субъектов (объектов) контроля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управления рисками при осуществлении профилактического контроля с посещением субъекта (объекта) контроля и (или) проверки на соответствие требованиям, критерии оценки степени риска для проведения профилактического контроля субъектов (объектов) контроля и проверки на соответствие требованиям формируются посредством определения объективных и субъективных критериев, которые осуществляются поэтапно (Мультикритериальный анализ решений).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зависимости от возможного риска и значимости проблемы, единичности или системности нарушения, анализа принятых ранее решений по каждому источнику информации требования, предъявляемые к деятельности субъектов (объектов) контроля, соответствуют степени нарушения – грубое, значительное и незначительное.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Степень нарушения (грубое, значительное, незначительное) присваивается в соответствии с установленными определениями грубых, значительных, незначительных нарушений по субъективным критериям согласно приложениям 1, 2 к настоящим Критериям.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Критерии оценки степени риска для проведения профилактического контроля субъектов (объектов) контроля и (или) проверок на соответствие требованиям формируются посредством определения объективных и субъективных критериев.</w:t>
      </w:r>
    </w:p>
    <w:bookmarkEnd w:id="35"/>
    <w:bookmarkStart w:name="z4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Объективные критерии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 объективным критериям субъекты (объекты) контроля к высокой степени риска относятся частные нотариусы и территориальные нотариальные палаты.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субъектов (объектов) контроля отнесенных к высокой степени риска, применяются профилактический контроль с посещением субъекта (объекта) контроля и (или) проверок на соответствие требованиям.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Отнесение субъектов (объектов) контроля к высокой степени риска осуществляется в зависимости от вероятности причинения вреда законным интересам физических и юридических лиц, интересам государства в результате деятельности субъектов (объектов) контроля, связанной с обеспечением сохранности тайны совершения нотариальных действий, защиты прав физических и юридических лиц в сфере соблюдения законодательства о персональных данных, которое может привести к незаконному распространению тайны нотариальных действий, повлечь нарушение гарантированных государством прав и свобод физических и юридических лиц.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Профилактический контроль с посещением субъекта (объекта) контроля проводится на основании полугодовых списков профилактического контроля с посещением субъекта (объекта) контроля.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Проверки на соответствие требованиям субъекта (объекта) контроля проводится на основании графика на соответствие требованиям.</w:t>
      </w:r>
    </w:p>
    <w:bookmarkEnd w:id="41"/>
    <w:bookmarkStart w:name="z5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Субъективные критерии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Определение субъективных критериев осуществляется с применением следующих этапов: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базы данных и сбор информации;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информации и оценка степени риска.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Формирование базы данных и сбор информации необходимы для выявления субъектов (объектов) контроля, нарушающих законодательство Республики Казахстан в сфере нотариальной деятельности.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оценки степени рисков по субъективным критериям для проведения профилактического контроля с посещением субъекта (объекта) контроля используются следующие источники информации: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результаты предыдущей проверки и профилактического контроля с посещением субъектов (объектов) контроля.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оценки степени рисков по субъективным критериям для проведения проверки на соответствие требованиям используются следующие источники информации: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результаты предыдущих проверок субъектов (объектов) контроля;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результаты анализа сведений, представляемых уполномоченными органами и организациями.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основании имеющихся источников информации субъективные критерии подразделяются на три степени нарушения: грубые, значительные, незначительные.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и оценка субъективных критериев позволит сконцентрировать проведение проверки и профилактический контроль с посещением субъекта (объекта) контроля в отношении субъекта (объекта) контроля с наибольшим потенциальным риском.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при анализе и оценке не применяются данные субъективных критериев, ранее учтенные и использованные в отношении конкретного субъекта (объекта) контроля либо данные, по которым истек срок исковой давности в соответствии с законодательством Республики Казахстан.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субъектов (объектов) контроля, устранивших в полном объеме выданные нарушения по итогам проведенного предыдущего профилактического контроля с посещением и (или) проверки на соответствие требованиям, не допускается включение их при формировании графиков и списков на очередной период государственного контроля.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зависимости от возможного риска и значимости проблемы, единичности или системности нарушения, анализа принятых ранее решений по каждому источнику информации определяются субъективные критерии, которые в соответствии с критериями оценки степени риска соответствуют степени нарушения – грубое, значительное и незначительное.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Субъективные критерии к оценке степени риска деятельности субъектов (объектов) контроля изложены в приложении 3 к настоящим Критериям.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Исходя из приоритетности применяемых источников информации в соответствии с порядком расчета общий показатель степени риска по субъективным критериям рассчитывается общий показатель степени риска по субъективным критериям по шкале от 0 до 100.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показателям степени риска субъект (объект) контроля относится к высокой степени риска – при показателе степени риска от 71 до 100 включительно и в отношении него проводится проверка и профилактический контроль с посещением субъекта (объекта) контроля.</w:t>
      </w:r>
    </w:p>
    <w:bookmarkEnd w:id="59"/>
    <w:bookmarkStart w:name="z71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расчета общего показателя степени риска по субъективным критериям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Государственный орган собирает информацию и формирует базу данных по субъективным критериям из источников согласно пункту 11 Критериев.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показателя степени риска по субъективным критериям (R) осуществляется в автоматизированном режиме путем суммирования показателя степени риска по нарушениям по результатам предыдущих проверок и профилактического контроля с посещением субъектов контроля (SP) и показателя степени риска по субъективным критериям, определенным в соответствии с пунктом 14 настоящих Критериев (SC), с последующей нормализацией значений данных в диапазон от 0 до 100 баллов.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= SP + SC, где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промежуточный показатель степени риска по субъективным критериям,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– показатель степени риска по нарушениям,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SC – показатель степени риска по субъективным критериям, определенным в соответствии с пунктом 14 Критериев.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производится по каждому субъекту контроля однородной группы субъектов контроля каждой сферы государственного контроля. При этом перечень оцениваемых субъектов контроля, относимых к однородной группе субъектов контроля одной сферы государственного контроля, образует выборочную совокупность (выборку) для последующей нормализации данных.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Для отнесения субъекта контроля к степени риска применяется следующий порядок расчета показателя степени риска.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одного грубого нарушения, субъекту контроля приравнивается показатель степени риска 100 баллов и в отношении него проводится проверка на соответствие требованиям или профилактический контроль с посещением субъекта контроля.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 выявлении грубых нарушений определение показателя степени риска рассчитывается суммарным показателем по нарушениям значительной и незначительной степени.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значительных нарушений применяется коэффициент 0,7 и данный показатель рассчитывается по следующей формуле: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SРз = (SР2 х 100/SР1) х 0,7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SРз – показатель значительных нарушений;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SР1 – требуемое количество значительных нарушений;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SР2 – количество выявленных значительных нарушений;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незначительных нарушений применяется коэффициент 0,3 и данный показатель рассчитывается по следующей формуле: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SРн = (SР2 х 100/SР1) х 0,3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SРн – показатель незначительных нарушений;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SР1 – требуемое количество незначительных нарушений;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SР2 – количество выявленных незначительных нарушений;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показатель степени риска (SР) рассчитывается по шкале от 0 до 100 и определяется путем суммирования показателей значительных и незначительных нарушений по следующей формуле: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= SРз + SРн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– общий показатель степени риска;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SРз – показатель значительных нарушений;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SРн – показатель незначительных нарушений.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Расчет показателя степени риска по субъективным критериям, определенным в соответствии с пунктом 14 Критериев, производится по шкале от 0 до 100 баллов и осуществляется по следующей формуле: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t>[MISSING IMAGE: ,  ]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субъективного критерия,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удельный вес показателя субъективного критерия xi,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количество показателей.</w:t>
      </w:r>
    </w:p>
    <w:bookmarkEnd w:id="92"/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Полученное значение показателя степени риска по субъективным критериям включается в расчет показателя степени риска по субъективным критериям.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Рассчитанные по субъектам (объектам) значения по показателю R нормализуются в диапазон от 0 до 100 баллов. Нормализация данных осуществляется по каждой выборочной совокупности (выборке) с использованием следующей формулы: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t>[MISSING IMAGE: ,  ]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– показатель степени риска (итоговый) по субъективным критериям отдельного субъекта (объекта) контроля,</w:t>
      </w:r>
    </w:p>
    <w:bookmarkEnd w:id="95"/>
    <w:bookmarkStart w:name="z10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max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максимально возможное значение по шкале степени риска по субъективным критериям по субъектам (объектам), входящим в одну выборочную совокупность (выборку) (верхняя граница шкалы),</w:t>
      </w:r>
    </w:p>
    <w:bookmarkEnd w:id="96"/>
    <w:bookmarkStart w:name="z11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min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минимально возможное значение по шкале степени риска по субъективным критериям по субъектам (объектам), входящим в одну выборочную совокупность (выборку) (нижняя граница шкалы),</w:t>
      </w:r>
    </w:p>
    <w:bookmarkEnd w:id="97"/>
    <w:bookmarkStart w:name="z11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промежуточный показатель степени риска по субъективным критериям, рассчитанный в соответствии с пунктом 15 Критериев.</w:t>
      </w:r>
    </w:p>
    <w:bookmarkEnd w:id="98"/>
    <w:bookmarkStart w:name="z11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Кратность проведения профилактического контроля с посещением субъекта (объекта) контроля и проверки на соответствие требованиям определяются по критериям оценки степени риска, но не чаще двух раз в год.</w:t>
      </w:r>
    </w:p>
    <w:bookmarkEnd w:id="99"/>
    <w:bookmarkStart w:name="z11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Полугодовой список профилактического контроля с посещением субъекта (объекта) контроля и график проверок на соответствие требованиям составляются с учетом приоритетности субъекта контроля с наибольшим показателем степени риска по субъективным критериям.</w:t>
      </w:r>
    </w:p>
    <w:bookmarkEnd w:id="100"/>
    <w:bookmarkStart w:name="z114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Проверочные листы</w:t>
      </w:r>
    </w:p>
    <w:bookmarkEnd w:id="101"/>
    <w:bookmarkStart w:name="z11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Проверочные листы составляются для однородных групп субъектов (объектов) контроля и включают требования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132 Кодекса и с соблюдением условий, определенных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Кодекса.</w:t>
      </w:r>
    </w:p>
    <w:bookmarkEnd w:id="1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риска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нотариальной деятельности</w:t>
            </w:r>
          </w:p>
        </w:tc>
      </w:tr>
    </w:tbl>
    <w:bookmarkStart w:name="z117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Степени нарушения требований к оценке степени риска деятельности субъектов контроля для проведения проверок и профилактического контроля субъектов (объектов) контроля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 частным нотариусам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предпринимательской деятельностью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Несоблюдение тайны совершения нотариальных действий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помещения, пригодного для беспрепятственного доступа физических лиц и представителей юридических лиц, обеспечения сохранности нотариального делопроизводства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Непредоставление субъектом контроля государственному органу финансового мониторинга и уполномоченному органу в сфере противодействия легализации (отмыванию) доходов, полученных преступным путем, и финансированию терроризма сведений и информации об операциях, подлежащих финансовому мониторингу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договора обязательного страхования гражданско-правовой ответственности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Непредоставление субъектом контроля в течение месяца в территориальный орган юстиции сведений об изменении им фамилии, имени, отчества (при его наличии), а также местонахождения его помещения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Несоответствующее ведение нотариального делопроизводства: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прием, регистрация и отправление документов;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номенклатуры дел;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и составления описи дел;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документов;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дел в государственный или частный нотариальный архив;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архивных документов;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уничтожение дел;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и хранение печати, штампов и электронной цифровой подписи нотариуса;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оформление наследственных дел;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завещаний; оформление документов, предназначенных для совершения действий за границей;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ведение реестра регистрации нотариальных действий, а также регистрация нотариальных действий в электронном реестре Единой нотариальной информационной системы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Несоответствующее совершение нотариальных действий, а именно: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сделки;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учредительных документов хозяйственных товариществ;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 доверительного управляющего наследством;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свидетельства о праве на наследство;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свидетельства о праве собственности на долю в общем имуществе супругов и иных лиц, имеющих имущество на праве общей совместной собственности;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свидетельствование верности копий документов и выписок из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свидетельствование подлинности подписи на документах; свидетельствование верности перевода документов с одного языка на другой;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факта нахождения гражданина в живых;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факта нахождения гражданина в определенном месте;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времени предъявления документов;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заявления физических и юридических лиц другим физическим и юридическим лицам;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в депозит денег;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совершение исполнительной надписи;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соглашения об урегулировании спора;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совершение протеста векселей;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на хранение документов и ценных бумаг;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совершение морских протестов; обеспечение доказательства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 территориальным нотариальным палатам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частного нотариального архива, организации их функций по накоплению, хранению и использованию нотариальных документов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Несоблюдение тайны совершения нотариальных действий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Необеспечение организации страхования частными нотариусами гражданско-правовой ответственности и не информирование территориальных органов юстиции о случаях уклонения частных нотариусов от заключения договора обязательного страхования своей гражданско-правовой ответственности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Непредоставление нотариальными палатами информации о своей деятельности по итогам полугодия и года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риска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нотариальной деятельности</w:t>
            </w:r>
          </w:p>
        </w:tc>
      </w:tr>
    </w:tbl>
    <w:bookmarkStart w:name="z119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Степени нарушений требований субъектов (объектов) контроля в сфере нотариальной деятельности для проведения проверки на соответствие требованиям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 частным нотариусам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предпринимательской деятельностью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договора обязательного страхования гражданско-правовой ответственности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риска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нотариальной деятельности</w:t>
            </w:r>
          </w:p>
        </w:tc>
      </w:tr>
    </w:tbl>
    <w:bookmarkStart w:name="z121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субъективных критериев для определения степени риска в отношении нотариусов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субъективного критерия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информации по показателю субъективного критерия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по значимости, балл (в сумме не должен превышать 100 баллов), w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/значения, x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i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1/значение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2/значение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проверки на соответствие требованиям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договора обязательного страхования гражданско-правовой ответственности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анализа сведений, представляемых уполномоченными органами и организациями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/ 100 %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/ 0 %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предпринимательской деятельностью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анализа сведений, представляемых уполномоченными органами и организациями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подтверждено/ 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Подтверждено/ 100 %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ноября 2023 года №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2023 года № 812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2018 года № 1529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2018 года № 60</w:t>
            </w:r>
          </w:p>
        </w:tc>
      </w:tr>
    </w:tbl>
    <w:bookmarkStart w:name="z124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</w:t>
      </w:r>
    </w:p>
    <w:bookmarkEnd w:id="106"/>
    <w:p>
      <w:pPr>
        <w:spacing w:after="0"/>
        <w:ind w:left="0"/>
        <w:jc w:val="both"/>
      </w:pPr>
      <w:bookmarkStart w:name="z125" w:id="107"/>
      <w:r>
        <w:rPr>
          <w:rFonts w:ascii="Times New Roman"/>
          <w:b w:val="false"/>
          <w:i w:val="false"/>
          <w:color w:val="000000"/>
          <w:sz w:val="28"/>
        </w:rPr>
        <w:t>
      В области нотариальной деятельности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отношении частного нотариуса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однородной группы субъектов контроля Государственный орган,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назначивший проверку в отношении субъекта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 субъекта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местонахождения_______________________________________________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предпринимательской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договора обязательного страхования гражданско-правовой ответственности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26" w:id="108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(а):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должность)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ноября 2023 года №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2023 года № 812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2018 года № 1529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2018 года № 60</w:t>
            </w:r>
          </w:p>
        </w:tc>
      </w:tr>
    </w:tbl>
    <w:bookmarkStart w:name="z129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</w:t>
      </w:r>
    </w:p>
    <w:bookmarkEnd w:id="109"/>
    <w:p>
      <w:pPr>
        <w:spacing w:after="0"/>
        <w:ind w:left="0"/>
        <w:jc w:val="both"/>
      </w:pPr>
      <w:bookmarkStart w:name="z130" w:id="110"/>
      <w:r>
        <w:rPr>
          <w:rFonts w:ascii="Times New Roman"/>
          <w:b w:val="false"/>
          <w:i w:val="false"/>
          <w:color w:val="000000"/>
          <w:sz w:val="28"/>
        </w:rPr>
        <w:t>
      В области нотариальной деятельности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отношении частного нотариуса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однородной группы субъектов контроля Государственный орган,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назначивший проверку/профилактический контроль с посещением субъекта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 субъекта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местонахождения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Несоблюдение тайны совершения нотариальных действий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помещения, пригодного для беспрепятственного доступа физических лиц и представителей юридических лиц, обеспечения сохранности нотариального делопроизводства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Непредоставление субъектом контроля сведений и информации об операциях, подлежащих финансовому мониторингу государственному органу финансового мониторинга и уполномоченному органу в сфере противодействия легализации (отмыванию) доходов, полученных преступным путем, и финансированию терроризма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Непредоставление субъектом контроля в течение месяца в территориальный орган юстиции сведений об изменении им фамилии, имени, отчества (при его наличии), а также местонахождения его помещения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Несоответствующее ведение нотариального делопроизводства: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прием, регистрация и отправление документов;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номенклатуры дел; формирование дел;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и составления описи дел;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документов; передача дел в государственный или частный нотариальный архив;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архивных документов;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уничтожение дел;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и хранение печати, штампов и электронной цифровой подписи нотариуса;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оформление наследственных дел;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завещаний; оформление документов, предназначенных для совершения действий за границей;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ведение реестра регистрации нотариальных действий, а также регистрация нотариальных действий в электронном реестре Единой нотариальной информационной системы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Несоответствующее совершение нотариальных действий, а именно: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сделки;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учредительных документов хозяйственных товариществ;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 доверительного управляющего наследством;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свидетельства о праве на наследство;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свидетельства о праве собственности на долю в общем имуществе супругов и иных лиц, имеющих имущество на праве общей совместной собственности;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свидетельствование верности копий документов и выписок из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свидетельствование подлинности подписи на документах;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свидетельствование верности перевода документов с одного языка на другой;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факта нахождения гражданина в живых;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факта нахождения гражданина в определенном месте;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времени предъявления документов;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заявления физических и юридических лиц другим физическим и юридическим лицам;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в депозит денег;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совершение исполнительной надписи;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соглашения об урегулировании спора;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совершение протеста векселей;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на хранение документов и ценных бумаг;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совершение морских протестов;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доказательств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31" w:id="111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(а):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должность)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ноября 2023 года №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2023 года № 812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2018 года № 1529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2018 года № 60</w:t>
            </w:r>
          </w:p>
        </w:tc>
      </w:tr>
    </w:tbl>
    <w:bookmarkStart w:name="z134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</w:t>
      </w:r>
    </w:p>
    <w:bookmarkEnd w:id="112"/>
    <w:p>
      <w:pPr>
        <w:spacing w:after="0"/>
        <w:ind w:left="0"/>
        <w:jc w:val="both"/>
      </w:pPr>
      <w:bookmarkStart w:name="z135" w:id="113"/>
      <w:r>
        <w:rPr>
          <w:rFonts w:ascii="Times New Roman"/>
          <w:b w:val="false"/>
          <w:i w:val="false"/>
          <w:color w:val="000000"/>
          <w:sz w:val="28"/>
        </w:rPr>
        <w:t>
      В области нотариальной деятельности _______________________________________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 в отношении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территориальной нотариальной палаты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однородной группы субъектов (объектов) контроля Государственный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орган, назначивший проверку/ профилактический контроль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контроля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 субъекта контроля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местонахождения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частного нотариального архива, организации их функций по накоплению, хранению и использованию нотариальных документов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Несоблюдение тайны совершения нотариальных действий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Необеспечение организации страхования частными нотариусами гражданско-правовой ответственности и не информирование территориальных органов юстиции о случаях уклонения частных нотариусов от заключения договора обязательного страхования своей гражданско-правовой ответственности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Непредоставление нотариальными палатами информации о своей деятельности по итогам полугодия и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36" w:id="114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(а):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должность)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