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3254" w14:textId="e44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15 ноября 2023 года № 323. Зарегистрирован в Министерстве юстиции Республики Казахстан 15 ноября 2023 года № 33644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за № 20823)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Правила оказания государственной услуги "Выдача заключения по результатам оценки воздействия на окружающую среду",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по результатам оценки воздействия на окружающую среду"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по результатам оценки воздействия на окружающую среду"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по результатам оценки воздействия на окружающую среду"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по результатам оценки воздействия на окружающую среду" (далее – государственная услуга).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посредством веб-портала "электронного правительства" www.egov.kz (далее – Портал).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по результатам оценки воздействия на окружающую среду" (далее – Перечень).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услугодателя проверяет на полноту представленных документов в течение 2 (двух) рабочих дней с момента регистрации заявления;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в течение 2 (двух) рабочих дней со дня регистрации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Экологического кодекса Республики Казахстан (далее – Кодекс) направляет проект отчета о возможных воздействиях в заинтересованные государственные органы посредством Единой системы электронного документооборота государственных органов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посредством Единой системы электронного документооборота государственных органов Республики Казахстан направляют услугодателю свои замечания и предложения к проекту отчета о возможных воздействиях в течение 10 (десяти) рабочих дней с даты направления услугодателем проекта отчета о возможных воздействиях или устно в ходе проведения общественных слушаний.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не принимаются.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органов, вносятся исполнителем услугодателя в сводную таблицу, которая размещается на официальном интернет-ресурсе уполномоченного органа в области охраны окружающей среды вместе с заключением по результатам оценки воздействия на окружающую среду.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проекту отчета о возможных воздействиях услугодатель направляет такие замечания услугополучателю в течение 17 (семнадцати) рабочих дней с даты регистрации заявления на проведение оценки воздействия на окружающую среду. Такие замечания должны быть устранены услугополучателем в течение 5 (пяти) рабочих дней со дня направления замечаний.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рабочих дней с даты регистрации заявления на проведение оценки воздействия на окружающую среду услугодатель выдает услугополучателю заключение по результатам оценки воздействия на окружающую среду с выводом о допустимости или недопустимости реализации намечаемой деятельности по форме согласно приложению 3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подписанный протокол общественных слушаний не представлен услугодателю до истечения срока устранения замечаний, выдается заключение по результатам оценки воздействия на окружающую среду с выводом о недопустимости реализации намечаемой деятельности.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Кодексом, протоколе общественных слушаний, которым установлено отсутствие замечаний и предложений общественности, протоколе заседания экспертной комиссии (при его наличии), а в случае необходимости проведения оценки трансграничных воздействий – на результатах такой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услугополучателем, исполнитель услугодателя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услугодатель в течение 5 (пяти)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документа, подписанного ЭЦП уполномоченного лица услугодателя.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пункте 9 Перечня.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действий (бездействий) услугодателей и (или) их должностных лиц по вопросам оказания государственных услуг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совершении действий (бездействий) услугодателем: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Перечня.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трансграничных воздействий, предусмотренная ратифицированными Республикой Казахстан международными договорами, в составе государственной услуги проводится Министерством экологии и природных ресурсов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рассмотрения услугодателем проекта отчета оценки воздействия на окружающую среду при установлении обстоятельств того, что намечаемая деятельность услугополучателя, осуществление которой предусмотрено на территории Республики Казахстан с оказанием существенного негативного трансграничного воздействия на окружающую среду другого государства, процедура рассмотрения проекта отчета оценка воздействия на окружающую среду приостанавливается на 180 календарных дней.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возобновляет рассмотрение проекта отчета оценки воздействия на окружающую среду после получения в трансграничном контексте результатов консультаций с затрагиваемыми сторонами, а также всех замечаний и предложений, представленных заинтересованными органами и общественностью затрагиваемых сторон, в том числе в ходе общественных слушаний, при подготовке отчета о возможных воздействиях.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срока приостановления рассмотрения проекта отчета оценки воздействия на окружающую среду услугодатель выдает в течение 10 (десяти) рабочих дней услугополучателю мотивированный отказ в форме электронного документа, подписанного ЭЦП уполномоченного лица услугодателя, на Портале в личном кабинете в форме электронного документа.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дома)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проведения оценки воздействия на окружающую среду</w:t>
      </w:r>
    </w:p>
    <w:bookmarkEnd w:id="64"/>
    <w:p>
      <w:pPr>
        <w:spacing w:after="0"/>
        <w:ind w:left="0"/>
        <w:jc w:val="both"/>
      </w:pPr>
      <w:bookmarkStart w:name="z77" w:id="65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проект отчета о возможных воздействиях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выдать заключение по результатам оценки воздействия на окружающую среду.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66"/>
    <w:p>
      <w:pPr>
        <w:spacing w:after="0"/>
        <w:ind w:left="0"/>
        <w:jc w:val="both"/>
      </w:pPr>
      <w:bookmarkStart w:name="z79" w:id="67"/>
      <w:r>
        <w:rPr>
          <w:rFonts w:ascii="Times New Roman"/>
          <w:b w:val="false"/>
          <w:i w:val="false"/>
          <w:color w:val="000000"/>
          <w:sz w:val="28"/>
        </w:rPr>
        <w:t>
      1) заключение об определении сферы охвата оценки воздействия на окружающую среду;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намечаемой деятельности, подлежащих скринингу воздействия: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определении сферы охвата оценки воздействия на окружающую среду и (или) скрининга воздействий намечаемой деятельности;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отчета о возможных воздействиях;</w:t>
      </w:r>
    </w:p>
    <w:bookmarkEnd w:id="68"/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с указанием мест, дат и времени начала проведения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согласованных с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единиц, или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соответствующих общественных слушаний, проведенных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трансграничных воздействий: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содержащий информацию о возможных существенных негативных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трансграничных воздействиях намечаемой деятельности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"Выдача заключения по результатам оценки воздействия на окружающую среду"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 со дня регистрации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оценки воздействия на окружающую среду,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представляет: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заключения по результатам оценки воздействия на окружающую среду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проекта отчета о возможных воздействиях;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 или подписанный протокол соответствующих общественных слушаний, проведенных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неустранение замечаний и предложений, выданных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76 Экологического кодекса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оценки воздействия на окружающую среду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(при наличии), адрес места жительства, индивидуальный идентификационный номер, телефон, адрес электронной почты;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видов операций, предусмотренных в рамках намечаемой деятельности,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Экологический кодекс).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Экологического кодекса;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Экологического кодекса.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подготовленных в ходе оценки воздействия на окружающую среду: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скрининга воздействий намечаемой деятельности, его дата и номер;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отчета по оценке воздействия на окружающую среду, его дата и номер;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возможных воздействиях, его наименование, дата и номер его утверждения инициатором намечаемой деятельности;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общественных слушаний, его дата и номер;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повторных общественных слушаний (в случае их проведения), его дата и номер;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экспертной комиссии, его дата и номер.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 о возможных существенных воздействиях на окружающую среду при реализации намечаемой деятельности, сведения о характере таких воздействий, а также компонентах природной среды и иных объектах, которые могут быть подвержены таким воздействиям.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аргументы и выводы, послужившие основой для вынесения заключения.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проведении общественных слушаний: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размещения проекта отчета о возможных воздействиях и объявления о проведении общественных слушаний на официальных интернет-ресурсах уполномоченного органа);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размещения проекта отчета о возможных воздействиях на официальных интернет-ресурсах местных исполнительных органов;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газеты (газет), в которой было опубликовано объявление о проведении общественных слушаний на казахском и русском языках, дата выхода номера газеты и его номер;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(даты) распространения объявления о проведении общественных слушаний через теле- или радиоканал (каналы);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и номер телефона, по которым общественность могла получить дополнительную информацию о намечаемой деятельности, проведении общественных слушаний, а также запросить копии документов, относящихся к намечаемой деятельности;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адрес и почтовый адрес уполномоченного органа или его структурных подразделений, по которым общественность могла направлять в письменной или электронной форме свои замечания и предложения к проекту отчета о возможных воздействиях;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процессе проведения общественных слушаний: дата и адрес места их проведения, сведения о наличии видеозаписи общественных слушаний, ее продолжительность;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 замечания и предложения общественности к проекту отчета о возможных воздействиях, в том числе полученные в ходе общественных слушаний, и выводы, полученные в результате их рассмотрения.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Обобщение информации, полученной в результате консультаций с заинтересованными государственными органами, проведения общественных слушаний, оценки трансграничных воздействий (в случае ее проведения), рассмотрения проекта отчета о возможных воздействиях экспертной комиссией, с пояснением о том, каким образом указанная информация была учтена при вынесении заключения по результатам оценки воздействия на окружающую среду.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Условия, при которых реализация намечаемой деятельности признается допустимой: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охраны окружающей среды, жизни и (или) здоровья людей, соблюдение которых является обязательным для инициатора при реализации намечаемой деятельности, включая этапы проектирования, строительства, реконструкции, эксплуатации, постутилизации объектов и ликвидации последствий при реализации намечаемой деятельности;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необходимых мерах, направленных на обеспечение соблюдения условий, указанных в подпункте 1) настоящего пункта, которую уполномоченным государственным органам необходимо учитывать при принятии решений, связанных с намечаемой деятельностью;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предельные количественные и качественные показатели эмиссий, физических воздействий на природную среду;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предельное количество накопления отходов по их видам;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предельное количество захоронения отходов по их видам, если такое захоронение предусмотрено в рамках реализации намечаемой деятельности;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установления в отчете о возможных воздействиях необходимости проведения послепроектного анализа: цели, масштабы и сроки его проведения, требования к его содержанию, сроки представления отчетов о послепроектном анализе в уполномоченный орган и, при необходимости, другим государственным органам;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и необходимые меры, направленные на предупреждение аварий, ограничение и ликвидацию их последствий;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обязанности инициатора по предотвращению, сокращению и (или) смягчению негативных воздействий на окружающую среду при реализации намечаемой деятельности, включая меры по сохранению биоразнообразия, а также устранению возможного экологического ущерба, если реализация намечаемой деятельности может стать причиной такого ущерба;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результатах оценки трансграничных воздействий (в случае ее проведения).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 о допустимости реализации намечаемой деятельности при соблюдении условий, указанных в настоящем заключении.</w:t>
      </w:r>
    </w:p>
    <w:bookmarkEnd w:id="108"/>
    <w:p>
      <w:pPr>
        <w:spacing w:after="0"/>
        <w:ind w:left="0"/>
        <w:jc w:val="both"/>
      </w:pPr>
      <w:bookmarkStart w:name="z125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случаях установления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Экологического кодекса, в заключение по результатам оценки воздействия на окружающую среду включается мотивированное решение о недопустимости намечаемой деятельности. В таком случае пункты 6 и 7 настоящей формы не заполняются.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</w:r>
    </w:p>
    <w:bookmarkEnd w:id="110"/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государственная услуга).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посредством веб-портала "электронного правительства" www.egov.kz (далее – Портал).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bookmarkEnd w:id="117"/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Перечень).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услугодателя проверяет на полноту представленных документов и сведений в течение 2 (двух) рабочих дней с момента регистрации заявления. В случае установления неполноты представленных через Портал сведений,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об определении сферы охвата оценки воздействия на окружающую среду осуществляется по следующим последовательным действиям: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наличия сведений, указанных в заявление о намечаемой деятельности исполнитель услугодателя в течение 2 (двух) рабочих дней с момента регистрации размещает заявление о намечаемой деятельности на Едином экологическом портале услугодателя www.ecoportal.kz и направляет его копию в соответствующие заинтересованные государственные органы посредством Единой системы электронного документооборота государственных органов Республики Казахстан для предоставления предложений и замечаний к нему, в том числе в местные исполнительные органы соответствующих административно-территориальных единиц для размещения на официальных интернет-ресурсах.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2 (двух) рабочих дней после получения от услугодателя копии заявления о намечаемой деятельности размещают ее на официальных интернет-ресурсах, где заявление будет доступно в течение тридцати последовательных календарных дней с даты его размещения, и не позднее трех рабочих дней с даты размещения заявления о намечаемой деятельности на официальных интернет-ресурсах, дополнительно организуют распространение официального сообщения в одном из средств массовой информации.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намечаемой деятельности после размещения его на интернет-ресурсах уполномоченного органа в области охраны окружающей среды и местных исполнительных органов соответствующих административно-территориальных единиц должно оставаться непрерывно доступным для внимания общественности на таких интернет-ресурсах до истечения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и общественности не принимаются.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истечения срока приема замечаний и предложений исполнитель услугодателя вносит все замечания и предложения к заявлению о намечаемой деятельности, принятые к рассмотрению от заинтересованных государственных органов и общественности, в протокол, оформляемый в виде сводной таблицы замечаний и предложений, а также в течение того же срока размещает его на официальном интернет-ресурсе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(или)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административно-территориальных единиц.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(заключений), указанных в части первой настоящего пункта, размещают их на своих официальных интернет-ресурсах.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истечения срока приема замечаний и предложений исполнитель услугодателя оформляет одно из следующих: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по форме согласно приложению 3 к настоящим Правилам;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приложению 4 к настоящим Правилам.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заключения услугодателем составляет не более 22 (двадцати двух) рабочих дней с даты регистрации заявления о намечаемой деятельности услугодателем.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пункте 9 Перечня.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0"/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Приложения 3 к настоящим Правилам.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55"/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процедуры скрининга воздействий намечаемой деятельности устанавливается необходимость проведения оценки воздействия на окружающую среду.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необходимости проведения оценки воздействия на окружающую среду заключение скрининга воздействий намечаемой деятельности выдается вместе с заключением об определении сферы охвата оценки воздействия на окружающую среду.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необходимости проведения оценки воздействия на окружающую среду выдается заключение скрининга воздействий намечаемой деятельности.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намечаемой деятельности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(если оно указано в документе, удостоверяющем личность), адрес места жительства, индивидуальный идентификационный номер, телефон, адрес электронной почты;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описание видов намечаемой деятельности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Кодекс).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Кодекса);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Кодекса).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предполагаемом месте осуществления намечаемой деятельности, обоснование выбора места и возможностях выбора других мест.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предполагаемые технические характеристики намечаемой деятельности, включая мощность (производительность) объекта, его предполагаемые размеры, характеристику продукции.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предполагаемых технических и технологических решений для намечаемой деятельности.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Предположительные сроки начала реализации намечаемой деятельности и ее завершения (включая строительство, эксплуатацию, и постутилизацию объекта).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видов ресурсов, необходимых для осуществления намечаемой деятельности, включая строительство, эксплуатацию и постутилизацию объектов (с указанием предполагаемых качественных и максимальных количественных характеристик, а также операций, для которых предполагается их использование):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их площадей, целевого назначения, предполагаемых сроков использования;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водных ресурсов с указанием: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источника водоснабжения (системы централизованного водоснабжения, водные объекты, используемые для нецентрализованного водоснабжения, привозная вода), сведений о наличии водоохранных зон и полос, при их отсутствии – вывод о необходимости их установления в соответствии с законодательством Республики Казахстан, а при наличии – об установленных для них запретах и ограничениях, касающихся намечаемой деятельности;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водопользования (общее, специальное, обособленное), качества необходимой воды (питьевая, непитьевая);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потребления воды;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водных ресурсов;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 недр с указанием вида и сроков права недропользования, их географические координаты (если они известны);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растительных ресурсов с указанием их видов, объемов, источников приобретения (в том числе мест их заготовки, если планируется их сбор в окружающей среде) и сроков использования, а также сведений о наличии или отсутствии зеленых насаждений в предполагаемом месте осуществления намечаемой деятельности, необходимости их вырубки или переноса, количестве зеленых насаждений, подлежащих вырубке или переносу, а также запланированных к посадке в порядке компенсации;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видов объектов животного мира, их частей, дериватов, полезных свойств и продуктов жизнедеятельности животных с указанием: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пользования животным миром;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места пользования животным миром и вида пользования;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 приобретения объектов животного мира, их частей, дериватов и продуктов жизнедеятельности животных;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объектов животного мира;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ресурсов, необходимых для осуществления намечаемой деятельности (материалов, сырья, изделий, электрической и тепловой энергии) с указанием источника приобретения, объемов и сроков использования;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 истощения используемых природных ресурсов, обусловленные их дефицитностью, уникальностью и (или) невозобновляемостью.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ожидаемых выбросов загрязняющих веществ в атмосферу: наименования загрязняющих веществ, их классы опасности, предполагаемые объемы выбросов,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загрязнителей, утвержденными уполномоченным органом (далее – правила ведения регистра выбросов и переноса загрязнителей).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сбросов загрязняющих веществ: наименования загрязняющих веществ, их классы опасности, предполагаемые объемы сбросов,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отходов, управление которыми относится к намечаемой деятельности: наименования отходов, их виды, предполагаемые объемы, операции, в результате которых они образуются, сведения о наличии или отсутствии возможности превышения пороговых значений, установленных для переноса отходов правилами ведения регистра выбросов и переноса загрязнителей.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разрешений, наличие которых предположительно потребуется для осуществления намечаемой деятельности, и государственных органов, в чью компетенцию входит выдача таких разрешений.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Краткое описание текущего состояния компонентов окружающей среды на территории и (или) в акватории, на которых предполагается осуществление намечаемой деятельности, в сравнении с экологическими нормативами или целевыми показателями качества окружающей среды, а при их отсутствии – с гигиеническими нормативами; результаты фоновых исследований, если таковые имеются у инициатора; вывод о необходимости или отсутствии необходимости проведения полевых исследований (при отсутствии или недостаточности результатов фоновых исследований, наличии в предполагаемом месте осуществления намечаемой деятельности объектов, воздействие которых на окружающую среду не изучено или изучено недостаточно, включая объекты исторических загрязнений, бывшие военные полигоны и другие объекты).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возможных форм негативного и положительного воздействий на окружающую среду в результате осуществления намечаемой деятельности, их характер и ожидаемые масштабы с учетом их вероятности, продолжительности, частоты и обратимости, предварительная оценка их существенности.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возможных форм трансграничных воздействий на окружающую среду, их характер и ожидаемые масштабы с учетом их вероятности, продолжительности, частоты и обратимости.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Предлагаемые меры по предупреждению, исключению и снижению возможных форм неблагоприятного воздействия на окружающую среду, а также по устранению его последствий.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возможных альтернатив достижения целей указанной намечаемой деятельности и вариантов ее осуществления (включая использование альтернативных технических и технологических решений и мест расположения объекта).</w:t>
      </w:r>
    </w:p>
    <w:bookmarkEnd w:id="196"/>
    <w:p>
      <w:pPr>
        <w:spacing w:after="0"/>
        <w:ind w:left="0"/>
        <w:jc w:val="both"/>
      </w:pPr>
      <w:bookmarkStart w:name="z216" w:id="197"/>
      <w:r>
        <w:rPr>
          <w:rFonts w:ascii="Times New Roman"/>
          <w:b w:val="false"/>
          <w:i w:val="false"/>
          <w:color w:val="000000"/>
          <w:sz w:val="28"/>
        </w:rPr>
        <w:t>
      Приложения (документы, подтверждающие сведения, указанные в заявлении):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инициатора намечаемой деятельности (иное уполномоченное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 со дня регистрации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согласно приложению 3 к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и (или) скрининга воздействий намечаемой деятельности согласно приложению 4 к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представляет: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трансграничных воздействий: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 и (или) скрининга воздействий намечаемой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</w:t>
      </w:r>
    </w:p>
    <w:bookmarkEnd w:id="198"/>
    <w:p>
      <w:pPr>
        <w:spacing w:after="0"/>
        <w:ind w:left="0"/>
        <w:jc w:val="both"/>
      </w:pPr>
      <w:bookmarkStart w:name="z223" w:id="199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 комплектности представленных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компонентов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 )</w:t>
            </w:r>
          </w:p>
        </w:tc>
      </w:tr>
    </w:tbl>
    <w:bookmarkStart w:name="z2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 и (или) скрининга воздействий намечаемой деятельности</w:t>
      </w:r>
    </w:p>
    <w:bookmarkEnd w:id="200"/>
    <w:p>
      <w:pPr>
        <w:spacing w:after="0"/>
        <w:ind w:left="0"/>
        <w:jc w:val="both"/>
      </w:pPr>
      <w:bookmarkStart w:name="z228" w:id="201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 комплектности представленных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компонентов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о необходимости или отсутствия проведения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