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c2cc" w14:textId="e50c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среднемесячной заработной платы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Бюро национальной статистики Агентства по стратегическому планированию и реформам Республики Казахстан от 17 ноября 2023 года № 20. Зарегистрирован в Министерстве юстиции Республики Казахстан 21 ноября 2023 года № 33662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среднемесячной заработной платы работников.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труда и уровня жизни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труда и уровня жизни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в работе.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Бюро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 № 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среднемесячной заработной платы работников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расчета среднемесячной заработной платы работников (далее - Методика) относится к статистической методологии, формируемой в соответствии с рекомендациями Международной организации труда и утверждается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определяет алгоритм расчета индикаторов, формируемых в рамках общегосударственных статистических наблюдений.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применяется Бюро национальной статистики Агентства по стратегическому планированию и реформам Республики Казахстан (далее - Бюро) в целях расчета среднемесячной номинальной заработной платы.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Информационной базой для расчета среднемесячной заработной платы являются первичные статистические данные общегосударственных статистических наблюдений предприятий, административные данные.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расчета среднемесячной заработной платы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настоящей методике приведены расчеты следующих видов заработных плат: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среднемесячная номинальная заработная плата;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медианная заработная плата;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модальная заработная плата;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децильный коэффициент;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гендерный разрыв по среднемесячной заработной плате;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среднечасовая заработная плата;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коэффициент Джини по среднемесячной заработной плате.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расчета видов заработных плат и соответствующих показателей используются статистические показатели и их источники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Среднемесячная номинальная заработная плата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Среднемесячная номинальная заработная плата – это заработная плата, исчисленная в среднем на одного работника или единицу отработанного времени, выраженная в денежных единицах.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Среднемесячная номинальная заработная плата рассчитывается путем деления суммы начисленного фонда заработной платы на фактическую численность работников: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558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ᴡ– номинальная среднемесячная заработная плата, тенге;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239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начисленного фонда заработной платы (статистическая форма "Отчет по труду", индекс 1–Т, периодичность – квартальная, годовая),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8001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фактическая численность работников (статистическая форма "Отчет по труду", индекс1–Т, периодичность – квартальная, годовая),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Рассчитываются два индекса оплаты труда: номинальный и реальный.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Индекс номинальной заработной платы – относительный показатель, характеризующий изменение среднемесячной заработной платы в отчетном периоде к среднемесячной заработной плате базисного периода: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798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I</w:t>
      </w:r>
      <w:r>
        <w:rPr>
          <w:rFonts w:ascii="Times New Roman"/>
          <w:b w:val="false"/>
          <w:i w:val="false"/>
          <w:color w:val="000000"/>
          <w:vertAlign w:val="subscript"/>
        </w:rPr>
        <w:t>w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номинальной среднемесячной заработной платы, в процентах;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номинальная среднемесячная заработная плата в отчетном периоде,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номинальная среднемесячная заработная плата в предыдущем периоде, тенге.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Индекс реальной заработной платы – относительный показатель, характеризующий изменение номинальной заработной платы в отчетном периоде по сравнению с базисным периодом с учетом изменения цен. Характеризует покупательную способность номинальной заработной платы. Определяется путем деления индекса номинальной заработной платы на индекс потребительских цен на товары и услуги: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30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I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индекс реальной заработной платы, в процентах;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w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индекс номинальной заработной платы, в процентах;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индекс потребительских цен, в процентах.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 индекса относятся к одному и тому же временному периоду.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Медианная заработная плата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Расчет медианной заработной платы Бюро производит методом интервальных вариационных рядов распределения численности работников по размерам заработных плат.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интервального вариационного ряда применяется по причине неоднородности исследуемого показателя, то есть исследуемая величина (среднемесячная заработная плата) принимает много различных значений и неоднородна.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исследования интервальных вариационных рядов сначала определяются интервалы, в пределах которых варьируются значения, затем по каждому интервалу подсчитываются частоты – количество вариантов, которые в него попали.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Медианная заработная плата – это размер заработной платы, находящийся в центре ряда распределения численности работников по размерам начисленной заработной платы и делящий его на две равные части – с заработной платой ниже и выше медианной.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медианной заработной платы сначала определяется медианный интервал, в пределах которого находится медианная заработная плата. Для этого сумма частот (общая численность работников, которым начислена заработная плата) делится пополам, и на основе последовательного накопления (суммирования) частот интервалов (численности работников, соответствующей каждому интервалу), начиная с первого, находится интервал, который содержит 50% работников, то есть - где расположена медианная заработная плата.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Медианная заработная плата рассчитывается по следующей формуле: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372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M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медианная заработная плата;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мв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нижняя граница медианного интервала;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величина медианного интервала;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9144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частот (общая численность работников, которым начислена заработная плата);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8509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накопленных частот (суммарная численность работников) интервалов, предшествующих медианному;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71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численность работников в медиальном интервале.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квартальной основе рассчитывается оценка медианной заработной платы по следующей формуле: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463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k – коэффициент соотношения;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god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среднемесячная заработная плата за отчетный год (статистическая форма "Отчет по труду", индекс1–Т, периодичность годовая);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god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медианная заработная плата за отчетный год (статистическая форма "Отчет о структуре и распределении заработной платы", индекс 2-Т (оплата труда), периодичность один раз в год).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036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Мkv – медианная заработная плата за отчетный квартал по оценке.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Nkv – среднемесячная заработная плата за отчетный квартал (статистическая форма "Отчет по труду", индекс 1–Т, периодичность квартальная);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соотношения.</w:t>
      </w:r>
    </w:p>
    <w:bookmarkEnd w:id="59"/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Модальная заработная плата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Модальная заработная плата – размер заработной платы, наиболее часто встречающаяся в ряду распределения численности работников по размерам начисленной заработной платы. Расчет модальной заработной платы Бюро производит методом интервальных вариационных рядов распределения численности работников по размерам заработных плат.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модальной заработной платы определяется модальный интервал, в пределах которого находится модальная заработная плата. Модальным является интервал начисленной заработной платы, который включает в себя наибольшую численность работников.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Модальная заработная плата рассчитывается по следующей формуле: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517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M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модальная заработная плата;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нижняя граница модального интервала;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величина модального интервала;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численность работников в модальном интервале;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мо-1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численность работников в интервале, предшествующему модальному;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мо+1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численность работников в интервале, следующему за модальным.</w:t>
      </w:r>
    </w:p>
    <w:bookmarkEnd w:id="69"/>
    <w:bookmarkStart w:name="z8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Децильный коэффициент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Децильный коэффициент дифференциации показывает во сколько раз минимальный уровень заработной платы 10 (десяти) процентов наиболее высокооплачиваемых работников превышает максимальный уровень заработной платы 10 (десяти) процентов наименее оплачиваемых работников. 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Децильный коэффициент рассчитывается по следующей формуле: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734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KD</w:t>
      </w:r>
      <w:r>
        <w:rPr>
          <w:rFonts w:ascii="Times New Roman"/>
          <w:b w:val="false"/>
          <w:i w:val="false"/>
          <w:color w:val="000000"/>
          <w:vertAlign w:val="sub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децильный коэффициент дифференциации;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девятый дециль;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первый дециль.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Первый дециль характеризует максимальный уровень заработной платы 10 (десяти) процентов наименее оплачиваемых работников, девятый дециль – минимальный уровень заработной платы 10 (десяти) процентов наиболее оплачиваемых работников.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дециль рассчитывается по формуле: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xD1–нижняя граница интервала, содержащего 10 (десятый) процент численности работников;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величина интервала, содержащего 10 (десятый) процент численности работников;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620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частот (общая численность работников, которым начислена заработная плата);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620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накопленных частот (суммарная численность работников) до интервала, содержащего 10 (десятый) процент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571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частота интервала, содержащего 10 (десятый) процент численности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Девятый дециль рассчитывается по формуле: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404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x</w:t>
      </w:r>
      <w:r>
        <w:rPr>
          <w:rFonts w:ascii="Times New Roman"/>
          <w:b w:val="false"/>
          <w:i w:val="false"/>
          <w:color w:val="000000"/>
          <w:vertAlign w:val="subscript"/>
        </w:rPr>
        <w:t>D9</w:t>
      </w:r>
      <w:r>
        <w:rPr>
          <w:rFonts w:ascii="Times New Roman"/>
          <w:b w:val="false"/>
          <w:i w:val="false"/>
          <w:color w:val="000000"/>
          <w:sz w:val="28"/>
        </w:rPr>
        <w:t>– нижняя граница интервала, содержащего 90 (девяностый) процент численности работников;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величина интервала, содержащего 90 (девяностый) процент численности работников;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D9</w:t>
      </w:r>
      <w:r>
        <w:rPr>
          <w:rFonts w:ascii="Times New Roman"/>
          <w:b w:val="false"/>
          <w:i w:val="false"/>
          <w:color w:val="000000"/>
          <w:sz w:val="28"/>
        </w:rPr>
        <w:t>– частота интервала, содержащего 90 (девяностый) процент численности работников;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D9 -1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накопленных частот (суммарная численность работников) до интервала, содержащего 90 (девяностый) процент численности работников;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620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частот (общая численность работников, которым начислена заработная плата).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Гендерный разрыв по среднемесячной заработной плате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Гендерный разрыв по среднемесячной заработной плате показывает разницу между заработной платой женщин и мужчин, измеряется в процентах и рассчитывается по следующей формуле: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655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Wq – гендерный разрыв среднемесячной заработной платы;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 – среднемесячная заработная плата женщин (статистическая форма "Отчет по труду", индекс 1–Т, периодичность – годовая);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Wm – среднемесячная заработная плата мужчин (статистическая форма "Отчет по труду", индекс 1–Т, периодичность – годовая).</w:t>
      </w:r>
    </w:p>
    <w:bookmarkEnd w:id="93"/>
    <w:bookmarkStart w:name="z11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Среднечасовая заработная плата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Средняя часовая заработная плата – это заработная плата за один отработанный человеко-час, рассчитывается по формуле: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653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w</w:t>
      </w:r>
      <w:r>
        <w:rPr>
          <w:rFonts w:ascii="Times New Roman"/>
          <w:b w:val="false"/>
          <w:i w:val="false"/>
          <w:color w:val="000000"/>
          <w:vertAlign w:val="subscript"/>
        </w:rPr>
        <w:t>h</w:t>
      </w:r>
      <w:r>
        <w:rPr>
          <w:rFonts w:ascii="Times New Roman"/>
          <w:b w:val="false"/>
          <w:i w:val="false"/>
          <w:color w:val="000000"/>
          <w:sz w:val="28"/>
        </w:rPr>
        <w:t xml:space="preserve"> –среднечасовая заработная плата, тенге;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среднемесячная заработная плата одного работника (статистическая форма "Отчет о структуре и распределении заработной платы", индекс 2-Т (оплата труда), периодичность один раз в год), тенге;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h – отработанные человеко-часы на одного работника (статистическая форма "Отчет о структуре и распределении заработной платы", индекс 2-Т (оплата труда), периодичность один раз в год), человеко-часы.</w:t>
      </w:r>
    </w:p>
    <w:bookmarkEnd w:id="98"/>
    <w:bookmarkStart w:name="z11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Коэффициент Джини по среднемесячной заработной плате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Коэффициент Джини по среднемесячной заработной плате характеризует степень неравномерности распределения заработной платы и концентрации доходов у отдельных групп работников: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123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G – коэффициент Джини;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i-ой группы в составе работников;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i-ой группы в объеме доходов (сколько процентов от общих доходов зарабатывает i-ая группа);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cumy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кумулированная (накопленная) доля дохода i-ой группы в составе работников.</w:t>
      </w:r>
    </w:p>
    <w:bookmarkEnd w:id="104"/>
    <w:bookmarkStart w:name="z12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Оценка альтернативного показателя среднемесячной заработной платы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Альтернативная оценка показателя среднемесячной заработной платы производится на основе административных данных по юридическим лицам из информационной системы Министерства труда и социальной защиты населения Республики Казахстан по обязательным пенсионным отчислениям (далее – МТСЗН). 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используются административные данные по обязательным пенсионным отчислениям в разрезе работодателей по месту их фактического ведения деятельности по последней дате платежа. Размер обязательных пенсионных отчислений определяется в соответствии с законодательством Республики Казахстан.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Альтернативный показатель среднемесячной заработной платы используется Бюро для оценки среднемесячной заработной платы на ежемесячной основе по видам экономической деятельности и регионам. 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Альтернативный показатель среднемесячной заработной платы рассчитывается по следующей формуле: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304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wa– альтернативный показатель среднемесячной заработной платы, тенге;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62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обязательных пенсионных отчислений за отчетный период из базы обязательных пенсионных отчислений МТСЗН,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74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работников, имеющих пенсионные отчисления за отчетный период из базы обязательных пенсионных отчислений МТСЗН,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работников</w:t>
            </w:r>
          </w:p>
        </w:tc>
      </w:tr>
    </w:tbl>
    <w:bookmarkStart w:name="z13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Статистические показатели и их источники информации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1.Среднемесячная заработная плата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Фонд заработной платы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Фактическая численность работников;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формы общегосударственного статистического наблюдения "Отчет по труду" (индекс 1–Т) периодичность – квартальная, годовая,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7 сентября 2020 года № 34 "Об утверждении статистических форм общегосударственных статистических наблюдений по статистике труда и занятости и инструкций по их заполнению" (зарегистрирован в Реестре государственной регистрации нормативных правовых актов под № 21183).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Медианная заработная плата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формы общегосударственного статистического наблюдения "Отчет по труду" (индекс 1–Т) периодичность – квартальная, годовая, "Отчет о структуре и распределении заработной платы" (индекс 2-Т (оплата труда)) периодичность один раз в год,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7 сентября 2020 года № 34 "Об утверждении статистических форм общегосударственных статистических наблюдений по статистике труда и занятости и инструкций по их заполнению" (зарегистрирован в Реестре государственной регистрации нормативных правовых актов под № 21183).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Модальная заработная плата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форма общегосударственного статистического наблюдения "Отчет о структуре и распределении заработной платы" (индекс 2-Т (оплата труда)) периодичность один раз в год,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7 сентября 2020 года № 34 "Об утверждении статистических форм общегосударственных статистических наблюдений по статистике труда и занятости и инструкций по их заполнению" (зарегистрирован в Реестре государственной регистрации нормативных правовых актов под № 21183).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Децильный коэффициент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форма общегосударственного статистического наблюдения "Отчет о структуре и распределении заработной платы" (индекс 2-Т (оплата труда)) периодичность один раз в год,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7 сентября 2020 года № 34 "Об утверждении статистических форм общегосударственных статистических наблюдений по статистике труда и занятости и инструкций по их заполнению" (зарегистрирован в Реестре государственной регистрации нормативных правовых актов под № 21183).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Гендерный разрыв в среднемесячной заработной плате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Среднемесячная заработная плата женщин;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Среднемесячная заработная плата мужчин;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форма общегосударственного статистического наблюдения "Отчет по труду" (индекс 1–Т) периодичность годовая,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7 сентября 2020 года № 34 "Об утверждении статистических форм общегосударственных статистических наблюдений по статистике труда и занятости и инструкций по их заполнению" (зарегистрирован в Реестре государственной регистрации нормативных правовых актов под № 21183).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Среднечасовая заработная плата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Среднемесячная заработная плата одного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Отработанные человеко-часы на одного работника;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форма общегосударственного статистического наблюдения "Отчет о структуре и распределении заработной платы" (индекс 2-Т (оплата труда)) периодичность один раз в год,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7 сентября 2020 года № 34 "Об утверждении статистических форм общегосударственных статистических наблюдений по статистике труда и занятости и инструкций по их заполнению" (зарегистрирован в Реестре государственной регистрации нормативных правовых актов под № 21183).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Коэффициент Джини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форма общегосударственного статистического наблюдения "Отчет о структуре и распределении заработной платы" (индекс 2-Т (оплата труда)) периодичность один раз в год,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7 сентября 2020 года № 34 "Об утверждении статистических форм общегосударственных статистических наблюдений по статистике труда и занятости и инструкций по их заполнению" (зарегистрирован в Реестре государственной регистрации нормативных правовых актов под № 21183).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