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77d7" w14:textId="c3f7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петиций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6 декабря 2023 года № 490-НҚ. Зарегистрирован в Министерстве юстиции Республики Казахстан 7 декабря 2023 года № 33734.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04.04.2024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статьи 90-4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петиций.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490-НҚ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и учета петиций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учета петиций (далее – Правила) разработаны в соответствии с частью третьей статьи 90-4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процедурно–процессуального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Кодекс) и определяют порядок регистрации и учета петиций, поступающих в субъекты посредством информационно - аналитической системы "Электронные обращения".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– гражданин Республики Казахстан, подавший петицию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петиция – коллективные сообщение, отклик или предложение, направленные в государственный орган, местный представительный и исполнительный орган в форме электронного документа и рассматриваемые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– государственный орган, местный представительный и исполнительный орган, которые в соответствии с их компетенцией наделены полномочиями по рассмотрению петиций;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уполномоченный орган в сфере взаимодействия государства и гражданского общества;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 - аналитическая система "Электронные обращения" – информационная система, посредством которого подается петиция заявителем.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петиций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Петиция, поступившая в адрес субъекта, подлежит регистрации в модуле "Е-петиция" информационно - аналитической системы "Электронные обращения".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петиции осуществляется в течение одного рабочего дня после ее поступления субъекту.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Регистрационный номер петиции присваивается в сквозном порядке только один раз, при первичной регистрации и состоит из буквенного индекса, а также уникального номера.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петиции присваивается буквенный индекс "П".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уникальном номере первые четыре цифры обозначают год регистрации, следующие восемь цифр – порядковый номер.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регистрации петиции в модуле "Е-петиция" заявителю направляется уведомление, которое содержит уникальный номер петиции. 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петиций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зарегистрированных петиций, а также формирование статистической информации осуществляются автоматически в модуле "Е-петиция" информационно-аналитической системы "Электронные обращения".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Обязательному учету подлежат следующие сведения о петициях: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регистрации;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наличии) заявителя;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петиции;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форма подачи петиции;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рассмотрения петиции;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 рассматривающий петицию;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решение, принятое по результатам рассмотрения петиции.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