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4dd2" w14:textId="ed04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положения о постоянно действующей комиссии по защите государственных секретов государственных органов и организаций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7 декабря 2023 года № 92/қе. Зарегистрирован в Министерстве юстиции Республики Казахстан 11 декабря 2023 года № 33747</w:t>
      </w:r>
    </w:p>
    <w:p>
      <w:pPr>
        <w:spacing w:after="0"/>
        <w:ind w:left="0"/>
        <w:jc w:val="both"/>
      </w:pPr>
      <w:bookmarkStart w:name="z4" w:id="0"/>
      <w:r>
        <w:rPr>
          <w:rFonts w:ascii="Times New Roman"/>
          <w:b w:val="false"/>
          <w:i w:val="false"/>
          <w:color w:val="000000"/>
          <w:sz w:val="28"/>
        </w:rPr>
        <w:t>
      В соответствии с пунктом 6 Правил организации, функционирования и ликвидации подразделений по защите государственных секретов, утвержденных постановлением Правительства Республики Казахстан от 25 мая 2022 года № 335дсп,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Типовое положение</w:t>
      </w:r>
      <w:r>
        <w:rPr>
          <w:rFonts w:ascii="Times New Roman"/>
          <w:b w:val="false"/>
          <w:i w:val="false"/>
          <w:color w:val="000000"/>
          <w:sz w:val="28"/>
        </w:rPr>
        <w:t xml:space="preserve"> о постоянно действующей комиссии по защите государственных секретов государственных органов и организаций Республики Казахстан.</w:t>
      </w:r>
    </w:p>
    <w:bookmarkEnd w:id="1"/>
    <w:bookmarkStart w:name="z6" w:id="2"/>
    <w:p>
      <w:pPr>
        <w:spacing w:after="0"/>
        <w:ind w:left="0"/>
        <w:jc w:val="both"/>
      </w:pPr>
      <w:r>
        <w:rPr>
          <w:rFonts w:ascii="Times New Roman"/>
          <w:b w:val="false"/>
          <w:i w:val="false"/>
          <w:color w:val="000000"/>
          <w:sz w:val="28"/>
        </w:rPr>
        <w:t>
      2. 1 Департаменту 2 Службы Комитета национальной безопасности Республики Казахстан обеспечить государственную регистрацию настоящего приказа в Министерстве юстиции Республики Казахстан и направление его в государственные органы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Комитета национальной безопасности Республики Казахстан, курирующего деятельность по защите государственных секретов Комитета национальной безопасности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национальной безопасности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Управление Делами Президента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Служба 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28"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Высшая аудиторская палата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Центральная избирательная комиссия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bookmarkStart w:name="z32"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Верховный Суд</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Агентство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Конституционный Суд</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Высший Судебный Совет</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9"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0"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1" w:id="36"/>
      <w:r>
        <w:rPr>
          <w:rFonts w:ascii="Times New Roman"/>
          <w:b w:val="false"/>
          <w:i w:val="false"/>
          <w:color w:val="000000"/>
          <w:sz w:val="28"/>
        </w:rPr>
        <w:t>
      "СОГЛАСОВАН"</w:t>
      </w:r>
    </w:p>
    <w:bookmarkEnd w:id="36"/>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приказом</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2023 года № 92/қе</w:t>
            </w:r>
          </w:p>
        </w:tc>
      </w:tr>
    </w:tbl>
    <w:bookmarkStart w:name="z43" w:id="37"/>
    <w:p>
      <w:pPr>
        <w:spacing w:after="0"/>
        <w:ind w:left="0"/>
        <w:jc w:val="left"/>
      </w:pPr>
      <w:r>
        <w:rPr>
          <w:rFonts w:ascii="Times New Roman"/>
          <w:b/>
          <w:i w:val="false"/>
          <w:color w:val="000000"/>
        </w:rPr>
        <w:t xml:space="preserve"> Типовое положение о постоянно действующей комиссии по защите государственных секретов государственных органов и организаций Республики Казахстан</w:t>
      </w:r>
    </w:p>
    <w:bookmarkEnd w:id="37"/>
    <w:bookmarkStart w:name="z44" w:id="38"/>
    <w:p>
      <w:pPr>
        <w:spacing w:after="0"/>
        <w:ind w:left="0"/>
        <w:jc w:val="left"/>
      </w:pPr>
      <w:r>
        <w:rPr>
          <w:rFonts w:ascii="Times New Roman"/>
          <w:b/>
          <w:i w:val="false"/>
          <w:color w:val="000000"/>
        </w:rPr>
        <w:t xml:space="preserve"> Глава 1. Общие положения</w:t>
      </w:r>
    </w:p>
    <w:bookmarkEnd w:id="38"/>
    <w:bookmarkStart w:name="z45" w:id="39"/>
    <w:p>
      <w:pPr>
        <w:spacing w:after="0"/>
        <w:ind w:left="0"/>
        <w:jc w:val="both"/>
      </w:pPr>
      <w:r>
        <w:rPr>
          <w:rFonts w:ascii="Times New Roman"/>
          <w:b w:val="false"/>
          <w:i w:val="false"/>
          <w:color w:val="000000"/>
          <w:sz w:val="28"/>
        </w:rPr>
        <w:t>
      1. Настоящее Типовое положение о постоянно действующей комиссии по защите государственных секретов (далее – Типовое положение) разработано в соответствии с пунктом 6 Правил организации, функционирования и ликвидации подразделений по защите государственных секретов, утвержденных постановлением Правительства Республики Казахстан от 25 мая 2022 года № 335дсп.</w:t>
      </w:r>
    </w:p>
    <w:bookmarkEnd w:id="39"/>
    <w:bookmarkStart w:name="z46" w:id="40"/>
    <w:p>
      <w:pPr>
        <w:spacing w:after="0"/>
        <w:ind w:left="0"/>
        <w:jc w:val="both"/>
      </w:pPr>
      <w:r>
        <w:rPr>
          <w:rFonts w:ascii="Times New Roman"/>
          <w:b w:val="false"/>
          <w:i w:val="false"/>
          <w:color w:val="000000"/>
          <w:sz w:val="28"/>
        </w:rPr>
        <w:t>
      2. На основании настоящего Типового положения в государственных органах и организациях, с учетом их структуры, деятельности, объемов проводимых секретных работ, разрабатываются ведомственные положения о постоянно действующей комиссии по защите государственных секретов.</w:t>
      </w:r>
    </w:p>
    <w:bookmarkEnd w:id="40"/>
    <w:bookmarkStart w:name="z47" w:id="41"/>
    <w:p>
      <w:pPr>
        <w:spacing w:after="0"/>
        <w:ind w:left="0"/>
        <w:jc w:val="both"/>
      </w:pPr>
      <w:r>
        <w:rPr>
          <w:rFonts w:ascii="Times New Roman"/>
          <w:b w:val="false"/>
          <w:i w:val="false"/>
          <w:color w:val="000000"/>
          <w:sz w:val="28"/>
        </w:rPr>
        <w:t>
      В настоящем Типовом положении под организациями понимаются юридические лица, выполняющие работы с использованием сведений, составляющими государственные секреты.</w:t>
      </w:r>
    </w:p>
    <w:bookmarkEnd w:id="41"/>
    <w:bookmarkStart w:name="z48" w:id="42"/>
    <w:p>
      <w:pPr>
        <w:spacing w:after="0"/>
        <w:ind w:left="0"/>
        <w:jc w:val="both"/>
      </w:pPr>
      <w:r>
        <w:rPr>
          <w:rFonts w:ascii="Times New Roman"/>
          <w:b w:val="false"/>
          <w:i w:val="false"/>
          <w:color w:val="000000"/>
          <w:sz w:val="28"/>
        </w:rPr>
        <w:t>
      3. Постоянно действующая комиссия по защите государственных секретов государственного органа и организации (далее – постоянно действующая комиссия) является коллегиальным консультативным органом при первом руководителе государственного органа, создаваемом для выработки рекомендаций по вопросам защиты государственных секретов, противодействия техническим разведкам, рассекречивания, предотвращения фактов разглашений сведений, составляющих государственные секреты, или утрат их носителей.</w:t>
      </w:r>
    </w:p>
    <w:bookmarkEnd w:id="42"/>
    <w:bookmarkStart w:name="z49" w:id="43"/>
    <w:p>
      <w:pPr>
        <w:spacing w:after="0"/>
        <w:ind w:left="0"/>
        <w:jc w:val="both"/>
      </w:pPr>
      <w:r>
        <w:rPr>
          <w:rFonts w:ascii="Times New Roman"/>
          <w:b w:val="false"/>
          <w:i w:val="false"/>
          <w:color w:val="000000"/>
          <w:sz w:val="28"/>
        </w:rPr>
        <w:t>
      Постоянно действующая комиссия в своей деятельности подотчетна руководителю государственного органа и организации.</w:t>
      </w:r>
    </w:p>
    <w:bookmarkEnd w:id="43"/>
    <w:bookmarkStart w:name="z50" w:id="44"/>
    <w:p>
      <w:pPr>
        <w:spacing w:after="0"/>
        <w:ind w:left="0"/>
        <w:jc w:val="both"/>
      </w:pPr>
      <w:r>
        <w:rPr>
          <w:rFonts w:ascii="Times New Roman"/>
          <w:b w:val="false"/>
          <w:i w:val="false"/>
          <w:color w:val="000000"/>
          <w:sz w:val="28"/>
        </w:rPr>
        <w:t>
      4. Рабочим органом постоянно действующей комиссии является подразделение по защите государственных секретов государственных органов и организаций. При отсутствии подразделения по защите государственных секретов приказом руководителя государственного органа и организации функции рабочего органа возлагаются на группу из специалистов основных направлений деятельности государственного органа и организации, в количестве не менее двух человек, имеющих допуск к государственным секретам соответствующей формы.</w:t>
      </w:r>
    </w:p>
    <w:bookmarkEnd w:id="44"/>
    <w:bookmarkStart w:name="z51" w:id="45"/>
    <w:p>
      <w:pPr>
        <w:spacing w:after="0"/>
        <w:ind w:left="0"/>
        <w:jc w:val="both"/>
      </w:pPr>
      <w:r>
        <w:rPr>
          <w:rFonts w:ascii="Times New Roman"/>
          <w:b w:val="false"/>
          <w:i w:val="false"/>
          <w:color w:val="000000"/>
          <w:sz w:val="28"/>
        </w:rPr>
        <w:t xml:space="preserve">
      5. В своей деятельности постоянно действующая комиссия руководствуется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Инструкцией по защите государственных секретов Республики Казахстан, утвержденной постановлением Правительства Республики Казахстан от 28 октября 2021 года № 776дсп, настоящим Типовым положением и иными нормативными правовыми актами, регулирующими отношения в области защиты государственных секретов.</w:t>
      </w:r>
    </w:p>
    <w:bookmarkEnd w:id="45"/>
    <w:bookmarkStart w:name="z52" w:id="46"/>
    <w:p>
      <w:pPr>
        <w:spacing w:after="0"/>
        <w:ind w:left="0"/>
        <w:jc w:val="both"/>
      </w:pPr>
      <w:r>
        <w:rPr>
          <w:rFonts w:ascii="Times New Roman"/>
          <w:b w:val="false"/>
          <w:i w:val="false"/>
          <w:color w:val="000000"/>
          <w:sz w:val="28"/>
        </w:rPr>
        <w:t>
      6. При малом объеме секретных работ постоянно действующая комиссия может не создаваться. В таких случаях приказом руководителя для решения и выработки рекомендаций по конкретному вопросу создается комиссия из специалистов основных направлений деятельности государственного органа и организации, с участием руководителя подразделения по защите государственных секретов либо уполномоченного лица по защите государственных секретов.</w:t>
      </w:r>
    </w:p>
    <w:bookmarkEnd w:id="46"/>
    <w:bookmarkStart w:name="z53" w:id="47"/>
    <w:p>
      <w:pPr>
        <w:spacing w:after="0"/>
        <w:ind w:left="0"/>
        <w:jc w:val="left"/>
      </w:pPr>
      <w:r>
        <w:rPr>
          <w:rFonts w:ascii="Times New Roman"/>
          <w:b/>
          <w:i w:val="false"/>
          <w:color w:val="000000"/>
        </w:rPr>
        <w:t xml:space="preserve"> Глава 2. Основные задачи постоянно действующей комиссии</w:t>
      </w:r>
    </w:p>
    <w:bookmarkEnd w:id="47"/>
    <w:bookmarkStart w:name="z54" w:id="48"/>
    <w:p>
      <w:pPr>
        <w:spacing w:after="0"/>
        <w:ind w:left="0"/>
        <w:jc w:val="both"/>
      </w:pPr>
      <w:r>
        <w:rPr>
          <w:rFonts w:ascii="Times New Roman"/>
          <w:b w:val="false"/>
          <w:i w:val="false"/>
          <w:color w:val="000000"/>
          <w:sz w:val="28"/>
        </w:rPr>
        <w:t>
      7. Основной задачей постоянно действующей комиссии является содействие по обеспечению защиты государственных секретов в ходе производственной, производственно-технической, научно-исследовательской, опытно-конструкторской и иной деятельности государственного органа и организации.</w:t>
      </w:r>
    </w:p>
    <w:bookmarkEnd w:id="48"/>
    <w:bookmarkStart w:name="z55" w:id="49"/>
    <w:p>
      <w:pPr>
        <w:spacing w:after="0"/>
        <w:ind w:left="0"/>
        <w:jc w:val="both"/>
      </w:pPr>
      <w:r>
        <w:rPr>
          <w:rFonts w:ascii="Times New Roman"/>
          <w:b w:val="false"/>
          <w:i w:val="false"/>
          <w:color w:val="000000"/>
          <w:sz w:val="28"/>
        </w:rPr>
        <w:t>
      8. Постоянно действующая комиссия вырабатывает практические рекомендации и предложения по:</w:t>
      </w:r>
    </w:p>
    <w:bookmarkEnd w:id="49"/>
    <w:bookmarkStart w:name="z56" w:id="50"/>
    <w:p>
      <w:pPr>
        <w:spacing w:after="0"/>
        <w:ind w:left="0"/>
        <w:jc w:val="both"/>
      </w:pPr>
      <w:r>
        <w:rPr>
          <w:rFonts w:ascii="Times New Roman"/>
          <w:b w:val="false"/>
          <w:i w:val="false"/>
          <w:color w:val="000000"/>
          <w:sz w:val="28"/>
        </w:rPr>
        <w:t>
      1) внесению изменений и дополнений в нормативные правовые акты в области защиты государственных секретов;</w:t>
      </w:r>
    </w:p>
    <w:bookmarkEnd w:id="50"/>
    <w:bookmarkStart w:name="z57" w:id="51"/>
    <w:p>
      <w:pPr>
        <w:spacing w:after="0"/>
        <w:ind w:left="0"/>
        <w:jc w:val="both"/>
      </w:pPr>
      <w:r>
        <w:rPr>
          <w:rFonts w:ascii="Times New Roman"/>
          <w:b w:val="false"/>
          <w:i w:val="false"/>
          <w:color w:val="000000"/>
          <w:sz w:val="28"/>
        </w:rPr>
        <w:t>
      2) подготовке ведомственных документов и нормативных правовых актов в области защиты государственных секретов, режима секретности проводимых работ, противодействия техническим разведкам;</w:t>
      </w:r>
    </w:p>
    <w:bookmarkEnd w:id="51"/>
    <w:bookmarkStart w:name="z58" w:id="52"/>
    <w:p>
      <w:pPr>
        <w:spacing w:after="0"/>
        <w:ind w:left="0"/>
        <w:jc w:val="both"/>
      </w:pPr>
      <w:r>
        <w:rPr>
          <w:rFonts w:ascii="Times New Roman"/>
          <w:b w:val="false"/>
          <w:i w:val="false"/>
          <w:color w:val="000000"/>
          <w:sz w:val="28"/>
        </w:rPr>
        <w:t>
      3) определению и изменению степени секретности сведений, содержащихся в работах, документах и изделиях;</w:t>
      </w:r>
    </w:p>
    <w:bookmarkEnd w:id="52"/>
    <w:bookmarkStart w:name="z59" w:id="53"/>
    <w:p>
      <w:pPr>
        <w:spacing w:after="0"/>
        <w:ind w:left="0"/>
        <w:jc w:val="both"/>
      </w:pPr>
      <w:r>
        <w:rPr>
          <w:rFonts w:ascii="Times New Roman"/>
          <w:b w:val="false"/>
          <w:i w:val="false"/>
          <w:color w:val="000000"/>
          <w:sz w:val="28"/>
        </w:rPr>
        <w:t>
      4) рассекречиванию сведений, составляющих государственные секреты, и их носителей;</w:t>
      </w:r>
    </w:p>
    <w:bookmarkEnd w:id="53"/>
    <w:bookmarkStart w:name="z60" w:id="54"/>
    <w:p>
      <w:pPr>
        <w:spacing w:after="0"/>
        <w:ind w:left="0"/>
        <w:jc w:val="both"/>
      </w:pPr>
      <w:r>
        <w:rPr>
          <w:rFonts w:ascii="Times New Roman"/>
          <w:b w:val="false"/>
          <w:i w:val="false"/>
          <w:color w:val="000000"/>
          <w:sz w:val="28"/>
        </w:rPr>
        <w:t>
      5) определению размеров ущерба,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 составляющих государственные секреты;</w:t>
      </w:r>
    </w:p>
    <w:bookmarkEnd w:id="54"/>
    <w:bookmarkStart w:name="z61" w:id="55"/>
    <w:p>
      <w:pPr>
        <w:spacing w:after="0"/>
        <w:ind w:left="0"/>
        <w:jc w:val="both"/>
      </w:pPr>
      <w:r>
        <w:rPr>
          <w:rFonts w:ascii="Times New Roman"/>
          <w:b w:val="false"/>
          <w:i w:val="false"/>
          <w:color w:val="000000"/>
          <w:sz w:val="28"/>
        </w:rPr>
        <w:t>
      6) проведению легендирования, маскировки и зашифровки особорежимных, режимных и особо охраняемых объектов и выполняемых ими работ, а также оценке и вынесению заключения относительно обоснованности, достаточности и ожидаемой эффективности легенд прикрытия и мероприятий по их внедрению и подкреплению, легендированию специалистов, выезжающих в загранкомандировки;</w:t>
      </w:r>
    </w:p>
    <w:bookmarkEnd w:id="55"/>
    <w:bookmarkStart w:name="z62" w:id="56"/>
    <w:p>
      <w:pPr>
        <w:spacing w:after="0"/>
        <w:ind w:left="0"/>
        <w:jc w:val="both"/>
      </w:pPr>
      <w:r>
        <w:rPr>
          <w:rFonts w:ascii="Times New Roman"/>
          <w:b w:val="false"/>
          <w:i w:val="false"/>
          <w:color w:val="000000"/>
          <w:sz w:val="28"/>
        </w:rPr>
        <w:t>
      7) проведению научно-исследовательских, опытно-конструкторских и иных работ по созданию и модернизации секретных изделий;</w:t>
      </w:r>
    </w:p>
    <w:bookmarkEnd w:id="56"/>
    <w:bookmarkStart w:name="z63" w:id="57"/>
    <w:p>
      <w:pPr>
        <w:spacing w:after="0"/>
        <w:ind w:left="0"/>
        <w:jc w:val="both"/>
      </w:pPr>
      <w:r>
        <w:rPr>
          <w:rFonts w:ascii="Times New Roman"/>
          <w:b w:val="false"/>
          <w:i w:val="false"/>
          <w:color w:val="000000"/>
          <w:sz w:val="28"/>
        </w:rPr>
        <w:t>
      8) внедрению важных открытий, изобретений и рационализаторских предложений, содержащих государственные секреты, созданию принципиально новых изделий и технологий, усовершенствованию существующего вооружения и военной техники;</w:t>
      </w:r>
    </w:p>
    <w:bookmarkEnd w:id="57"/>
    <w:bookmarkStart w:name="z64" w:id="58"/>
    <w:p>
      <w:pPr>
        <w:spacing w:after="0"/>
        <w:ind w:left="0"/>
        <w:jc w:val="both"/>
      </w:pPr>
      <w:r>
        <w:rPr>
          <w:rFonts w:ascii="Times New Roman"/>
          <w:b w:val="false"/>
          <w:i w:val="false"/>
          <w:color w:val="000000"/>
          <w:sz w:val="28"/>
        </w:rPr>
        <w:t>
      9) всем видам и этапам испытаний секретных изделий;</w:t>
      </w:r>
    </w:p>
    <w:bookmarkEnd w:id="58"/>
    <w:bookmarkStart w:name="z65" w:id="59"/>
    <w:p>
      <w:pPr>
        <w:spacing w:after="0"/>
        <w:ind w:left="0"/>
        <w:jc w:val="both"/>
      </w:pPr>
      <w:r>
        <w:rPr>
          <w:rFonts w:ascii="Times New Roman"/>
          <w:b w:val="false"/>
          <w:i w:val="false"/>
          <w:color w:val="000000"/>
          <w:sz w:val="28"/>
        </w:rPr>
        <w:t>
      10) выбору и отводу земельных участков под строительство особорежимных, режимных и особо охраняемых объектов с учетом требований по их маскировке и зашифровке;</w:t>
      </w:r>
    </w:p>
    <w:bookmarkEnd w:id="59"/>
    <w:bookmarkStart w:name="z66" w:id="60"/>
    <w:p>
      <w:pPr>
        <w:spacing w:after="0"/>
        <w:ind w:left="0"/>
        <w:jc w:val="both"/>
      </w:pPr>
      <w:r>
        <w:rPr>
          <w:rFonts w:ascii="Times New Roman"/>
          <w:b w:val="false"/>
          <w:i w:val="false"/>
          <w:color w:val="000000"/>
          <w:sz w:val="28"/>
        </w:rPr>
        <w:t>
      11) проектированию особорежимных, режимных и особо охраняемых объектов, их строительству, реконструкции, монтажу оборудования;</w:t>
      </w:r>
    </w:p>
    <w:bookmarkEnd w:id="60"/>
    <w:bookmarkStart w:name="z67" w:id="61"/>
    <w:p>
      <w:pPr>
        <w:spacing w:after="0"/>
        <w:ind w:left="0"/>
        <w:jc w:val="both"/>
      </w:pPr>
      <w:r>
        <w:rPr>
          <w:rFonts w:ascii="Times New Roman"/>
          <w:b w:val="false"/>
          <w:i w:val="false"/>
          <w:color w:val="000000"/>
          <w:sz w:val="28"/>
        </w:rPr>
        <w:t>
      12) обеспечению защиты информации, отнесенной к государственным секретам, новейшим достижениям в области науки и техники, в том числе открытиям, изобретениям и научно-техническим решениям, которые имеют принципиальное значение и определяют качественно новый уровень возможностей вооружения и военной техники;</w:t>
      </w:r>
    </w:p>
    <w:bookmarkEnd w:id="61"/>
    <w:bookmarkStart w:name="z68" w:id="62"/>
    <w:p>
      <w:pPr>
        <w:spacing w:after="0"/>
        <w:ind w:left="0"/>
        <w:jc w:val="both"/>
      </w:pPr>
      <w:r>
        <w:rPr>
          <w:rFonts w:ascii="Times New Roman"/>
          <w:b w:val="false"/>
          <w:i w:val="false"/>
          <w:color w:val="000000"/>
          <w:sz w:val="28"/>
        </w:rPr>
        <w:t>
      13) проведению мероприятий, связанных с организацией или усилением пропускного режима;</w:t>
      </w:r>
    </w:p>
    <w:bookmarkEnd w:id="62"/>
    <w:bookmarkStart w:name="z69" w:id="63"/>
    <w:p>
      <w:pPr>
        <w:spacing w:after="0"/>
        <w:ind w:left="0"/>
        <w:jc w:val="both"/>
      </w:pPr>
      <w:r>
        <w:rPr>
          <w:rFonts w:ascii="Times New Roman"/>
          <w:b w:val="false"/>
          <w:i w:val="false"/>
          <w:color w:val="000000"/>
          <w:sz w:val="28"/>
        </w:rPr>
        <w:t>
      14) подготовке, выпуску и отправке секретных документов, изделий и технической документации на них, предназначенных для передачи за границу и в организации с иностранным участием;</w:t>
      </w:r>
    </w:p>
    <w:bookmarkEnd w:id="63"/>
    <w:bookmarkStart w:name="z70" w:id="64"/>
    <w:p>
      <w:pPr>
        <w:spacing w:after="0"/>
        <w:ind w:left="0"/>
        <w:jc w:val="both"/>
      </w:pPr>
      <w:r>
        <w:rPr>
          <w:rFonts w:ascii="Times New Roman"/>
          <w:b w:val="false"/>
          <w:i w:val="false"/>
          <w:color w:val="000000"/>
          <w:sz w:val="28"/>
        </w:rPr>
        <w:t>
      15) необходимости и целесообразности отнесения организаций к категории особорежимных, режимных и особо охраняемых объектов.</w:t>
      </w:r>
    </w:p>
    <w:bookmarkEnd w:id="64"/>
    <w:bookmarkStart w:name="z71" w:id="65"/>
    <w:p>
      <w:pPr>
        <w:spacing w:after="0"/>
        <w:ind w:left="0"/>
        <w:jc w:val="both"/>
      </w:pPr>
      <w:r>
        <w:rPr>
          <w:rFonts w:ascii="Times New Roman"/>
          <w:b w:val="false"/>
          <w:i w:val="false"/>
          <w:color w:val="000000"/>
          <w:sz w:val="28"/>
        </w:rPr>
        <w:t>
      Результаты работы постоянно действующей комиссии, предусмотренные настоящим пунктом, оформляются протоколом. Протокол подписывается председателем или при его отсутствии заместителем председателя и секретарем постоянно действующей комиссии.</w:t>
      </w:r>
    </w:p>
    <w:bookmarkEnd w:id="65"/>
    <w:bookmarkStart w:name="z72" w:id="66"/>
    <w:p>
      <w:pPr>
        <w:spacing w:after="0"/>
        <w:ind w:left="0"/>
        <w:jc w:val="both"/>
      </w:pPr>
      <w:r>
        <w:rPr>
          <w:rFonts w:ascii="Times New Roman"/>
          <w:b w:val="false"/>
          <w:i w:val="false"/>
          <w:color w:val="000000"/>
          <w:sz w:val="28"/>
        </w:rPr>
        <w:t>
      9. Постоянно действующей комиссией рассматриваются вопросы по:</w:t>
      </w:r>
    </w:p>
    <w:bookmarkEnd w:id="66"/>
    <w:bookmarkStart w:name="z73" w:id="67"/>
    <w:p>
      <w:pPr>
        <w:spacing w:after="0"/>
        <w:ind w:left="0"/>
        <w:jc w:val="both"/>
      </w:pPr>
      <w:r>
        <w:rPr>
          <w:rFonts w:ascii="Times New Roman"/>
          <w:b w:val="false"/>
          <w:i w:val="false"/>
          <w:color w:val="000000"/>
          <w:sz w:val="28"/>
        </w:rPr>
        <w:t>
      1) оценке возможных каналов утечки секретных сведений;</w:t>
      </w:r>
    </w:p>
    <w:bookmarkEnd w:id="67"/>
    <w:bookmarkStart w:name="z74" w:id="68"/>
    <w:p>
      <w:pPr>
        <w:spacing w:after="0"/>
        <w:ind w:left="0"/>
        <w:jc w:val="both"/>
      </w:pPr>
      <w:r>
        <w:rPr>
          <w:rFonts w:ascii="Times New Roman"/>
          <w:b w:val="false"/>
          <w:i w:val="false"/>
          <w:color w:val="000000"/>
          <w:sz w:val="28"/>
        </w:rPr>
        <w:t>
      2) определению степени секретности разглашенных сведений, а также содержащихся в утраченных документах и изделиях;</w:t>
      </w:r>
    </w:p>
    <w:bookmarkEnd w:id="68"/>
    <w:bookmarkStart w:name="z75" w:id="69"/>
    <w:p>
      <w:pPr>
        <w:spacing w:after="0"/>
        <w:ind w:left="0"/>
        <w:jc w:val="both"/>
      </w:pPr>
      <w:r>
        <w:rPr>
          <w:rFonts w:ascii="Times New Roman"/>
          <w:b w:val="false"/>
          <w:i w:val="false"/>
          <w:color w:val="000000"/>
          <w:sz w:val="28"/>
        </w:rPr>
        <w:t>
      3) определению размеров ущерба,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сведений, составляющих государственные секреты, утраты их носителей и изделий;</w:t>
      </w:r>
    </w:p>
    <w:bookmarkEnd w:id="69"/>
    <w:bookmarkStart w:name="z76" w:id="70"/>
    <w:p>
      <w:pPr>
        <w:spacing w:after="0"/>
        <w:ind w:left="0"/>
        <w:jc w:val="both"/>
      </w:pPr>
      <w:r>
        <w:rPr>
          <w:rFonts w:ascii="Times New Roman"/>
          <w:b w:val="false"/>
          <w:i w:val="false"/>
          <w:color w:val="000000"/>
          <w:sz w:val="28"/>
        </w:rPr>
        <w:t>
      4) рассекречиванию сведений, составляющих государственные секреты, их носителей и изделий;</w:t>
      </w:r>
    </w:p>
    <w:bookmarkEnd w:id="70"/>
    <w:bookmarkStart w:name="z77" w:id="71"/>
    <w:p>
      <w:pPr>
        <w:spacing w:after="0"/>
        <w:ind w:left="0"/>
        <w:jc w:val="both"/>
      </w:pPr>
      <w:r>
        <w:rPr>
          <w:rFonts w:ascii="Times New Roman"/>
          <w:b w:val="false"/>
          <w:i w:val="false"/>
          <w:color w:val="000000"/>
          <w:sz w:val="28"/>
        </w:rPr>
        <w:t>
      5) необходимости и целесообразности продления сроков засекречивания сведений, составляющих государственные секреты.</w:t>
      </w:r>
    </w:p>
    <w:bookmarkEnd w:id="71"/>
    <w:bookmarkStart w:name="z78" w:id="72"/>
    <w:p>
      <w:pPr>
        <w:spacing w:after="0"/>
        <w:ind w:left="0"/>
        <w:jc w:val="both"/>
      </w:pPr>
      <w:r>
        <w:rPr>
          <w:rFonts w:ascii="Times New Roman"/>
          <w:b w:val="false"/>
          <w:i w:val="false"/>
          <w:color w:val="000000"/>
          <w:sz w:val="28"/>
        </w:rPr>
        <w:t>
      Результаты работы постоянно действующей комиссии, предусмотренные настоящим пунктом, оформляются заключением. Заключение подписывается председателем либо при его отсутствии заместителем председателя, всеми членами и секретарем постоянно действующей комиссии, а также привлекаемыми специалистами с указанием их должности.</w:t>
      </w:r>
    </w:p>
    <w:bookmarkEnd w:id="72"/>
    <w:bookmarkStart w:name="z79" w:id="73"/>
    <w:p>
      <w:pPr>
        <w:spacing w:after="0"/>
        <w:ind w:left="0"/>
        <w:jc w:val="both"/>
      </w:pPr>
      <w:r>
        <w:rPr>
          <w:rFonts w:ascii="Times New Roman"/>
          <w:b w:val="false"/>
          <w:i w:val="false"/>
          <w:color w:val="000000"/>
          <w:sz w:val="28"/>
        </w:rPr>
        <w:t>
      Принятые решения в заключениях постоянно действующей комиссии утверждаются руководителем государственного органа и организации.</w:t>
      </w:r>
    </w:p>
    <w:bookmarkEnd w:id="73"/>
    <w:bookmarkStart w:name="z80" w:id="74"/>
    <w:p>
      <w:pPr>
        <w:spacing w:after="0"/>
        <w:ind w:left="0"/>
        <w:jc w:val="left"/>
      </w:pPr>
      <w:r>
        <w:rPr>
          <w:rFonts w:ascii="Times New Roman"/>
          <w:b/>
          <w:i w:val="false"/>
          <w:color w:val="000000"/>
        </w:rPr>
        <w:t xml:space="preserve"> Глава 3. Порядок организации деятельности постоянно действующей комиссии</w:t>
      </w:r>
    </w:p>
    <w:bookmarkEnd w:id="74"/>
    <w:bookmarkStart w:name="z81" w:id="75"/>
    <w:p>
      <w:pPr>
        <w:spacing w:after="0"/>
        <w:ind w:left="0"/>
        <w:jc w:val="both"/>
      </w:pPr>
      <w:r>
        <w:rPr>
          <w:rFonts w:ascii="Times New Roman"/>
          <w:b w:val="false"/>
          <w:i w:val="false"/>
          <w:color w:val="000000"/>
          <w:sz w:val="28"/>
        </w:rPr>
        <w:t>
      10. Заседания постоянно действующей комиссии проводятся по мере необходимости, но не реже одного раза в год.</w:t>
      </w:r>
    </w:p>
    <w:bookmarkEnd w:id="75"/>
    <w:bookmarkStart w:name="z82" w:id="76"/>
    <w:p>
      <w:pPr>
        <w:spacing w:after="0"/>
        <w:ind w:left="0"/>
        <w:jc w:val="both"/>
      </w:pPr>
      <w:r>
        <w:rPr>
          <w:rFonts w:ascii="Times New Roman"/>
          <w:b w:val="false"/>
          <w:i w:val="false"/>
          <w:color w:val="000000"/>
          <w:sz w:val="28"/>
        </w:rPr>
        <w:t>
      11. Постоянно действующей комиссией для более детального изучения вопросов, возникающих в процессе работы государственного органа и организации, и выработки соответствующих решений, допускается привлечение специалистов заинтересованных государственных органов, руководители которых наделены полномочиями по отнесению сведений к государственным секретам. Специалисты должны иметь допуск к государственным секретам соответствующей формы и непосредственное отношение к рассматриваемым вопросам.</w:t>
      </w:r>
    </w:p>
    <w:bookmarkEnd w:id="76"/>
    <w:bookmarkStart w:name="z83" w:id="77"/>
    <w:p>
      <w:pPr>
        <w:spacing w:after="0"/>
        <w:ind w:left="0"/>
        <w:jc w:val="both"/>
      </w:pPr>
      <w:r>
        <w:rPr>
          <w:rFonts w:ascii="Times New Roman"/>
          <w:b w:val="false"/>
          <w:i w:val="false"/>
          <w:color w:val="000000"/>
          <w:sz w:val="28"/>
        </w:rPr>
        <w:t>
      12. Результаты работы постоянно действующей комиссии по защите государственных секретов отражаются в годовых сводных сведениях (отчетах) государственного органа и организации.</w:t>
      </w:r>
    </w:p>
    <w:bookmarkEnd w:id="77"/>
    <w:bookmarkStart w:name="z84" w:id="78"/>
    <w:p>
      <w:pPr>
        <w:spacing w:after="0"/>
        <w:ind w:left="0"/>
        <w:jc w:val="left"/>
      </w:pPr>
      <w:r>
        <w:rPr>
          <w:rFonts w:ascii="Times New Roman"/>
          <w:b/>
          <w:i w:val="false"/>
          <w:color w:val="000000"/>
        </w:rPr>
        <w:t xml:space="preserve"> Глава 4. Состав постоянно действующей комиссии</w:t>
      </w:r>
    </w:p>
    <w:bookmarkEnd w:id="78"/>
    <w:bookmarkStart w:name="z85" w:id="79"/>
    <w:p>
      <w:pPr>
        <w:spacing w:after="0"/>
        <w:ind w:left="0"/>
        <w:jc w:val="both"/>
      </w:pPr>
      <w:r>
        <w:rPr>
          <w:rFonts w:ascii="Times New Roman"/>
          <w:b w:val="false"/>
          <w:i w:val="false"/>
          <w:color w:val="000000"/>
          <w:sz w:val="28"/>
        </w:rPr>
        <w:t>
      13. Состав постоянно действующей комиссии формируется не менее чем из трех человек на уровне должностей (руководители основных направлений деятельности и подразделения по защите государственных секретов) и утверждается приказом руководителя.</w:t>
      </w:r>
    </w:p>
    <w:bookmarkEnd w:id="79"/>
    <w:bookmarkStart w:name="z86" w:id="80"/>
    <w:p>
      <w:pPr>
        <w:spacing w:after="0"/>
        <w:ind w:left="0"/>
        <w:jc w:val="both"/>
      </w:pPr>
      <w:r>
        <w:rPr>
          <w:rFonts w:ascii="Times New Roman"/>
          <w:b w:val="false"/>
          <w:i w:val="false"/>
          <w:color w:val="000000"/>
          <w:sz w:val="28"/>
        </w:rPr>
        <w:t>
      14. При заключении государственным органом и организацией договоров на проведение совместных секретных работ в состав постоянно действующей комиссии допускается включать представителя заказчика и (или) исполнителя совместных секретных работ, имеющий допуск к государственным секретам соответствующей формы.</w:t>
      </w:r>
    </w:p>
    <w:bookmarkEnd w:id="80"/>
    <w:bookmarkStart w:name="z87" w:id="81"/>
    <w:p>
      <w:pPr>
        <w:spacing w:after="0"/>
        <w:ind w:left="0"/>
        <w:jc w:val="both"/>
      </w:pPr>
      <w:r>
        <w:rPr>
          <w:rFonts w:ascii="Times New Roman"/>
          <w:b w:val="false"/>
          <w:i w:val="false"/>
          <w:color w:val="000000"/>
          <w:sz w:val="28"/>
        </w:rPr>
        <w:t>
      Для выполнения возложенных задач члены постоянно действующей комиссии ознакомляются со всеми необходимыми документами и материалами.</w:t>
      </w:r>
    </w:p>
    <w:bookmarkEnd w:id="81"/>
    <w:bookmarkStart w:name="z88" w:id="82"/>
    <w:p>
      <w:pPr>
        <w:spacing w:after="0"/>
        <w:ind w:left="0"/>
        <w:jc w:val="both"/>
      </w:pPr>
      <w:r>
        <w:rPr>
          <w:rFonts w:ascii="Times New Roman"/>
          <w:b w:val="false"/>
          <w:i w:val="false"/>
          <w:color w:val="000000"/>
          <w:sz w:val="28"/>
        </w:rPr>
        <w:t>
      15. Постоянно действующая комиссия возглавляется председателем, назначаемым из числа заместителей руководителя государственного органа и организации либо должностным лицом, на которое приказом руководителя делегированы полномочия по организации защиты государственных секретов.</w:t>
      </w:r>
    </w:p>
    <w:bookmarkEnd w:id="82"/>
    <w:bookmarkStart w:name="z89" w:id="83"/>
    <w:p>
      <w:pPr>
        <w:spacing w:after="0"/>
        <w:ind w:left="0"/>
        <w:jc w:val="both"/>
      </w:pPr>
      <w:r>
        <w:rPr>
          <w:rFonts w:ascii="Times New Roman"/>
          <w:b w:val="false"/>
          <w:i w:val="false"/>
          <w:color w:val="000000"/>
          <w:sz w:val="28"/>
        </w:rPr>
        <w:t>
      Допускается включать председателя постоянно действующей комиссии в состав постоянно действующей комиссии вышестоящего государственного органа или организации.</w:t>
      </w:r>
    </w:p>
    <w:bookmarkEnd w:id="83"/>
    <w:bookmarkStart w:name="z90" w:id="84"/>
    <w:p>
      <w:pPr>
        <w:spacing w:after="0"/>
        <w:ind w:left="0"/>
        <w:jc w:val="both"/>
      </w:pPr>
      <w:r>
        <w:rPr>
          <w:rFonts w:ascii="Times New Roman"/>
          <w:b w:val="false"/>
          <w:i w:val="false"/>
          <w:color w:val="000000"/>
          <w:sz w:val="28"/>
        </w:rPr>
        <w:t>
      16. Заместитель председателя постоянно действующей комиссии назначается из числа членов постоянно действующей комиссии, на которого при временном отсутствии председателя возлагаются его обязанности и права.</w:t>
      </w:r>
    </w:p>
    <w:bookmarkEnd w:id="84"/>
    <w:bookmarkStart w:name="z91" w:id="85"/>
    <w:p>
      <w:pPr>
        <w:spacing w:after="0"/>
        <w:ind w:left="0"/>
        <w:jc w:val="both"/>
      </w:pPr>
      <w:r>
        <w:rPr>
          <w:rFonts w:ascii="Times New Roman"/>
          <w:b w:val="false"/>
          <w:i w:val="false"/>
          <w:color w:val="000000"/>
          <w:sz w:val="28"/>
        </w:rPr>
        <w:t>
      17. Заседание считается правомочным, если в нем принимает участие не менее двух третей членов постоянно действующей комиссии. Решение постоянно действующей комиссии принимается открытым голосованием большинством голосов от общего числа присутствующих на заседании.</w:t>
      </w:r>
    </w:p>
    <w:bookmarkEnd w:id="85"/>
    <w:bookmarkStart w:name="z92" w:id="86"/>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 председатель постоянно действующей комиссии.</w:t>
      </w:r>
    </w:p>
    <w:bookmarkEnd w:id="86"/>
    <w:bookmarkStart w:name="z93" w:id="87"/>
    <w:p>
      <w:pPr>
        <w:spacing w:after="0"/>
        <w:ind w:left="0"/>
        <w:jc w:val="both"/>
      </w:pPr>
      <w:r>
        <w:rPr>
          <w:rFonts w:ascii="Times New Roman"/>
          <w:b w:val="false"/>
          <w:i w:val="false"/>
          <w:color w:val="000000"/>
          <w:sz w:val="28"/>
        </w:rPr>
        <w:t>
      18. Для организационного обеспечения деятельности постоянно действующей комиссии из числа работников подразделения по защите государственных секретов приказом руководителя государственного органа и организации назначается секретарь.</w:t>
      </w:r>
    </w:p>
    <w:bookmarkEnd w:id="87"/>
    <w:bookmarkStart w:name="z94" w:id="88"/>
    <w:p>
      <w:pPr>
        <w:spacing w:after="0"/>
        <w:ind w:left="0"/>
        <w:jc w:val="both"/>
      </w:pPr>
      <w:r>
        <w:rPr>
          <w:rFonts w:ascii="Times New Roman"/>
          <w:b w:val="false"/>
          <w:i w:val="false"/>
          <w:color w:val="000000"/>
          <w:sz w:val="28"/>
        </w:rPr>
        <w:t>
      При отсутствии в государственном органе и организации подразделения по защите государственных секретов секретарем назначается уполномоченное лицо по защите государственных секретов.</w:t>
      </w:r>
    </w:p>
    <w:bookmarkEnd w:id="88"/>
    <w:bookmarkStart w:name="z95" w:id="89"/>
    <w:p>
      <w:pPr>
        <w:spacing w:after="0"/>
        <w:ind w:left="0"/>
        <w:jc w:val="both"/>
      </w:pPr>
      <w:r>
        <w:rPr>
          <w:rFonts w:ascii="Times New Roman"/>
          <w:b w:val="false"/>
          <w:i w:val="false"/>
          <w:color w:val="000000"/>
          <w:sz w:val="28"/>
        </w:rPr>
        <w:t>
      На период временного отсутствия секретаря его замещает один из работников подразделения по защите государственных секретов либо уполномоченное лицо по защите государственных секретов.</w:t>
      </w:r>
    </w:p>
    <w:bookmarkEnd w:id="89"/>
    <w:bookmarkStart w:name="z96" w:id="90"/>
    <w:p>
      <w:pPr>
        <w:spacing w:after="0"/>
        <w:ind w:left="0"/>
        <w:jc w:val="both"/>
      </w:pPr>
      <w:r>
        <w:rPr>
          <w:rFonts w:ascii="Times New Roman"/>
          <w:b w:val="false"/>
          <w:i w:val="false"/>
          <w:color w:val="000000"/>
          <w:sz w:val="28"/>
        </w:rPr>
        <w:t>
      Секретарь постоянно действующей комиссии оформляет протоколы и заключения, осуществляет контроль за ходом выполнения решений, готовит планы мероприятий по реализации решений и протоколов совещаний, а также готовит отчет о работе постоянно действующей комиссии.</w:t>
      </w:r>
    </w:p>
    <w:bookmarkEnd w:id="90"/>
    <w:bookmarkStart w:name="z97" w:id="91"/>
    <w:p>
      <w:pPr>
        <w:spacing w:after="0"/>
        <w:ind w:left="0"/>
        <w:jc w:val="both"/>
      </w:pPr>
      <w:r>
        <w:rPr>
          <w:rFonts w:ascii="Times New Roman"/>
          <w:b w:val="false"/>
          <w:i w:val="false"/>
          <w:color w:val="000000"/>
          <w:sz w:val="28"/>
        </w:rPr>
        <w:t>
      Секретарь постоянно действующей комиссии:</w:t>
      </w:r>
    </w:p>
    <w:bookmarkEnd w:id="91"/>
    <w:bookmarkStart w:name="z98" w:id="92"/>
    <w:p>
      <w:pPr>
        <w:spacing w:after="0"/>
        <w:ind w:left="0"/>
        <w:jc w:val="both"/>
      </w:pPr>
      <w:r>
        <w:rPr>
          <w:rFonts w:ascii="Times New Roman"/>
          <w:b w:val="false"/>
          <w:i w:val="false"/>
          <w:color w:val="000000"/>
          <w:sz w:val="28"/>
        </w:rPr>
        <w:t>
      1) по указанию председателя готовит проекты приказов и распоряжений по вопросам реализации протокола, рекомендаций и предложений постоянно действующей комиссии;</w:t>
      </w:r>
    </w:p>
    <w:bookmarkEnd w:id="92"/>
    <w:bookmarkStart w:name="z99" w:id="93"/>
    <w:p>
      <w:pPr>
        <w:spacing w:after="0"/>
        <w:ind w:left="0"/>
        <w:jc w:val="both"/>
      </w:pPr>
      <w:r>
        <w:rPr>
          <w:rFonts w:ascii="Times New Roman"/>
          <w:b w:val="false"/>
          <w:i w:val="false"/>
          <w:color w:val="000000"/>
          <w:sz w:val="28"/>
        </w:rPr>
        <w:t>
      2) заблаговременно ознакомляет всех членов с материалами и проектами решений заседания;</w:t>
      </w:r>
    </w:p>
    <w:bookmarkEnd w:id="93"/>
    <w:bookmarkStart w:name="z100" w:id="94"/>
    <w:p>
      <w:pPr>
        <w:spacing w:after="0"/>
        <w:ind w:left="0"/>
        <w:jc w:val="both"/>
      </w:pPr>
      <w:r>
        <w:rPr>
          <w:rFonts w:ascii="Times New Roman"/>
          <w:b w:val="false"/>
          <w:i w:val="false"/>
          <w:color w:val="000000"/>
          <w:sz w:val="28"/>
        </w:rPr>
        <w:t>
      3) обеспечивает своевременное доведение решений постоянно действующей комиссии до соответствующих должностных лиц в части, их касающейся;</w:t>
      </w:r>
    </w:p>
    <w:bookmarkEnd w:id="94"/>
    <w:bookmarkStart w:name="z101" w:id="95"/>
    <w:p>
      <w:pPr>
        <w:spacing w:after="0"/>
        <w:ind w:left="0"/>
        <w:jc w:val="both"/>
      </w:pPr>
      <w:r>
        <w:rPr>
          <w:rFonts w:ascii="Times New Roman"/>
          <w:b w:val="false"/>
          <w:i w:val="false"/>
          <w:color w:val="000000"/>
          <w:sz w:val="28"/>
        </w:rPr>
        <w:t>
      4) осуществляет постоянный контроль за выполнением решений постоянно действующей комиссии по мере необходимости и информирует его членов о ходе выполнения этих решений.</w:t>
      </w:r>
    </w:p>
    <w:bookmarkEnd w:id="95"/>
    <w:bookmarkStart w:name="z102" w:id="96"/>
    <w:p>
      <w:pPr>
        <w:spacing w:after="0"/>
        <w:ind w:left="0"/>
        <w:jc w:val="both"/>
      </w:pPr>
      <w:r>
        <w:rPr>
          <w:rFonts w:ascii="Times New Roman"/>
          <w:b w:val="false"/>
          <w:i w:val="false"/>
          <w:color w:val="000000"/>
          <w:sz w:val="28"/>
        </w:rPr>
        <w:t>
      Секретарь постоянно действующей комиссии в пределах своей компетенции запрашивает от исполнителей своевременного предоставления материалов и проектов решений по вопросам, рассматриваемым на очередном заседании.</w:t>
      </w:r>
    </w:p>
    <w:bookmarkEnd w:id="96"/>
    <w:bookmarkStart w:name="z103" w:id="97"/>
    <w:p>
      <w:pPr>
        <w:spacing w:after="0"/>
        <w:ind w:left="0"/>
        <w:jc w:val="both"/>
      </w:pPr>
      <w:r>
        <w:rPr>
          <w:rFonts w:ascii="Times New Roman"/>
          <w:b w:val="false"/>
          <w:i w:val="false"/>
          <w:color w:val="000000"/>
          <w:sz w:val="28"/>
        </w:rPr>
        <w:t>
      Секретарь не является членом постоянно действующей комиссии.</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