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2062" w14:textId="e572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транспорта и коммуникаций Республики Казахстан и исполняющего обязанности Министра по инвестициям и развитию Республики Казахстан</w:t>
      </w:r>
    </w:p>
    <w:p>
      <w:pPr>
        <w:spacing w:after="0"/>
        <w:ind w:left="0"/>
        <w:jc w:val="both"/>
      </w:pPr>
      <w:r>
        <w:rPr>
          <w:rFonts w:ascii="Times New Roman"/>
          <w:b w:val="false"/>
          <w:i w:val="false"/>
          <w:color w:val="000000"/>
          <w:sz w:val="28"/>
        </w:rPr>
        <w:t>Приказ и.о. Министра транспорта Республики Казахстан от 5 декабря 2023 года № 112. Зарегистрирован в Министерстве юстиции Республики Казахстан 12 декабря 2023 года № 33764</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транспорта и коммуникаций Республики Казахстан и исполняющего обязанности Министра по инвестициям и развитию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законодательном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 транспорта</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Агентство по защите и </w:t>
      </w:r>
    </w:p>
    <w:p>
      <w:pPr>
        <w:spacing w:after="0"/>
        <w:ind w:left="0"/>
        <w:jc w:val="both"/>
      </w:pPr>
      <w:r>
        <w:rPr>
          <w:rFonts w:ascii="Times New Roman"/>
          <w:b w:val="false"/>
          <w:i w:val="false"/>
          <w:color w:val="000000"/>
          <w:sz w:val="28"/>
        </w:rPr>
        <w:t xml:space="preserve">развитию конкуренции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труда и </w:t>
      </w:r>
    </w:p>
    <w:p>
      <w:pPr>
        <w:spacing w:after="0"/>
        <w:ind w:left="0"/>
        <w:jc w:val="both"/>
      </w:pPr>
      <w:r>
        <w:rPr>
          <w:rFonts w:ascii="Times New Roman"/>
          <w:b w:val="false"/>
          <w:i w:val="false"/>
          <w:color w:val="000000"/>
          <w:sz w:val="28"/>
        </w:rPr>
        <w:t xml:space="preserve">социальной защиты населения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И.о. 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2023 года № 112</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транспорта и коммуникаций Республики Казахстан и исполняющего обязанности Министра по инвестициям и развитию Республики Казахстан, в которые вносятся изменения и дополнения</w:t>
      </w:r>
    </w:p>
    <w:bookmarkStart w:name="z19"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транспорта и коммуникаций Республики Казахстан от 13 октября 2011 года № 614 "Об утверждении Методики расчета тарифов на оказание услуг по перевозке пассажиров и багажа по регулярным маршрутам" (зарегистрирован в Реестре государственной регистрации нормативных правовых актов под № 7297):</w:t>
      </w:r>
    </w:p>
    <w:bookmarkEnd w:id="7"/>
    <w:bookmarkStart w:name="z20"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тарифов на оказание услуг по перевозке пассажиров и багажа по регулярным маршрутам, утвержденной указанным приказом: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22" w:id="9"/>
    <w:p>
      <w:pPr>
        <w:spacing w:after="0"/>
        <w:ind w:left="0"/>
        <w:jc w:val="both"/>
      </w:pPr>
      <w:r>
        <w:rPr>
          <w:rFonts w:ascii="Times New Roman"/>
          <w:b w:val="false"/>
          <w:i w:val="false"/>
          <w:color w:val="000000"/>
          <w:sz w:val="28"/>
        </w:rPr>
        <w:t>
      "Глава 1. Общие положения";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4" w:id="10"/>
    <w:p>
      <w:pPr>
        <w:spacing w:after="0"/>
        <w:ind w:left="0"/>
        <w:jc w:val="both"/>
      </w:pPr>
      <w:r>
        <w:rPr>
          <w:rFonts w:ascii="Times New Roman"/>
          <w:b w:val="false"/>
          <w:i w:val="false"/>
          <w:color w:val="000000"/>
          <w:sz w:val="28"/>
        </w:rPr>
        <w:t>
      "Глава 2. Порядок определения тарифов на оказание услуг по перевозке пассажиров и багажа по регулярным маршрутам";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перечню.</w:t>
      </w:r>
    </w:p>
    <w:bookmarkStart w:name="z26"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348 "Об утверждении Типового договора организации регулярных автомобильных перевозок пассажиров и багажа" (зарегистрирован в Реестре государственной регистрации нормативных правовых актов под № 11002):</w:t>
      </w:r>
    </w:p>
    <w:bookmarkEnd w:id="11"/>
    <w:bookmarkStart w:name="z2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организации регулярных автомобильных перевозок пассажиров и багажа, утвержденном указанным приказом:</w:t>
      </w:r>
    </w:p>
    <w:bookmarkEnd w:id="12"/>
    <w:bookmarkStart w:name="z28" w:id="1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3"/>
    <w:bookmarkStart w:name="z29" w:id="14"/>
    <w:p>
      <w:pPr>
        <w:spacing w:after="0"/>
        <w:ind w:left="0"/>
        <w:jc w:val="both"/>
      </w:pPr>
      <w:r>
        <w:rPr>
          <w:rFonts w:ascii="Times New Roman"/>
          <w:b w:val="false"/>
          <w:i w:val="false"/>
          <w:color w:val="000000"/>
          <w:sz w:val="28"/>
        </w:rPr>
        <w:t>
      "1) низкая регулярность маршрута (менее семидесяти процентов в течение тридцати календарных дней), за исключением случаев, предусмотренных пунктом 8-2 настоящего Договора;";</w:t>
      </w:r>
    </w:p>
    <w:bookmarkEnd w:id="14"/>
    <w:bookmarkStart w:name="z30" w:id="15"/>
    <w:p>
      <w:pPr>
        <w:spacing w:after="0"/>
        <w:ind w:left="0"/>
        <w:jc w:val="both"/>
      </w:pPr>
      <w:r>
        <w:rPr>
          <w:rFonts w:ascii="Times New Roman"/>
          <w:b w:val="false"/>
          <w:i w:val="false"/>
          <w:color w:val="000000"/>
          <w:sz w:val="28"/>
        </w:rPr>
        <w:t>
      дополнить пунктом 8-2 следующего содержания:</w:t>
      </w:r>
    </w:p>
    <w:bookmarkEnd w:id="15"/>
    <w:bookmarkStart w:name="z31" w:id="16"/>
    <w:p>
      <w:pPr>
        <w:spacing w:after="0"/>
        <w:ind w:left="0"/>
        <w:jc w:val="both"/>
      </w:pPr>
      <w:r>
        <w:rPr>
          <w:rFonts w:ascii="Times New Roman"/>
          <w:b w:val="false"/>
          <w:i w:val="false"/>
          <w:color w:val="000000"/>
          <w:sz w:val="28"/>
        </w:rPr>
        <w:t>
      "8-2. При объеме субсидирования социально значимого маршрута более семидесяти процентов от общего объема потребности субсидирования данного маршрута в месяц, регулярность маршрута в течение тридцати календарных дней равна фактическому проценту субсидирования от общего объема потребности субсидирования данного маршрута в месяц.</w:t>
      </w:r>
    </w:p>
    <w:bookmarkEnd w:id="16"/>
    <w:bookmarkStart w:name="z32" w:id="17"/>
    <w:p>
      <w:pPr>
        <w:spacing w:after="0"/>
        <w:ind w:left="0"/>
        <w:jc w:val="both"/>
      </w:pPr>
      <w:r>
        <w:rPr>
          <w:rFonts w:ascii="Times New Roman"/>
          <w:b w:val="false"/>
          <w:i w:val="false"/>
          <w:color w:val="000000"/>
          <w:sz w:val="28"/>
        </w:rPr>
        <w:t xml:space="preserve">
      При неисполнении требований части первой настоящего пункта и (или) подпункта 1) </w:t>
      </w:r>
      <w:r>
        <w:rPr>
          <w:rFonts w:ascii="Times New Roman"/>
          <w:b w:val="false"/>
          <w:i w:val="false"/>
          <w:color w:val="000000"/>
          <w:sz w:val="28"/>
        </w:rPr>
        <w:t>пункта 8</w:t>
      </w:r>
      <w:r>
        <w:rPr>
          <w:rFonts w:ascii="Times New Roman"/>
          <w:b w:val="false"/>
          <w:i w:val="false"/>
          <w:color w:val="000000"/>
          <w:sz w:val="28"/>
        </w:rPr>
        <w:t xml:space="preserve"> настоящего Договора Перевозчиком, обслуживающим социально значимый маршрут, настоящий Договор расторгается в судебном порядке.".</w:t>
      </w:r>
    </w:p>
    <w:bookmarkEnd w:id="17"/>
    <w:bookmarkStart w:name="z33"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под № 11550):</w:t>
      </w:r>
    </w:p>
    <w:bookmarkEnd w:id="18"/>
    <w:bookmarkStart w:name="z34"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и багажа автомобильным транспортом, утвержденных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183-1</w:t>
      </w:r>
      <w:r>
        <w:rPr>
          <w:rFonts w:ascii="Times New Roman"/>
          <w:b w:val="false"/>
          <w:i w:val="false"/>
          <w:color w:val="000000"/>
          <w:sz w:val="28"/>
        </w:rPr>
        <w:t xml:space="preserve"> изложить в следующей редакции:</w:t>
      </w:r>
    </w:p>
    <w:bookmarkStart w:name="z36" w:id="20"/>
    <w:p>
      <w:pPr>
        <w:spacing w:after="0"/>
        <w:ind w:left="0"/>
        <w:jc w:val="both"/>
      </w:pPr>
      <w:r>
        <w:rPr>
          <w:rFonts w:ascii="Times New Roman"/>
          <w:b w:val="false"/>
          <w:i w:val="false"/>
          <w:color w:val="000000"/>
          <w:sz w:val="28"/>
        </w:rPr>
        <w:t>
      "183-1. В случае если Конкурс признается не состоявшимся, повторный Конкурс проводится не позднее 10 рабочих дней со дня признания его несостоявшимся.";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196 изложить в следующей редакции:</w:t>
      </w:r>
    </w:p>
    <w:bookmarkStart w:name="z38" w:id="21"/>
    <w:p>
      <w:pPr>
        <w:spacing w:after="0"/>
        <w:ind w:left="0"/>
        <w:jc w:val="both"/>
      </w:pPr>
      <w:r>
        <w:rPr>
          <w:rFonts w:ascii="Times New Roman"/>
          <w:b w:val="false"/>
          <w:i w:val="false"/>
          <w:color w:val="000000"/>
          <w:sz w:val="28"/>
        </w:rPr>
        <w:t>
      "4) низкой регулярности маршрута (менее семидесяти процентов в течение тридцати календарных дней), за исключением случаев, предусмотренных пунктом 196-1 настоящих Правил;";</w:t>
      </w:r>
    </w:p>
    <w:bookmarkEnd w:id="21"/>
    <w:bookmarkStart w:name="z39" w:id="22"/>
    <w:p>
      <w:pPr>
        <w:spacing w:after="0"/>
        <w:ind w:left="0"/>
        <w:jc w:val="both"/>
      </w:pPr>
      <w:r>
        <w:rPr>
          <w:rFonts w:ascii="Times New Roman"/>
          <w:b w:val="false"/>
          <w:i w:val="false"/>
          <w:color w:val="000000"/>
          <w:sz w:val="28"/>
        </w:rPr>
        <w:t>
      дополнить пунктом 196-1 следующего содержания:</w:t>
      </w:r>
    </w:p>
    <w:bookmarkEnd w:id="22"/>
    <w:bookmarkStart w:name="z40" w:id="23"/>
    <w:p>
      <w:pPr>
        <w:spacing w:after="0"/>
        <w:ind w:left="0"/>
        <w:jc w:val="both"/>
      </w:pPr>
      <w:r>
        <w:rPr>
          <w:rFonts w:ascii="Times New Roman"/>
          <w:b w:val="false"/>
          <w:i w:val="false"/>
          <w:color w:val="000000"/>
          <w:sz w:val="28"/>
        </w:rPr>
        <w:t>
      "196-1. При объеме субсидирования социально значимого маршрута более семидесяти процентов от общего объема потребности субсидирования данного маршрута в месяц, регулярность маршрута в течение тридцати календарных дней равна фактическому проценту субсидирования от общего объема потребности субсидирования данного маршрута в месяц.</w:t>
      </w:r>
    </w:p>
    <w:bookmarkEnd w:id="23"/>
    <w:bookmarkStart w:name="z41" w:id="24"/>
    <w:p>
      <w:pPr>
        <w:spacing w:after="0"/>
        <w:ind w:left="0"/>
        <w:jc w:val="both"/>
      </w:pPr>
      <w:r>
        <w:rPr>
          <w:rFonts w:ascii="Times New Roman"/>
          <w:b w:val="false"/>
          <w:i w:val="false"/>
          <w:color w:val="000000"/>
          <w:sz w:val="28"/>
        </w:rPr>
        <w:t>
      При неисполнении требований части первой настоящего пункта и (или) подпункта 4) пункта 196 настоящих Правил перевозчиком, обслуживающим социально значимый маршрут, действие Свидетельства прекращается в судебном порядке.".</w:t>
      </w:r>
    </w:p>
    <w:bookmarkEnd w:id="24"/>
    <w:bookmarkStart w:name="z42" w:id="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25 августа 2015 года № 883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(зарегистрирован в Реестре государственной регистрации нормативных правовых актов под № 12353):</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за счет бюджетных средств убытков перевозчиков, связанных с осуществлением социально значимых перевозок пассажиров,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 тарифов на</w:t>
            </w:r>
            <w:r>
              <w:br/>
            </w:r>
            <w:r>
              <w:rPr>
                <w:rFonts w:ascii="Times New Roman"/>
                <w:b w:val="false"/>
                <w:i w:val="false"/>
                <w:color w:val="000000"/>
                <w:sz w:val="20"/>
              </w:rPr>
              <w:t>оказание услуг по перевозке</w:t>
            </w:r>
            <w:r>
              <w:br/>
            </w:r>
            <w:r>
              <w:rPr>
                <w:rFonts w:ascii="Times New Roman"/>
                <w:b w:val="false"/>
                <w:i w:val="false"/>
                <w:color w:val="000000"/>
                <w:sz w:val="20"/>
              </w:rPr>
              <w:t>пассажиров и багажа</w:t>
            </w:r>
            <w:r>
              <w:br/>
            </w:r>
            <w:r>
              <w:rPr>
                <w:rFonts w:ascii="Times New Roman"/>
                <w:b w:val="false"/>
                <w:i w:val="false"/>
                <w:color w:val="000000"/>
                <w:sz w:val="20"/>
              </w:rPr>
              <w:t>по регулярным маршрутам</w:t>
            </w:r>
          </w:p>
        </w:tc>
      </w:tr>
    </w:tbl>
    <w:bookmarkStart w:name="z46" w:id="26"/>
    <w:p>
      <w:pPr>
        <w:spacing w:after="0"/>
        <w:ind w:left="0"/>
        <w:jc w:val="left"/>
      </w:pPr>
      <w:r>
        <w:rPr>
          <w:rFonts w:ascii="Times New Roman"/>
          <w:b/>
          <w:i w:val="false"/>
          <w:color w:val="000000"/>
        </w:rPr>
        <w:t xml:space="preserve"> Экономико-математическая модель формирования тарифов на регулярные автомобильные перевозки пассажиров</w:t>
      </w:r>
    </w:p>
    <w:bookmarkEnd w:id="26"/>
    <w:bookmarkStart w:name="z47" w:id="27"/>
    <w:p>
      <w:pPr>
        <w:spacing w:after="0"/>
        <w:ind w:left="0"/>
        <w:jc w:val="left"/>
      </w:pPr>
      <w:r>
        <w:rPr>
          <w:rFonts w:ascii="Times New Roman"/>
          <w:b/>
          <w:i w:val="false"/>
          <w:color w:val="000000"/>
        </w:rPr>
        <w:t xml:space="preserve"> Глава 1. Порядок определения расчетного тарифа</w:t>
      </w:r>
    </w:p>
    <w:bookmarkEnd w:id="27"/>
    <w:bookmarkStart w:name="z48" w:id="28"/>
    <w:p>
      <w:pPr>
        <w:spacing w:after="0"/>
        <w:ind w:left="0"/>
        <w:jc w:val="both"/>
      </w:pPr>
      <w:r>
        <w:rPr>
          <w:rFonts w:ascii="Times New Roman"/>
          <w:b w:val="false"/>
          <w:i w:val="false"/>
          <w:color w:val="000000"/>
          <w:sz w:val="28"/>
        </w:rPr>
        <w:t>
      1. Экономико-математическая модель формирования тарифов на регулярные автомобильные перевозки пассажиров и багажа (далее – Модель) используется в целях обеспечения методологического единообразия технологии расчетов по обоснованию тарифов на проезд в автотранспортных средствах регулярных маршрутов, эти расчеты выполняются с использованием унифицированной экономико-математической модели следующего вида:</w:t>
      </w:r>
    </w:p>
    <w:bookmarkEnd w:id="28"/>
    <w:bookmarkStart w:name="z4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4838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38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0"/>
    <w:p>
      <w:pPr>
        <w:spacing w:after="0"/>
        <w:ind w:left="0"/>
        <w:jc w:val="both"/>
      </w:pPr>
      <w:r>
        <w:rPr>
          <w:rFonts w:ascii="Times New Roman"/>
          <w:b w:val="false"/>
          <w:i w:val="false"/>
          <w:color w:val="000000"/>
          <w:sz w:val="28"/>
        </w:rPr>
        <w:t>
      формула (1)</w:t>
      </w:r>
    </w:p>
    <w:bookmarkEnd w:id="30"/>
    <w:bookmarkStart w:name="z51" w:id="31"/>
    <w:p>
      <w:pPr>
        <w:spacing w:after="0"/>
        <w:ind w:left="0"/>
        <w:jc w:val="both"/>
      </w:pPr>
      <w:r>
        <w:rPr>
          <w:rFonts w:ascii="Times New Roman"/>
          <w:b w:val="false"/>
          <w:i w:val="false"/>
          <w:color w:val="000000"/>
          <w:sz w:val="28"/>
        </w:rPr>
        <w:t>
      где: Тр - расчетный тариф для маршрута;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Зi - общая годовая или до конца года сумма нормативных (расчетных) затрат перевозчика на обслуживание данного маршрута по всем статьям расходов (топливо, электроэнергия, смазочные материалы, ремонт и техническое обслуживание автотранспортных средств, замена и ремонт автошин, услуги оператора электронной системы оплаты проезда, услуги оператора диспетчеризации, амортизация автотранспортных средств, заработная плата водителей и кондукторов, накладные расходы), рассчитываемые в порядке, определяемая в главе 2 настоящей Модели.</w:t>
      </w:r>
    </w:p>
    <w:bookmarkStart w:name="z53" w:id="32"/>
    <w:p>
      <w:pPr>
        <w:spacing w:after="0"/>
        <w:ind w:left="0"/>
        <w:jc w:val="both"/>
      </w:pPr>
      <w:r>
        <w:rPr>
          <w:rFonts w:ascii="Times New Roman"/>
          <w:b w:val="false"/>
          <w:i w:val="false"/>
          <w:color w:val="000000"/>
          <w:sz w:val="28"/>
        </w:rPr>
        <w:t>
      Qг.факт - фактическое количество перевезенных пассажиров за предыдущий год, определенном в главе 3 настоящей Модели;</w:t>
      </w:r>
    </w:p>
    <w:bookmarkEnd w:id="32"/>
    <w:bookmarkStart w:name="z54" w:id="33"/>
    <w:p>
      <w:pPr>
        <w:spacing w:after="0"/>
        <w:ind w:left="0"/>
        <w:jc w:val="both"/>
      </w:pPr>
      <w:r>
        <w:rPr>
          <w:rFonts w:ascii="Times New Roman"/>
          <w:b w:val="false"/>
          <w:i w:val="false"/>
          <w:color w:val="000000"/>
          <w:sz w:val="28"/>
        </w:rPr>
        <w:t>
      Qг.расчет - прогнозируемое количество перевозки пассажиров исходя из фактически перевезенного количества пассажиров, предыдущие за два месяца и выводится среднее количество за месяц, которое умножается на 12 месяцев, определенном в главе 3 настоящей Модели;</w:t>
      </w:r>
    </w:p>
    <w:bookmarkEnd w:id="33"/>
    <w:bookmarkStart w:name="z55" w:id="34"/>
    <w:p>
      <w:pPr>
        <w:spacing w:after="0"/>
        <w:ind w:left="0"/>
        <w:jc w:val="both"/>
      </w:pPr>
      <w:r>
        <w:rPr>
          <w:rFonts w:ascii="Times New Roman"/>
          <w:b w:val="false"/>
          <w:i w:val="false"/>
          <w:color w:val="000000"/>
          <w:sz w:val="28"/>
        </w:rPr>
        <w:t>
      Кр - коэффициент расчетной рентабельности к затратам перевозчика по обслуживанию данного маршрута равный 1,15 (принимается как 15%);</w:t>
      </w:r>
    </w:p>
    <w:bookmarkEnd w:id="34"/>
    <w:bookmarkStart w:name="z56" w:id="35"/>
    <w:p>
      <w:pPr>
        <w:spacing w:after="0"/>
        <w:ind w:left="0"/>
        <w:jc w:val="both"/>
      </w:pPr>
      <w:r>
        <w:rPr>
          <w:rFonts w:ascii="Times New Roman"/>
          <w:b w:val="false"/>
          <w:i w:val="false"/>
          <w:color w:val="000000"/>
          <w:sz w:val="28"/>
        </w:rPr>
        <w:t>
      Кндс - коэффициент налога на добавленную стоимость (далее - НДС) равный 1,12 (принимается как 12 %);</w:t>
      </w:r>
    </w:p>
    <w:bookmarkEnd w:id="35"/>
    <w:bookmarkStart w:name="z57" w:id="36"/>
    <w:p>
      <w:pPr>
        <w:spacing w:after="0"/>
        <w:ind w:left="0"/>
        <w:jc w:val="both"/>
      </w:pPr>
      <w:r>
        <w:rPr>
          <w:rFonts w:ascii="Times New Roman"/>
          <w:b w:val="false"/>
          <w:i w:val="false"/>
          <w:color w:val="000000"/>
          <w:sz w:val="28"/>
        </w:rPr>
        <w:t xml:space="preserve">
      Для определения коэффициента НДС применяется ставка НДС, установленная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36"/>
    <w:bookmarkStart w:name="z58" w:id="37"/>
    <w:p>
      <w:pPr>
        <w:spacing w:after="0"/>
        <w:ind w:left="0"/>
        <w:jc w:val="both"/>
      </w:pPr>
      <w:r>
        <w:rPr>
          <w:rFonts w:ascii="Times New Roman"/>
          <w:b w:val="false"/>
          <w:i w:val="false"/>
          <w:color w:val="000000"/>
          <w:sz w:val="28"/>
        </w:rPr>
        <w:t>
      Коэффициент НДС не применяется к расходам перевозчика, связанным с заработной платой его работников, а также к затратам перевозчика, связанным с амортизацией фиксированных активов. К таким затратам относятся затраты на приобретение фиксированного актива, его производство, строительство, монтаж и установку без учета НДС.</w:t>
      </w:r>
    </w:p>
    <w:bookmarkEnd w:id="37"/>
    <w:bookmarkStart w:name="z59" w:id="38"/>
    <w:p>
      <w:pPr>
        <w:spacing w:after="0"/>
        <w:ind w:left="0"/>
        <w:jc w:val="left"/>
      </w:pPr>
      <w:r>
        <w:rPr>
          <w:rFonts w:ascii="Times New Roman"/>
          <w:b/>
          <w:i w:val="false"/>
          <w:color w:val="000000"/>
        </w:rPr>
        <w:t xml:space="preserve"> Глава 2. Порядок укрупненных расчетов затрат перевозчика по статьям эксплуатационных расходов</w:t>
      </w:r>
    </w:p>
    <w:bookmarkEnd w:id="38"/>
    <w:bookmarkStart w:name="z60" w:id="39"/>
    <w:p>
      <w:pPr>
        <w:spacing w:after="0"/>
        <w:ind w:left="0"/>
        <w:jc w:val="both"/>
      </w:pPr>
      <w:r>
        <w:rPr>
          <w:rFonts w:ascii="Times New Roman"/>
          <w:b w:val="false"/>
          <w:i w:val="false"/>
          <w:color w:val="000000"/>
          <w:sz w:val="28"/>
        </w:rPr>
        <w:t>
      2. Укрупненные расчеты нормативных эксплуатационных расходов по статьям затрат на обслуживание регулярного маршрута выполняются в следующем порядке:</w:t>
      </w:r>
    </w:p>
    <w:bookmarkEnd w:id="39"/>
    <w:bookmarkStart w:name="z61" w:id="40"/>
    <w:p>
      <w:pPr>
        <w:spacing w:after="0"/>
        <w:ind w:left="0"/>
        <w:jc w:val="both"/>
      </w:pPr>
      <w:r>
        <w:rPr>
          <w:rFonts w:ascii="Times New Roman"/>
          <w:b w:val="false"/>
          <w:i w:val="false"/>
          <w:color w:val="000000"/>
          <w:sz w:val="28"/>
        </w:rPr>
        <w:t>
      1) расходы на автомобильное топливо/электроэнергию/газ/водород в расчете на общий пробег автотранспортных средств, используемых на обслуживании данного маршрута, определяются исходя из базовой нормы расхода топлива/электроэнергии/газа/водорода на 100 км с учетом всех действующих надбавок и розничной цены 1 литра бензина (дизтоплива, газа)/1 киловатта электроэнергии/1 килограмма водорода на дату осуществления расчета тарифа (данная розничная цена действительна до подтверждения правильности определения тарифов согласно пункту 9 Правил):</w:t>
      </w:r>
    </w:p>
    <w:bookmarkEnd w:id="40"/>
    <w:bookmarkStart w:name="z62" w:id="41"/>
    <w:p>
      <w:pPr>
        <w:spacing w:after="0"/>
        <w:ind w:left="0"/>
        <w:jc w:val="both"/>
      </w:pPr>
      <w:r>
        <w:rPr>
          <w:rFonts w:ascii="Times New Roman"/>
          <w:b w:val="false"/>
          <w:i w:val="false"/>
          <w:color w:val="000000"/>
          <w:sz w:val="28"/>
        </w:rPr>
        <w:t>
      Зт = 0,01 х Lоб х (НТ х ЦТ + НЭ х ЦЭ) х КН</w:t>
      </w:r>
    </w:p>
    <w:bookmarkEnd w:id="41"/>
    <w:bookmarkStart w:name="z63" w:id="42"/>
    <w:p>
      <w:pPr>
        <w:spacing w:after="0"/>
        <w:ind w:left="0"/>
        <w:jc w:val="both"/>
      </w:pPr>
      <w:r>
        <w:rPr>
          <w:rFonts w:ascii="Times New Roman"/>
          <w:b w:val="false"/>
          <w:i w:val="false"/>
          <w:color w:val="000000"/>
          <w:sz w:val="28"/>
        </w:rPr>
        <w:t>
      формула (2)</w:t>
      </w:r>
    </w:p>
    <w:bookmarkEnd w:id="42"/>
    <w:bookmarkStart w:name="z64" w:id="43"/>
    <w:p>
      <w:pPr>
        <w:spacing w:after="0"/>
        <w:ind w:left="0"/>
        <w:jc w:val="both"/>
      </w:pPr>
      <w:r>
        <w:rPr>
          <w:rFonts w:ascii="Times New Roman"/>
          <w:b w:val="false"/>
          <w:i w:val="false"/>
          <w:color w:val="000000"/>
          <w:sz w:val="28"/>
        </w:rPr>
        <w:t>
      где: Зт – затраты на автомобильное топливо/электроэнергию/газ/водород;</w:t>
      </w:r>
    </w:p>
    <w:bookmarkEnd w:id="43"/>
    <w:bookmarkStart w:name="z65" w:id="44"/>
    <w:p>
      <w:pPr>
        <w:spacing w:after="0"/>
        <w:ind w:left="0"/>
        <w:jc w:val="both"/>
      </w:pPr>
      <w:r>
        <w:rPr>
          <w:rFonts w:ascii="Times New Roman"/>
          <w:b w:val="false"/>
          <w:i w:val="false"/>
          <w:color w:val="000000"/>
          <w:sz w:val="28"/>
        </w:rPr>
        <w:t>
      0,01 – пересчет расхода топлива со 100 км на 1 км;</w:t>
      </w:r>
    </w:p>
    <w:bookmarkEnd w:id="44"/>
    <w:bookmarkStart w:name="z66" w:id="45"/>
    <w:p>
      <w:pPr>
        <w:spacing w:after="0"/>
        <w:ind w:left="0"/>
        <w:jc w:val="both"/>
      </w:pPr>
      <w:r>
        <w:rPr>
          <w:rFonts w:ascii="Times New Roman"/>
          <w:b w:val="false"/>
          <w:i w:val="false"/>
          <w:color w:val="000000"/>
          <w:sz w:val="28"/>
        </w:rPr>
        <w:t>
      Lоб – общий годовой пробег автотранспортных средств при обслуживании маршрута рассчитываемый по формуле;</w:t>
      </w:r>
    </w:p>
    <w:bookmarkEnd w:id="45"/>
    <w:bookmarkStart w:name="z67" w:id="46"/>
    <w:p>
      <w:pPr>
        <w:spacing w:after="0"/>
        <w:ind w:left="0"/>
        <w:jc w:val="both"/>
      </w:pPr>
      <w:r>
        <w:rPr>
          <w:rFonts w:ascii="Times New Roman"/>
          <w:b w:val="false"/>
          <w:i w:val="false"/>
          <w:color w:val="000000"/>
          <w:sz w:val="28"/>
        </w:rPr>
        <w:t>
      При разных значениях расписания движения маршрута в летнее и зимнее время и (или) работе маршрута неполный календарный год, то затраты на топливо определяются с учетом пробега в летний и зимний периоды в соответствии с расписанием движения маршрута:</w:t>
      </w:r>
    </w:p>
    <w:bookmarkEnd w:id="46"/>
    <w:bookmarkStart w:name="z68" w:id="47"/>
    <w:p>
      <w:pPr>
        <w:spacing w:after="0"/>
        <w:ind w:left="0"/>
        <w:jc w:val="both"/>
      </w:pPr>
      <w:r>
        <w:rPr>
          <w:rFonts w:ascii="Times New Roman"/>
          <w:b w:val="false"/>
          <w:i w:val="false"/>
          <w:color w:val="000000"/>
          <w:sz w:val="28"/>
        </w:rPr>
        <w:t>
      Зт.лето. = 0,01 х Lоб.л. х НТ х Цл.т. х КНл.</w:t>
      </w:r>
    </w:p>
    <w:bookmarkEnd w:id="47"/>
    <w:bookmarkStart w:name="z69" w:id="48"/>
    <w:p>
      <w:pPr>
        <w:spacing w:after="0"/>
        <w:ind w:left="0"/>
        <w:jc w:val="both"/>
      </w:pPr>
      <w:r>
        <w:rPr>
          <w:rFonts w:ascii="Times New Roman"/>
          <w:b w:val="false"/>
          <w:i w:val="false"/>
          <w:color w:val="000000"/>
          <w:sz w:val="28"/>
        </w:rPr>
        <w:t>
      формула (3)</w:t>
      </w:r>
    </w:p>
    <w:bookmarkEnd w:id="48"/>
    <w:bookmarkStart w:name="z70" w:id="49"/>
    <w:p>
      <w:pPr>
        <w:spacing w:after="0"/>
        <w:ind w:left="0"/>
        <w:jc w:val="both"/>
      </w:pPr>
      <w:r>
        <w:rPr>
          <w:rFonts w:ascii="Times New Roman"/>
          <w:b w:val="false"/>
          <w:i w:val="false"/>
          <w:color w:val="000000"/>
          <w:sz w:val="28"/>
        </w:rPr>
        <w:t>
      Зт.зима = 0,01 х Lоб.з. х НТ х Цз.т. х КН з.</w:t>
      </w:r>
    </w:p>
    <w:bookmarkEnd w:id="49"/>
    <w:bookmarkStart w:name="z71" w:id="50"/>
    <w:p>
      <w:pPr>
        <w:spacing w:after="0"/>
        <w:ind w:left="0"/>
        <w:jc w:val="both"/>
      </w:pPr>
      <w:r>
        <w:rPr>
          <w:rFonts w:ascii="Times New Roman"/>
          <w:b w:val="false"/>
          <w:i w:val="false"/>
          <w:color w:val="000000"/>
          <w:sz w:val="28"/>
        </w:rPr>
        <w:t>
      формула (4)</w:t>
      </w:r>
    </w:p>
    <w:bookmarkEnd w:id="50"/>
    <w:bookmarkStart w:name="z72" w:id="51"/>
    <w:p>
      <w:pPr>
        <w:spacing w:after="0"/>
        <w:ind w:left="0"/>
        <w:jc w:val="both"/>
      </w:pPr>
      <w:r>
        <w:rPr>
          <w:rFonts w:ascii="Times New Roman"/>
          <w:b w:val="false"/>
          <w:i w:val="false"/>
          <w:color w:val="000000"/>
          <w:sz w:val="28"/>
        </w:rPr>
        <w:t xml:space="preserve">
      Зт = Зл.т. + Зз.т. </w:t>
      </w:r>
    </w:p>
    <w:bookmarkEnd w:id="51"/>
    <w:bookmarkStart w:name="z73" w:id="52"/>
    <w:p>
      <w:pPr>
        <w:spacing w:after="0"/>
        <w:ind w:left="0"/>
        <w:jc w:val="both"/>
      </w:pPr>
      <w:r>
        <w:rPr>
          <w:rFonts w:ascii="Times New Roman"/>
          <w:b w:val="false"/>
          <w:i w:val="false"/>
          <w:color w:val="000000"/>
          <w:sz w:val="28"/>
        </w:rPr>
        <w:t>
      формула (5)</w:t>
      </w:r>
    </w:p>
    <w:bookmarkEnd w:id="52"/>
    <w:bookmarkStart w:name="z74" w:id="53"/>
    <w:p>
      <w:pPr>
        <w:spacing w:after="0"/>
        <w:ind w:left="0"/>
        <w:jc w:val="both"/>
      </w:pPr>
      <w:r>
        <w:rPr>
          <w:rFonts w:ascii="Times New Roman"/>
          <w:b w:val="false"/>
          <w:i w:val="false"/>
          <w:color w:val="000000"/>
          <w:sz w:val="28"/>
        </w:rPr>
        <w:t xml:space="preserve">
      где: Зт.лето, - затраты на летнее автомобильное топливо; </w:t>
      </w:r>
    </w:p>
    <w:bookmarkEnd w:id="53"/>
    <w:bookmarkStart w:name="z75" w:id="54"/>
    <w:p>
      <w:pPr>
        <w:spacing w:after="0"/>
        <w:ind w:left="0"/>
        <w:jc w:val="both"/>
      </w:pPr>
      <w:r>
        <w:rPr>
          <w:rFonts w:ascii="Times New Roman"/>
          <w:b w:val="false"/>
          <w:i w:val="false"/>
          <w:color w:val="000000"/>
          <w:sz w:val="28"/>
        </w:rPr>
        <w:t xml:space="preserve">
      Зт.зима, - затраты на зимнее автомобильное топливо; </w:t>
      </w:r>
    </w:p>
    <w:bookmarkEnd w:id="54"/>
    <w:bookmarkStart w:name="z76" w:id="55"/>
    <w:p>
      <w:pPr>
        <w:spacing w:after="0"/>
        <w:ind w:left="0"/>
        <w:jc w:val="both"/>
      </w:pPr>
      <w:r>
        <w:rPr>
          <w:rFonts w:ascii="Times New Roman"/>
          <w:b w:val="false"/>
          <w:i w:val="false"/>
          <w:color w:val="000000"/>
          <w:sz w:val="28"/>
        </w:rPr>
        <w:t>
      Lоб.л. - годовой пробег автотранспортных средств летом;</w:t>
      </w:r>
    </w:p>
    <w:bookmarkEnd w:id="55"/>
    <w:bookmarkStart w:name="z77" w:id="56"/>
    <w:p>
      <w:pPr>
        <w:spacing w:after="0"/>
        <w:ind w:left="0"/>
        <w:jc w:val="both"/>
      </w:pPr>
      <w:r>
        <w:rPr>
          <w:rFonts w:ascii="Times New Roman"/>
          <w:b w:val="false"/>
          <w:i w:val="false"/>
          <w:color w:val="000000"/>
          <w:sz w:val="28"/>
        </w:rPr>
        <w:t>
      Lоб.з. - годовой пробег автотранспортных средств зимой;</w:t>
      </w:r>
    </w:p>
    <w:bookmarkEnd w:id="56"/>
    <w:bookmarkStart w:name="z78" w:id="57"/>
    <w:p>
      <w:pPr>
        <w:spacing w:after="0"/>
        <w:ind w:left="0"/>
        <w:jc w:val="both"/>
      </w:pPr>
      <w:r>
        <w:rPr>
          <w:rFonts w:ascii="Times New Roman"/>
          <w:b w:val="false"/>
          <w:i w:val="false"/>
          <w:color w:val="000000"/>
          <w:sz w:val="28"/>
        </w:rPr>
        <w:t>
      КНл., КНз. - совокупный коэффициент надбавок к базовой норме для реальных условии работы автотранспортных средств на маршруте (лето, зима).</w:t>
      </w:r>
    </w:p>
    <w:bookmarkEnd w:id="57"/>
    <w:bookmarkStart w:name="z79" w:id="58"/>
    <w:p>
      <w:pPr>
        <w:spacing w:after="0"/>
        <w:ind w:left="0"/>
        <w:jc w:val="both"/>
      </w:pPr>
      <w:r>
        <w:rPr>
          <w:rFonts w:ascii="Times New Roman"/>
          <w:b w:val="false"/>
          <w:i w:val="false"/>
          <w:color w:val="000000"/>
          <w:sz w:val="28"/>
        </w:rPr>
        <w:t>
      НТ – базовая норма расхода топлива в литрах/киловаттах/килограммах на 100 километров пробега автотранспортных средств;</w:t>
      </w:r>
    </w:p>
    <w:bookmarkEnd w:id="58"/>
    <w:bookmarkStart w:name="z80" w:id="59"/>
    <w:p>
      <w:pPr>
        <w:spacing w:after="0"/>
        <w:ind w:left="0"/>
        <w:jc w:val="both"/>
      </w:pPr>
      <w:r>
        <w:rPr>
          <w:rFonts w:ascii="Times New Roman"/>
          <w:b w:val="false"/>
          <w:i w:val="false"/>
          <w:color w:val="000000"/>
          <w:sz w:val="28"/>
        </w:rPr>
        <w:t>
      Базовая норма расхода и совокупный коэффициент надбавок к нему на дизельное топливо (бензин)/газ определяется в соответствии с постановлением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Нормы расхода топлива);</w:t>
      </w:r>
    </w:p>
    <w:bookmarkEnd w:id="59"/>
    <w:bookmarkStart w:name="z81" w:id="60"/>
    <w:p>
      <w:pPr>
        <w:spacing w:after="0"/>
        <w:ind w:left="0"/>
        <w:jc w:val="both"/>
      </w:pPr>
      <w:r>
        <w:rPr>
          <w:rFonts w:ascii="Times New Roman"/>
          <w:b w:val="false"/>
          <w:i w:val="false"/>
          <w:color w:val="000000"/>
          <w:sz w:val="28"/>
        </w:rPr>
        <w:t>
      Для электробусов норма расхода электроэнергии киловат в час на 100 километров пробега и совокупный коэффициент надбавок к нему определяется согласно данных Завода изготовителя.</w:t>
      </w:r>
    </w:p>
    <w:bookmarkEnd w:id="60"/>
    <w:bookmarkStart w:name="z82" w:id="61"/>
    <w:p>
      <w:pPr>
        <w:spacing w:after="0"/>
        <w:ind w:left="0"/>
        <w:jc w:val="both"/>
      </w:pPr>
      <w:r>
        <w:rPr>
          <w:rFonts w:ascii="Times New Roman"/>
          <w:b w:val="false"/>
          <w:i w:val="false"/>
          <w:color w:val="000000"/>
          <w:sz w:val="28"/>
        </w:rPr>
        <w:t>
      Для автотранспортных средств, использующих в качестве топлива водород, норма расхода водородного топлива килограмм в час на 100 километров пробега и совокупный коэффициент надбавок к нему определяется согласно данных Завода изготовителя.</w:t>
      </w:r>
    </w:p>
    <w:bookmarkEnd w:id="61"/>
    <w:bookmarkStart w:name="z83" w:id="62"/>
    <w:p>
      <w:pPr>
        <w:spacing w:after="0"/>
        <w:ind w:left="0"/>
        <w:jc w:val="both"/>
      </w:pPr>
      <w:r>
        <w:rPr>
          <w:rFonts w:ascii="Times New Roman"/>
          <w:b w:val="false"/>
          <w:i w:val="false"/>
          <w:color w:val="000000"/>
          <w:sz w:val="28"/>
        </w:rPr>
        <w:t>
      Цт – цена дизельного топлива (бензина)/газа/электроэнергии/водорода.</w:t>
      </w:r>
    </w:p>
    <w:bookmarkEnd w:id="62"/>
    <w:bookmarkStart w:name="z84" w:id="63"/>
    <w:p>
      <w:pPr>
        <w:spacing w:after="0"/>
        <w:ind w:left="0"/>
        <w:jc w:val="both"/>
      </w:pPr>
      <w:r>
        <w:rPr>
          <w:rFonts w:ascii="Times New Roman"/>
          <w:b w:val="false"/>
          <w:i w:val="false"/>
          <w:color w:val="000000"/>
          <w:sz w:val="28"/>
        </w:rPr>
        <w:t>
      Цена для дизельного топлива (бензина)/газа/водорода определяемая по формуле:</w:t>
      </w:r>
    </w:p>
    <w:bookmarkEnd w:id="63"/>
    <w:bookmarkStart w:name="z8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3937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5"/>
    <w:p>
      <w:pPr>
        <w:spacing w:after="0"/>
        <w:ind w:left="0"/>
        <w:jc w:val="both"/>
      </w:pPr>
      <w:r>
        <w:rPr>
          <w:rFonts w:ascii="Times New Roman"/>
          <w:b w:val="false"/>
          <w:i w:val="false"/>
          <w:color w:val="000000"/>
          <w:sz w:val="28"/>
        </w:rPr>
        <w:t>
      формула (6)</w:t>
      </w:r>
    </w:p>
    <w:bookmarkEnd w:id="65"/>
    <w:bookmarkStart w:name="z87" w:id="66"/>
    <w:p>
      <w:pPr>
        <w:spacing w:after="0"/>
        <w:ind w:left="0"/>
        <w:jc w:val="both"/>
      </w:pPr>
      <w:r>
        <w:rPr>
          <w:rFonts w:ascii="Times New Roman"/>
          <w:b w:val="false"/>
          <w:i w:val="false"/>
          <w:color w:val="000000"/>
          <w:sz w:val="28"/>
        </w:rPr>
        <w:t>
      где: Мзим., Млето – количество зимних и летних месяцев в году, определенных по региону в пределах периодов по таблице 10 Норм расхода топлива определяющей значение Ккл (коэффициент климатический);</w:t>
      </w:r>
    </w:p>
    <w:bookmarkEnd w:id="66"/>
    <w:bookmarkStart w:name="z88" w:id="67"/>
    <w:p>
      <w:pPr>
        <w:spacing w:after="0"/>
        <w:ind w:left="0"/>
        <w:jc w:val="both"/>
      </w:pPr>
      <w:r>
        <w:rPr>
          <w:rFonts w:ascii="Times New Roman"/>
          <w:b w:val="false"/>
          <w:i w:val="false"/>
          <w:color w:val="000000"/>
          <w:sz w:val="28"/>
        </w:rPr>
        <w:t>
      Цз.т., Цл.т. - розничная стоимость топлива (зимнего и летнего) на дату расчета тарифа.</w:t>
      </w:r>
    </w:p>
    <w:bookmarkEnd w:id="67"/>
    <w:bookmarkStart w:name="z89" w:id="68"/>
    <w:p>
      <w:pPr>
        <w:spacing w:after="0"/>
        <w:ind w:left="0"/>
        <w:jc w:val="both"/>
      </w:pPr>
      <w:r>
        <w:rPr>
          <w:rFonts w:ascii="Times New Roman"/>
          <w:b w:val="false"/>
          <w:i w:val="false"/>
          <w:color w:val="000000"/>
          <w:sz w:val="28"/>
        </w:rPr>
        <w:t>
      При расчете тарифа в летний период, за основу берется розничная стоимость 1 литра/1 килограмма зимнего топлива, сложившаяся в последнем месяце последнего зимнего периода, определенного по региону в пределах периодов по таблице 10 Норм расхода топлива определяющей значение Ккл (коэффициент климатический).</w:t>
      </w:r>
    </w:p>
    <w:bookmarkEnd w:id="68"/>
    <w:bookmarkStart w:name="z90" w:id="69"/>
    <w:p>
      <w:pPr>
        <w:spacing w:after="0"/>
        <w:ind w:left="0"/>
        <w:jc w:val="both"/>
      </w:pPr>
      <w:r>
        <w:rPr>
          <w:rFonts w:ascii="Times New Roman"/>
          <w:b w:val="false"/>
          <w:i w:val="false"/>
          <w:color w:val="000000"/>
          <w:sz w:val="28"/>
        </w:rPr>
        <w:t xml:space="preserve">
      Цена 1 кВт электроэнергии применяется согласно тарифу за электроэнергию на дату расчета тарифа. </w:t>
      </w:r>
    </w:p>
    <w:bookmarkEnd w:id="69"/>
    <w:bookmarkStart w:name="z91" w:id="70"/>
    <w:p>
      <w:pPr>
        <w:spacing w:after="0"/>
        <w:ind w:left="0"/>
        <w:jc w:val="both"/>
      </w:pPr>
      <w:r>
        <w:rPr>
          <w:rFonts w:ascii="Times New Roman"/>
          <w:b w:val="false"/>
          <w:i w:val="false"/>
          <w:color w:val="000000"/>
          <w:sz w:val="28"/>
        </w:rPr>
        <w:t>
      При обслуживании маршрута автотранспортными средствами с разными видами топлива и/или автотранспортные средства используют более одного источника топлива, то общие затраты на автомобильное топливо определяются отдельно по каждому виду топлива с дальнейшим суммированием этих величин.</w:t>
      </w:r>
    </w:p>
    <w:bookmarkEnd w:id="70"/>
    <w:bookmarkStart w:name="z9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267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79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2"/>
    <w:p>
      <w:pPr>
        <w:spacing w:after="0"/>
        <w:ind w:left="0"/>
        <w:jc w:val="both"/>
      </w:pPr>
      <w:r>
        <w:rPr>
          <w:rFonts w:ascii="Times New Roman"/>
          <w:b w:val="false"/>
          <w:i w:val="false"/>
          <w:color w:val="000000"/>
          <w:sz w:val="28"/>
        </w:rPr>
        <w:t>
      формула (7)</w:t>
      </w:r>
    </w:p>
    <w:bookmarkEnd w:id="72"/>
    <w:bookmarkStart w:name="z94" w:id="73"/>
    <w:p>
      <w:pPr>
        <w:spacing w:after="0"/>
        <w:ind w:left="0"/>
        <w:jc w:val="both"/>
      </w:pPr>
      <w:r>
        <w:rPr>
          <w:rFonts w:ascii="Times New Roman"/>
          <w:b w:val="false"/>
          <w:i w:val="false"/>
          <w:color w:val="000000"/>
          <w:sz w:val="28"/>
        </w:rPr>
        <w:t>
      где: Lоб - общий годовой пробег автотранспортных средств;</w:t>
      </w:r>
    </w:p>
    <w:bookmarkEnd w:id="73"/>
    <w:bookmarkStart w:name="z95" w:id="74"/>
    <w:p>
      <w:pPr>
        <w:spacing w:after="0"/>
        <w:ind w:left="0"/>
        <w:jc w:val="both"/>
      </w:pPr>
      <w:r>
        <w:rPr>
          <w:rFonts w:ascii="Times New Roman"/>
          <w:b w:val="false"/>
          <w:i w:val="false"/>
          <w:color w:val="000000"/>
          <w:sz w:val="28"/>
        </w:rPr>
        <w:t>
      Др – количество дней обслуживания маршрута в году (определяется согласно расписанию движения маршрута, утвержденного местными исполнительными органами);</w:t>
      </w:r>
    </w:p>
    <w:bookmarkEnd w:id="74"/>
    <w:bookmarkStart w:name="z96" w:id="75"/>
    <w:p>
      <w:pPr>
        <w:spacing w:after="0"/>
        <w:ind w:left="0"/>
        <w:jc w:val="both"/>
      </w:pPr>
      <w:r>
        <w:rPr>
          <w:rFonts w:ascii="Times New Roman"/>
          <w:b w:val="false"/>
          <w:i w:val="false"/>
          <w:color w:val="000000"/>
          <w:sz w:val="28"/>
        </w:rPr>
        <w:t>
      n – ежедневное количество кругорейсов на маршруте (при различии кругорейсов в году, связанной с выходными, праздничными, будними днями, сезонностью года берется их среднее значение);</w:t>
      </w:r>
    </w:p>
    <w:bookmarkEnd w:id="75"/>
    <w:bookmarkStart w:name="z97" w:id="76"/>
    <w:p>
      <w:pPr>
        <w:spacing w:after="0"/>
        <w:ind w:left="0"/>
        <w:jc w:val="both"/>
      </w:pPr>
      <w:r>
        <w:rPr>
          <w:rFonts w:ascii="Times New Roman"/>
          <w:b w:val="false"/>
          <w:i w:val="false"/>
          <w:color w:val="000000"/>
          <w:sz w:val="28"/>
        </w:rPr>
        <w:t>
      lкр – протяженность кругорейса на маршруте в км;</w:t>
      </w:r>
    </w:p>
    <w:bookmarkEnd w:id="76"/>
    <w:bookmarkStart w:name="z98" w:id="77"/>
    <w:p>
      <w:pPr>
        <w:spacing w:after="0"/>
        <w:ind w:left="0"/>
        <w:jc w:val="both"/>
      </w:pPr>
      <w:r>
        <w:rPr>
          <w:rFonts w:ascii="Times New Roman"/>
          <w:b w:val="false"/>
          <w:i w:val="false"/>
          <w:color w:val="000000"/>
          <w:sz w:val="28"/>
        </w:rPr>
        <w:t>
      lо – ежедневный нулевой пробег, км;</w:t>
      </w:r>
    </w:p>
    <w:bookmarkEnd w:id="77"/>
    <w:bookmarkStart w:name="z99" w:id="78"/>
    <w:p>
      <w:pPr>
        <w:spacing w:after="0"/>
        <w:ind w:left="0"/>
        <w:jc w:val="both"/>
      </w:pPr>
      <w:r>
        <w:rPr>
          <w:rFonts w:ascii="Times New Roman"/>
          <w:b w:val="false"/>
          <w:i w:val="false"/>
          <w:color w:val="000000"/>
          <w:sz w:val="28"/>
        </w:rPr>
        <w:t>
      При разных значениях показателей характеристики маршрута по рабочим, выходным и праздничным дням, то общий годовой пробег автотранспортных средств, определяется отдельно по рабочим, выходным и праздничным дням с суммированием этих величин.</w:t>
      </w:r>
    </w:p>
    <w:bookmarkEnd w:id="78"/>
    <w:bookmarkStart w:name="z100" w:id="79"/>
    <w:p>
      <w:pPr>
        <w:spacing w:after="0"/>
        <w:ind w:left="0"/>
        <w:jc w:val="both"/>
      </w:pPr>
      <w:r>
        <w:rPr>
          <w:rFonts w:ascii="Times New Roman"/>
          <w:b w:val="false"/>
          <w:i w:val="false"/>
          <w:color w:val="000000"/>
          <w:sz w:val="28"/>
        </w:rPr>
        <w:t>
      2) расходы на смазочные материалы равны 10% от расходов на автомобильное топливо:</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Зсм= Зт х 0,1</w:t>
      </w:r>
    </w:p>
    <w:bookmarkStart w:name="z102" w:id="80"/>
    <w:p>
      <w:pPr>
        <w:spacing w:after="0"/>
        <w:ind w:left="0"/>
        <w:jc w:val="both"/>
      </w:pPr>
      <w:r>
        <w:rPr>
          <w:rFonts w:ascii="Times New Roman"/>
          <w:b w:val="false"/>
          <w:i w:val="false"/>
          <w:color w:val="000000"/>
          <w:sz w:val="28"/>
        </w:rPr>
        <w:t>
      формула (8)</w:t>
      </w:r>
    </w:p>
    <w:bookmarkEnd w:id="80"/>
    <w:bookmarkStart w:name="z103" w:id="81"/>
    <w:p>
      <w:pPr>
        <w:spacing w:after="0"/>
        <w:ind w:left="0"/>
        <w:jc w:val="both"/>
      </w:pPr>
      <w:r>
        <w:rPr>
          <w:rFonts w:ascii="Times New Roman"/>
          <w:b w:val="false"/>
          <w:i w:val="false"/>
          <w:color w:val="000000"/>
          <w:sz w:val="28"/>
        </w:rPr>
        <w:t>
      где: Зсм - затраты на смазочные материалы;</w:t>
      </w:r>
    </w:p>
    <w:bookmarkEnd w:id="81"/>
    <w:bookmarkStart w:name="z104" w:id="82"/>
    <w:p>
      <w:pPr>
        <w:spacing w:after="0"/>
        <w:ind w:left="0"/>
        <w:jc w:val="both"/>
      </w:pPr>
      <w:r>
        <w:rPr>
          <w:rFonts w:ascii="Times New Roman"/>
          <w:b w:val="false"/>
          <w:i w:val="false"/>
          <w:color w:val="000000"/>
          <w:sz w:val="28"/>
        </w:rPr>
        <w:t>
      Для электробусов, автотранспортных средств, использующих в качестве топлива водород, расходы на смазочные материалы определяются согласно данных Завода изготовителя;</w:t>
      </w:r>
    </w:p>
    <w:bookmarkEnd w:id="82"/>
    <w:bookmarkStart w:name="z105" w:id="83"/>
    <w:p>
      <w:pPr>
        <w:spacing w:after="0"/>
        <w:ind w:left="0"/>
        <w:jc w:val="both"/>
      </w:pPr>
      <w:r>
        <w:rPr>
          <w:rFonts w:ascii="Times New Roman"/>
          <w:b w:val="false"/>
          <w:i w:val="false"/>
          <w:color w:val="000000"/>
          <w:sz w:val="28"/>
        </w:rPr>
        <w:t>
      3) расходы на проведение ремонтов и технических обслуживаний автотранспортных средств принимаются как 5 % (для автотранспортных средств со сроком эксплуатации до 1 года), 10 % (для автотранспортных средств со сроком эксплуатации от 1 года до 3 лет), 15% (для автотранспортных средств со сроком эксплуатации от 3 до 7 лет) и 20 % (для автотранспортных средств со сроком эксплуатации более 7 лет) от стоимости автотранспортных средств, закрепленных для обслуживания данного маршрута. Отсюда:</w:t>
      </w:r>
    </w:p>
    <w:bookmarkEnd w:id="83"/>
    <w:bookmarkStart w:name="z106" w:id="84"/>
    <w:p>
      <w:pPr>
        <w:spacing w:after="0"/>
        <w:ind w:left="0"/>
        <w:jc w:val="both"/>
      </w:pPr>
      <w:r>
        <w:rPr>
          <w:rFonts w:ascii="Times New Roman"/>
          <w:b w:val="false"/>
          <w:i w:val="false"/>
          <w:color w:val="000000"/>
          <w:sz w:val="28"/>
        </w:rPr>
        <w:t>
      Зрт = Крт х Ам х Кр х Ц,</w:t>
      </w:r>
    </w:p>
    <w:bookmarkEnd w:id="84"/>
    <w:bookmarkStart w:name="z107" w:id="85"/>
    <w:p>
      <w:pPr>
        <w:spacing w:after="0"/>
        <w:ind w:left="0"/>
        <w:jc w:val="both"/>
      </w:pPr>
      <w:r>
        <w:rPr>
          <w:rFonts w:ascii="Times New Roman"/>
          <w:b w:val="false"/>
          <w:i w:val="false"/>
          <w:color w:val="000000"/>
          <w:sz w:val="28"/>
        </w:rPr>
        <w:t xml:space="preserve">
      формула (9) </w:t>
      </w:r>
    </w:p>
    <w:bookmarkEnd w:id="85"/>
    <w:bookmarkStart w:name="z108" w:id="86"/>
    <w:p>
      <w:pPr>
        <w:spacing w:after="0"/>
        <w:ind w:left="0"/>
        <w:jc w:val="both"/>
      </w:pPr>
      <w:r>
        <w:rPr>
          <w:rFonts w:ascii="Times New Roman"/>
          <w:b w:val="false"/>
          <w:i w:val="false"/>
          <w:color w:val="000000"/>
          <w:sz w:val="28"/>
        </w:rPr>
        <w:t>
      где: Зрт – затраты на проведение ремонтов и технического обслуживания;</w:t>
      </w:r>
    </w:p>
    <w:bookmarkEnd w:id="86"/>
    <w:bookmarkStart w:name="z109" w:id="87"/>
    <w:p>
      <w:pPr>
        <w:spacing w:after="0"/>
        <w:ind w:left="0"/>
        <w:jc w:val="both"/>
      </w:pPr>
      <w:r>
        <w:rPr>
          <w:rFonts w:ascii="Times New Roman"/>
          <w:b w:val="false"/>
          <w:i w:val="false"/>
          <w:color w:val="000000"/>
          <w:sz w:val="28"/>
        </w:rPr>
        <w:t>
      Крт - расходы на проведение ремонтов и технических обслуживаний автотранспортных средств;</w:t>
      </w:r>
    </w:p>
    <w:bookmarkEnd w:id="87"/>
    <w:bookmarkStart w:name="z110" w:id="88"/>
    <w:p>
      <w:pPr>
        <w:spacing w:after="0"/>
        <w:ind w:left="0"/>
        <w:jc w:val="both"/>
      </w:pPr>
      <w:r>
        <w:rPr>
          <w:rFonts w:ascii="Times New Roman"/>
          <w:b w:val="false"/>
          <w:i w:val="false"/>
          <w:color w:val="000000"/>
          <w:sz w:val="28"/>
        </w:rPr>
        <w:t>
      Ам – количество автотранспортных средств в день на маршруте по графику;</w:t>
      </w:r>
    </w:p>
    <w:bookmarkEnd w:id="88"/>
    <w:bookmarkStart w:name="z111" w:id="89"/>
    <w:p>
      <w:pPr>
        <w:spacing w:after="0"/>
        <w:ind w:left="0"/>
        <w:jc w:val="both"/>
      </w:pPr>
      <w:r>
        <w:rPr>
          <w:rFonts w:ascii="Times New Roman"/>
          <w:b w:val="false"/>
          <w:i w:val="false"/>
          <w:color w:val="000000"/>
          <w:sz w:val="28"/>
        </w:rPr>
        <w:t>
      При разных значениях количества автотранспортных средств в день на маршруте по графику в рабочие, выходные и праздничные дни, берется их среднее значение.</w:t>
      </w:r>
    </w:p>
    <w:bookmarkEnd w:id="89"/>
    <w:bookmarkStart w:name="z112" w:id="90"/>
    <w:p>
      <w:pPr>
        <w:spacing w:after="0"/>
        <w:ind w:left="0"/>
        <w:jc w:val="both"/>
      </w:pPr>
      <w:r>
        <w:rPr>
          <w:rFonts w:ascii="Times New Roman"/>
          <w:b w:val="false"/>
          <w:i w:val="false"/>
          <w:color w:val="000000"/>
          <w:sz w:val="28"/>
        </w:rPr>
        <w:t>
      Кр - коэффициент резерва автотранспортных средств (отношение общего количества закрепленных за маршрутом автотранспортных средств к числу автотранспортных средств, подлежащих поставке на маршрут по графику, принимаемый для расчетов затрат равный как 1,2);</w:t>
      </w:r>
    </w:p>
    <w:bookmarkEnd w:id="90"/>
    <w:bookmarkStart w:name="z113" w:id="91"/>
    <w:p>
      <w:pPr>
        <w:spacing w:after="0"/>
        <w:ind w:left="0"/>
        <w:jc w:val="both"/>
      </w:pPr>
      <w:r>
        <w:rPr>
          <w:rFonts w:ascii="Times New Roman"/>
          <w:b w:val="false"/>
          <w:i w:val="false"/>
          <w:color w:val="000000"/>
          <w:sz w:val="28"/>
        </w:rPr>
        <w:t>
      Ц – средняя стоимость автотранспортных средств, закрепленных на маршруте, в тенге.</w:t>
      </w:r>
    </w:p>
    <w:bookmarkEnd w:id="91"/>
    <w:bookmarkStart w:name="z114" w:id="92"/>
    <w:p>
      <w:pPr>
        <w:spacing w:after="0"/>
        <w:ind w:left="0"/>
        <w:jc w:val="both"/>
      </w:pPr>
      <w:r>
        <w:rPr>
          <w:rFonts w:ascii="Times New Roman"/>
          <w:b w:val="false"/>
          <w:i w:val="false"/>
          <w:color w:val="000000"/>
          <w:sz w:val="28"/>
        </w:rPr>
        <w:t>
      Для новых автотранспортных средств, приобретенных у завода-изготовителя либо через официальных дилеров, таковой будет являться стоимость приобретения до трех лет с момента приобретения.</w:t>
      </w:r>
    </w:p>
    <w:bookmarkEnd w:id="92"/>
    <w:bookmarkStart w:name="z115" w:id="93"/>
    <w:p>
      <w:pPr>
        <w:spacing w:after="0"/>
        <w:ind w:left="0"/>
        <w:jc w:val="both"/>
      </w:pPr>
      <w:r>
        <w:rPr>
          <w:rFonts w:ascii="Times New Roman"/>
          <w:b w:val="false"/>
          <w:i w:val="false"/>
          <w:color w:val="000000"/>
          <w:sz w:val="28"/>
        </w:rPr>
        <w:t>
      Переоценка автотранспортных средств, приобретенных у завода-изготовителя либо через официальных дилеров проводится после трех лет с момента их приобретения организациями, осуществляющими оценочную деятельность.</w:t>
      </w:r>
    </w:p>
    <w:bookmarkEnd w:id="93"/>
    <w:bookmarkStart w:name="z116" w:id="94"/>
    <w:p>
      <w:pPr>
        <w:spacing w:after="0"/>
        <w:ind w:left="0"/>
        <w:jc w:val="both"/>
      </w:pPr>
      <w:r>
        <w:rPr>
          <w:rFonts w:ascii="Times New Roman"/>
          <w:b w:val="false"/>
          <w:i w:val="false"/>
          <w:color w:val="000000"/>
          <w:sz w:val="28"/>
        </w:rPr>
        <w:t>
      Для автотранспортных средств, приобретенных на вторичном рынке, а также арендованных автотранспортных средств - среднерыночная стоимость определяемая организациями, осуществляющими оценочную деятельность.</w:t>
      </w:r>
    </w:p>
    <w:bookmarkEnd w:id="94"/>
    <w:bookmarkStart w:name="z117" w:id="95"/>
    <w:p>
      <w:pPr>
        <w:spacing w:after="0"/>
        <w:ind w:left="0"/>
        <w:jc w:val="both"/>
      </w:pPr>
      <w:r>
        <w:rPr>
          <w:rFonts w:ascii="Times New Roman"/>
          <w:b w:val="false"/>
          <w:i w:val="false"/>
          <w:color w:val="000000"/>
          <w:sz w:val="28"/>
        </w:rPr>
        <w:t>
      Стоимость автотранспортных средств определенная организациями, осуществляющими оценочную деятельность действительна в течение трех лет с момента ее определения.</w:t>
      </w:r>
    </w:p>
    <w:bookmarkEnd w:id="95"/>
    <w:bookmarkStart w:name="z118" w:id="96"/>
    <w:p>
      <w:pPr>
        <w:spacing w:after="0"/>
        <w:ind w:left="0"/>
        <w:jc w:val="both"/>
      </w:pPr>
      <w:r>
        <w:rPr>
          <w:rFonts w:ascii="Times New Roman"/>
          <w:b w:val="false"/>
          <w:i w:val="false"/>
          <w:color w:val="000000"/>
          <w:sz w:val="28"/>
        </w:rPr>
        <w:t>
      Для электробусов, автотранспортных средств, использующих в качестве топлива водород, расходы на проведение ремонтов и технических обслуживаний определяются согласно данных Завода изготовителя;</w:t>
      </w:r>
    </w:p>
    <w:bookmarkEnd w:id="96"/>
    <w:bookmarkStart w:name="z119" w:id="97"/>
    <w:p>
      <w:pPr>
        <w:spacing w:after="0"/>
        <w:ind w:left="0"/>
        <w:jc w:val="both"/>
      </w:pPr>
      <w:r>
        <w:rPr>
          <w:rFonts w:ascii="Times New Roman"/>
          <w:b w:val="false"/>
          <w:i w:val="false"/>
          <w:color w:val="000000"/>
          <w:sz w:val="28"/>
        </w:rPr>
        <w:t>
      4) эксплуатационные расходы на автошины в расчете на годовой пробег автотранспортных средств на маршруте определяются по формуле:</w:t>
      </w:r>
    </w:p>
    <w:bookmarkEnd w:id="97"/>
    <w:bookmarkStart w:name="z120"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4622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22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99"/>
    <w:p>
      <w:pPr>
        <w:spacing w:after="0"/>
        <w:ind w:left="0"/>
        <w:jc w:val="both"/>
      </w:pPr>
      <w:r>
        <w:rPr>
          <w:rFonts w:ascii="Times New Roman"/>
          <w:b w:val="false"/>
          <w:i w:val="false"/>
          <w:color w:val="000000"/>
          <w:sz w:val="28"/>
        </w:rPr>
        <w:t>
      формула (10)</w:t>
      </w:r>
    </w:p>
    <w:bookmarkEnd w:id="99"/>
    <w:bookmarkStart w:name="z122" w:id="100"/>
    <w:p>
      <w:pPr>
        <w:spacing w:after="0"/>
        <w:ind w:left="0"/>
        <w:jc w:val="both"/>
      </w:pPr>
      <w:r>
        <w:rPr>
          <w:rFonts w:ascii="Times New Roman"/>
          <w:b w:val="false"/>
          <w:i w:val="false"/>
          <w:color w:val="000000"/>
          <w:sz w:val="28"/>
        </w:rPr>
        <w:t>
      где: Зш – затраты на автошины;</w:t>
      </w:r>
    </w:p>
    <w:bookmarkEnd w:id="100"/>
    <w:bookmarkStart w:name="z123" w:id="101"/>
    <w:p>
      <w:pPr>
        <w:spacing w:after="0"/>
        <w:ind w:left="0"/>
        <w:jc w:val="both"/>
      </w:pPr>
      <w:r>
        <w:rPr>
          <w:rFonts w:ascii="Times New Roman"/>
          <w:b w:val="false"/>
          <w:i w:val="false"/>
          <w:color w:val="000000"/>
          <w:sz w:val="28"/>
        </w:rPr>
        <w:t>
      Цш - закупочная цена одного комплекта шин (шина, камера, ободная лента) в тенге на момент расчета (данная закупочная цена действительна до подтверждения правильности определения тарифов согласно пункту 9 Правил);</w:t>
      </w:r>
    </w:p>
    <w:bookmarkEnd w:id="101"/>
    <w:bookmarkStart w:name="z124" w:id="102"/>
    <w:p>
      <w:pPr>
        <w:spacing w:after="0"/>
        <w:ind w:left="0"/>
        <w:jc w:val="both"/>
      </w:pPr>
      <w:r>
        <w:rPr>
          <w:rFonts w:ascii="Times New Roman"/>
          <w:b w:val="false"/>
          <w:i w:val="false"/>
          <w:color w:val="000000"/>
          <w:sz w:val="28"/>
        </w:rPr>
        <w:t>
      m – количество колес на автотранспортном средстве (без запасного колеса);</w:t>
      </w:r>
    </w:p>
    <w:bookmarkEnd w:id="102"/>
    <w:bookmarkStart w:name="z125" w:id="103"/>
    <w:p>
      <w:pPr>
        <w:spacing w:after="0"/>
        <w:ind w:left="0"/>
        <w:jc w:val="both"/>
      </w:pPr>
      <w:r>
        <w:rPr>
          <w:rFonts w:ascii="Times New Roman"/>
          <w:b w:val="false"/>
          <w:i w:val="false"/>
          <w:color w:val="000000"/>
          <w:sz w:val="28"/>
        </w:rPr>
        <w:t>
      Lоб – общий годовой пробег автотранспортных средств при обслуживании маршрута.</w:t>
      </w:r>
    </w:p>
    <w:bookmarkEnd w:id="103"/>
    <w:bookmarkStart w:name="z126" w:id="104"/>
    <w:p>
      <w:pPr>
        <w:spacing w:after="0"/>
        <w:ind w:left="0"/>
        <w:jc w:val="both"/>
      </w:pPr>
      <w:r>
        <w:rPr>
          <w:rFonts w:ascii="Times New Roman"/>
          <w:b w:val="false"/>
          <w:i w:val="false"/>
          <w:color w:val="000000"/>
          <w:sz w:val="28"/>
        </w:rPr>
        <w:t>
      ш – эксплуатационная норма пробега автошины, определяется в соответствии с Нормами расхода топлива, в км;</w:t>
      </w:r>
    </w:p>
    <w:bookmarkEnd w:id="104"/>
    <w:bookmarkStart w:name="z127" w:id="105"/>
    <w:p>
      <w:pPr>
        <w:spacing w:after="0"/>
        <w:ind w:left="0"/>
        <w:jc w:val="both"/>
      </w:pPr>
      <w:r>
        <w:rPr>
          <w:rFonts w:ascii="Times New Roman"/>
          <w:b w:val="false"/>
          <w:i w:val="false"/>
          <w:color w:val="000000"/>
          <w:sz w:val="28"/>
        </w:rPr>
        <w:t>
      Кш – коэффициент корректировки эксплуатационных норм пробега автошин, определяется в соответствии с Нормами расхода топлива;</w:t>
      </w:r>
    </w:p>
    <w:bookmarkEnd w:id="105"/>
    <w:bookmarkStart w:name="z128" w:id="106"/>
    <w:p>
      <w:pPr>
        <w:spacing w:after="0"/>
        <w:ind w:left="0"/>
        <w:jc w:val="both"/>
      </w:pPr>
      <w:r>
        <w:rPr>
          <w:rFonts w:ascii="Times New Roman"/>
          <w:b w:val="false"/>
          <w:i w:val="false"/>
          <w:color w:val="000000"/>
          <w:sz w:val="28"/>
        </w:rPr>
        <w:t>
      Коэффициент корректировки эксплуатационных норм пробега автошин электробусов, автотранспортных средств, использующих в качестве топлива водород, определяется согласно данных Завода изготовителя;</w:t>
      </w:r>
    </w:p>
    <w:bookmarkEnd w:id="106"/>
    <w:bookmarkStart w:name="z129" w:id="107"/>
    <w:p>
      <w:pPr>
        <w:spacing w:after="0"/>
        <w:ind w:left="0"/>
        <w:jc w:val="both"/>
      </w:pPr>
      <w:r>
        <w:rPr>
          <w:rFonts w:ascii="Times New Roman"/>
          <w:b w:val="false"/>
          <w:i w:val="false"/>
          <w:color w:val="000000"/>
          <w:sz w:val="28"/>
        </w:rPr>
        <w:t>
      5) годовая сумма амортизационных отчислений по закрепленным на маршруте автотранспортным средствам в расчете на их общий пробег составляет:</w:t>
      </w:r>
    </w:p>
    <w:bookmarkEnd w:id="107"/>
    <w:bookmarkStart w:name="z130"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288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82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09"/>
    <w:p>
      <w:pPr>
        <w:spacing w:after="0"/>
        <w:ind w:left="0"/>
        <w:jc w:val="both"/>
      </w:pPr>
      <w:r>
        <w:rPr>
          <w:rFonts w:ascii="Times New Roman"/>
          <w:b w:val="false"/>
          <w:i w:val="false"/>
          <w:color w:val="000000"/>
          <w:sz w:val="28"/>
        </w:rPr>
        <w:t>
      формула (11)</w:t>
      </w:r>
    </w:p>
    <w:bookmarkEnd w:id="109"/>
    <w:bookmarkStart w:name="z132" w:id="110"/>
    <w:p>
      <w:pPr>
        <w:spacing w:after="0"/>
        <w:ind w:left="0"/>
        <w:jc w:val="both"/>
      </w:pPr>
      <w:r>
        <w:rPr>
          <w:rFonts w:ascii="Times New Roman"/>
          <w:b w:val="false"/>
          <w:i w:val="false"/>
          <w:color w:val="000000"/>
          <w:sz w:val="28"/>
        </w:rPr>
        <w:t>
      где: За – затраты на амортизацию;</w:t>
      </w:r>
    </w:p>
    <w:bookmarkEnd w:id="110"/>
    <w:bookmarkStart w:name="z133" w:id="111"/>
    <w:p>
      <w:pPr>
        <w:spacing w:after="0"/>
        <w:ind w:left="0"/>
        <w:jc w:val="both"/>
      </w:pPr>
      <w:r>
        <w:rPr>
          <w:rFonts w:ascii="Times New Roman"/>
          <w:b w:val="false"/>
          <w:i w:val="false"/>
          <w:color w:val="000000"/>
          <w:sz w:val="28"/>
        </w:rPr>
        <w:t>
      0,15 – норма амортизации по автотранспорту в размере 15 % (не применяется для арендованных автотранспортных средств, за исключением автотранспортных средств, полученных от лизингополучателя, являющегося социально-предпринимательской корпорацией);</w:t>
      </w:r>
    </w:p>
    <w:bookmarkEnd w:id="111"/>
    <w:bookmarkStart w:name="z134" w:id="112"/>
    <w:p>
      <w:pPr>
        <w:spacing w:after="0"/>
        <w:ind w:left="0"/>
        <w:jc w:val="both"/>
      </w:pPr>
      <w:r>
        <w:rPr>
          <w:rFonts w:ascii="Times New Roman"/>
          <w:b w:val="false"/>
          <w:i w:val="false"/>
          <w:color w:val="000000"/>
          <w:sz w:val="28"/>
        </w:rPr>
        <w:t>
      Кр – коэффициент резерва автотранспортных средств;</w:t>
      </w:r>
    </w:p>
    <w:bookmarkEnd w:id="112"/>
    <w:bookmarkStart w:name="z135" w:id="113"/>
    <w:p>
      <w:pPr>
        <w:spacing w:after="0"/>
        <w:ind w:left="0"/>
        <w:jc w:val="both"/>
      </w:pPr>
      <w:r>
        <w:rPr>
          <w:rFonts w:ascii="Times New Roman"/>
          <w:b w:val="false"/>
          <w:i w:val="false"/>
          <w:color w:val="000000"/>
          <w:sz w:val="28"/>
        </w:rPr>
        <w:t xml:space="preserve">
      Ц – средняя стоимость автотранспортных средств, закрепленных на маршруте, в тенге. </w:t>
      </w:r>
    </w:p>
    <w:bookmarkEnd w:id="113"/>
    <w:bookmarkStart w:name="z136" w:id="114"/>
    <w:p>
      <w:pPr>
        <w:spacing w:after="0"/>
        <w:ind w:left="0"/>
        <w:jc w:val="both"/>
      </w:pPr>
      <w:r>
        <w:rPr>
          <w:rFonts w:ascii="Times New Roman"/>
          <w:b w:val="false"/>
          <w:i w:val="false"/>
          <w:color w:val="000000"/>
          <w:sz w:val="28"/>
        </w:rPr>
        <w:t>
      Для новых автотранспортных средств, приобретенных у завода-изготовителя либо через официальных дилеров, таковой будет являться стоимость приобретения до трех лет с момента приобретения.</w:t>
      </w:r>
    </w:p>
    <w:bookmarkEnd w:id="114"/>
    <w:bookmarkStart w:name="z137" w:id="115"/>
    <w:p>
      <w:pPr>
        <w:spacing w:after="0"/>
        <w:ind w:left="0"/>
        <w:jc w:val="both"/>
      </w:pPr>
      <w:r>
        <w:rPr>
          <w:rFonts w:ascii="Times New Roman"/>
          <w:b w:val="false"/>
          <w:i w:val="false"/>
          <w:color w:val="000000"/>
          <w:sz w:val="28"/>
        </w:rPr>
        <w:t>
      Для автотранспортных средств, приобретенных на вторичном рынке - среднерыночная стоимость определяемая организациями, осуществляющими оценочную деятельность.</w:t>
      </w:r>
    </w:p>
    <w:bookmarkEnd w:id="115"/>
    <w:bookmarkStart w:name="z138" w:id="116"/>
    <w:p>
      <w:pPr>
        <w:spacing w:after="0"/>
        <w:ind w:left="0"/>
        <w:jc w:val="both"/>
      </w:pPr>
      <w:r>
        <w:rPr>
          <w:rFonts w:ascii="Times New Roman"/>
          <w:b w:val="false"/>
          <w:i w:val="false"/>
          <w:color w:val="000000"/>
          <w:sz w:val="28"/>
        </w:rPr>
        <w:t>
      Затраты на амортизацию для арендованных автотранспортных средств не рассчитываются, за исключением автотранспортных средств, полученных от лизингополучателя, являющегося социально-предпринимательской корпорацией.</w:t>
      </w:r>
    </w:p>
    <w:bookmarkEnd w:id="116"/>
    <w:bookmarkStart w:name="z139" w:id="117"/>
    <w:p>
      <w:pPr>
        <w:spacing w:after="0"/>
        <w:ind w:left="0"/>
        <w:jc w:val="both"/>
      </w:pPr>
      <w:r>
        <w:rPr>
          <w:rFonts w:ascii="Times New Roman"/>
          <w:b w:val="false"/>
          <w:i w:val="false"/>
          <w:color w:val="000000"/>
          <w:sz w:val="28"/>
        </w:rPr>
        <w:t>
      6) общая годовая сумма зарплаты водителей и (или) кондукторов (экипажей автотранспортных средств) по обслуживанию маршрута может быть определена по формуле:</w:t>
      </w:r>
    </w:p>
    <w:bookmarkEnd w:id="117"/>
    <w:bookmarkStart w:name="z140" w:id="118"/>
    <w:p>
      <w:pPr>
        <w:spacing w:after="0"/>
        <w:ind w:left="0"/>
        <w:jc w:val="both"/>
      </w:pPr>
      <w:r>
        <w:rPr>
          <w:rFonts w:ascii="Times New Roman"/>
          <w:b w:val="false"/>
          <w:i w:val="false"/>
          <w:color w:val="000000"/>
          <w:sz w:val="28"/>
        </w:rPr>
        <w:t xml:space="preserve">
      Ззп = ((Мр х (ZВ х Nв + ZК х Nк) х Ам х К) х 1,2) </w:t>
      </w:r>
    </w:p>
    <w:bookmarkEnd w:id="118"/>
    <w:bookmarkStart w:name="z141" w:id="119"/>
    <w:p>
      <w:pPr>
        <w:spacing w:after="0"/>
        <w:ind w:left="0"/>
        <w:jc w:val="both"/>
      </w:pPr>
      <w:r>
        <w:rPr>
          <w:rFonts w:ascii="Times New Roman"/>
          <w:b w:val="false"/>
          <w:i w:val="false"/>
          <w:color w:val="000000"/>
          <w:sz w:val="28"/>
        </w:rPr>
        <w:t>
      формула (12)</w:t>
      </w:r>
    </w:p>
    <w:bookmarkEnd w:id="119"/>
    <w:bookmarkStart w:name="z142" w:id="120"/>
    <w:p>
      <w:pPr>
        <w:spacing w:after="0"/>
        <w:ind w:left="0"/>
        <w:jc w:val="both"/>
      </w:pPr>
      <w:r>
        <w:rPr>
          <w:rFonts w:ascii="Times New Roman"/>
          <w:b w:val="false"/>
          <w:i w:val="false"/>
          <w:color w:val="000000"/>
          <w:sz w:val="28"/>
        </w:rPr>
        <w:t>
      где: Ззп - затраты на зарплату;</w:t>
      </w:r>
    </w:p>
    <w:bookmarkEnd w:id="120"/>
    <w:bookmarkStart w:name="z143" w:id="121"/>
    <w:p>
      <w:pPr>
        <w:spacing w:after="0"/>
        <w:ind w:left="0"/>
        <w:jc w:val="both"/>
      </w:pPr>
      <w:r>
        <w:rPr>
          <w:rFonts w:ascii="Times New Roman"/>
          <w:b w:val="false"/>
          <w:i w:val="false"/>
          <w:color w:val="000000"/>
          <w:sz w:val="28"/>
        </w:rPr>
        <w:t>
      Мр - количество месяцев обслуживания маршрута в году (при круглогодичном и ежедневном режиме работы Мр = 12);</w:t>
      </w:r>
    </w:p>
    <w:bookmarkEnd w:id="121"/>
    <w:bookmarkStart w:name="z144" w:id="122"/>
    <w:p>
      <w:pPr>
        <w:spacing w:after="0"/>
        <w:ind w:left="0"/>
        <w:jc w:val="both"/>
      </w:pPr>
      <w:r>
        <w:rPr>
          <w:rFonts w:ascii="Times New Roman"/>
          <w:b w:val="false"/>
          <w:i w:val="false"/>
          <w:color w:val="000000"/>
          <w:sz w:val="28"/>
        </w:rPr>
        <w:t>
      ZВ - среднемесячная заработная плата водителя автотранспортного средства устанавливается применительно к уровню среднемесячной номинальной заработной платы (с учетом малых предприятий, занимающихся предпринимательской деятельности) одного работника в сфере транспорта и складирования по Республике Казахстан или региону, где зарегистрирован перевозчик, сложившейся по данным статистики за квартал, предшествующего подаче заявки.</w:t>
      </w:r>
    </w:p>
    <w:bookmarkEnd w:id="122"/>
    <w:bookmarkStart w:name="z145" w:id="123"/>
    <w:p>
      <w:pPr>
        <w:spacing w:after="0"/>
        <w:ind w:left="0"/>
        <w:jc w:val="both"/>
      </w:pPr>
      <w:r>
        <w:rPr>
          <w:rFonts w:ascii="Times New Roman"/>
          <w:b w:val="false"/>
          <w:i w:val="false"/>
          <w:color w:val="000000"/>
          <w:sz w:val="28"/>
        </w:rPr>
        <w:t xml:space="preserve">
      ZК - среднемесячная заработная плата кондуктора устанавливается на уровне 70% заработной платы водителя; </w:t>
      </w:r>
    </w:p>
    <w:bookmarkEnd w:id="123"/>
    <w:bookmarkStart w:name="z146" w:id="124"/>
    <w:p>
      <w:pPr>
        <w:spacing w:after="0"/>
        <w:ind w:left="0"/>
        <w:jc w:val="both"/>
      </w:pPr>
      <w:r>
        <w:rPr>
          <w:rFonts w:ascii="Times New Roman"/>
          <w:b w:val="false"/>
          <w:i w:val="false"/>
          <w:color w:val="000000"/>
          <w:sz w:val="28"/>
        </w:rPr>
        <w:t>
      Nв (Nк) - нормативное количество водителей (кондукторов), закрепленных за каждым автотранспортным средством на маршруте;</w:t>
      </w:r>
    </w:p>
    <w:bookmarkEnd w:id="124"/>
    <w:bookmarkStart w:name="z147" w:id="125"/>
    <w:p>
      <w:pPr>
        <w:spacing w:after="0"/>
        <w:ind w:left="0"/>
        <w:jc w:val="both"/>
      </w:pPr>
      <w:r>
        <w:rPr>
          <w:rFonts w:ascii="Times New Roman"/>
          <w:b w:val="false"/>
          <w:i w:val="false"/>
          <w:color w:val="000000"/>
          <w:sz w:val="28"/>
        </w:rPr>
        <w:t>
      К - коэффициент, учитывающий социальные начисления на заработную плату и страхование работников в сумме подтвержденной данными перевозчика;</w:t>
      </w:r>
    </w:p>
    <w:bookmarkEnd w:id="125"/>
    <w:bookmarkStart w:name="z148" w:id="126"/>
    <w:p>
      <w:pPr>
        <w:spacing w:after="0"/>
        <w:ind w:left="0"/>
        <w:jc w:val="both"/>
      </w:pPr>
      <w:r>
        <w:rPr>
          <w:rFonts w:ascii="Times New Roman"/>
          <w:b w:val="false"/>
          <w:i w:val="false"/>
          <w:color w:val="000000"/>
          <w:sz w:val="28"/>
        </w:rPr>
        <w:t>
      1,2 - поправочный коэффициент, учитывающий начисления работникам, находящимся на больничном, отпусках, обучении;</w:t>
      </w:r>
    </w:p>
    <w:bookmarkEnd w:id="126"/>
    <w:bookmarkStart w:name="z149" w:id="127"/>
    <w:p>
      <w:pPr>
        <w:spacing w:after="0"/>
        <w:ind w:left="0"/>
        <w:jc w:val="both"/>
      </w:pPr>
      <w:r>
        <w:rPr>
          <w:rFonts w:ascii="Times New Roman"/>
          <w:b w:val="false"/>
          <w:i w:val="false"/>
          <w:color w:val="000000"/>
          <w:sz w:val="28"/>
        </w:rPr>
        <w:t>
      Выплата заработной платы водителям и (или) кондукторам подтверждается выпиской из ведомости выдачи заработной платы работникам.</w:t>
      </w:r>
    </w:p>
    <w:bookmarkEnd w:id="127"/>
    <w:bookmarkStart w:name="z150" w:id="128"/>
    <w:p>
      <w:pPr>
        <w:spacing w:after="0"/>
        <w:ind w:left="0"/>
        <w:jc w:val="both"/>
      </w:pPr>
      <w:r>
        <w:rPr>
          <w:rFonts w:ascii="Times New Roman"/>
          <w:b w:val="false"/>
          <w:i w:val="false"/>
          <w:color w:val="000000"/>
          <w:sz w:val="28"/>
        </w:rPr>
        <w:t>
      7) нормативная сумма накладных расходов составляет процент от совокупной суммы прямых статей затрат по обслуживанию данного маршрута и определяется по формуле:</w:t>
      </w:r>
    </w:p>
    <w:bookmarkEnd w:id="128"/>
    <w:bookmarkStart w:name="z151" w:id="129"/>
    <w:p>
      <w:pPr>
        <w:spacing w:after="0"/>
        <w:ind w:left="0"/>
        <w:jc w:val="both"/>
      </w:pPr>
      <w:r>
        <w:rPr>
          <w:rFonts w:ascii="Times New Roman"/>
          <w:b w:val="false"/>
          <w:i w:val="false"/>
          <w:color w:val="000000"/>
          <w:sz w:val="28"/>
        </w:rPr>
        <w:t>
      Зн = П (Зт + Зсм + Зрт + Зш + За + Ззп)</w:t>
      </w:r>
    </w:p>
    <w:bookmarkEnd w:id="129"/>
    <w:bookmarkStart w:name="z152" w:id="130"/>
    <w:p>
      <w:pPr>
        <w:spacing w:after="0"/>
        <w:ind w:left="0"/>
        <w:jc w:val="both"/>
      </w:pPr>
      <w:r>
        <w:rPr>
          <w:rFonts w:ascii="Times New Roman"/>
          <w:b w:val="false"/>
          <w:i w:val="false"/>
          <w:color w:val="000000"/>
          <w:sz w:val="28"/>
        </w:rPr>
        <w:t>
      формула (13)</w:t>
      </w:r>
    </w:p>
    <w:bookmarkEnd w:id="130"/>
    <w:bookmarkStart w:name="z153" w:id="131"/>
    <w:p>
      <w:pPr>
        <w:spacing w:after="0"/>
        <w:ind w:left="0"/>
        <w:jc w:val="both"/>
      </w:pPr>
      <w:r>
        <w:rPr>
          <w:rFonts w:ascii="Times New Roman"/>
          <w:b w:val="false"/>
          <w:i w:val="false"/>
          <w:color w:val="000000"/>
          <w:sz w:val="28"/>
        </w:rPr>
        <w:t>
      где: Зн – затраты накладных расходов;</w:t>
      </w:r>
    </w:p>
    <w:bookmarkEnd w:id="131"/>
    <w:bookmarkStart w:name="z154" w:id="132"/>
    <w:p>
      <w:pPr>
        <w:spacing w:after="0"/>
        <w:ind w:left="0"/>
        <w:jc w:val="both"/>
      </w:pPr>
      <w:r>
        <w:rPr>
          <w:rFonts w:ascii="Times New Roman"/>
          <w:b w:val="false"/>
          <w:i w:val="false"/>
          <w:color w:val="000000"/>
          <w:sz w:val="28"/>
        </w:rPr>
        <w:t xml:space="preserve">
      П – процент нормативной суммы накладных расходов составляет от 15% до 20 % в зависимости от объема подтверждаемой расчетной суммы накладных расходов. </w:t>
      </w:r>
    </w:p>
    <w:bookmarkEnd w:id="132"/>
    <w:bookmarkStart w:name="z155" w:id="133"/>
    <w:p>
      <w:pPr>
        <w:spacing w:after="0"/>
        <w:ind w:left="0"/>
        <w:jc w:val="both"/>
      </w:pPr>
      <w:r>
        <w:rPr>
          <w:rFonts w:ascii="Times New Roman"/>
          <w:b w:val="false"/>
          <w:i w:val="false"/>
          <w:color w:val="000000"/>
          <w:sz w:val="28"/>
        </w:rPr>
        <w:t>
      Расчетная сумма накладных расходов включает:</w:t>
      </w:r>
    </w:p>
    <w:bookmarkEnd w:id="133"/>
    <w:bookmarkStart w:name="z156" w:id="134"/>
    <w:p>
      <w:pPr>
        <w:spacing w:after="0"/>
        <w:ind w:left="0"/>
        <w:jc w:val="both"/>
      </w:pPr>
      <w:r>
        <w:rPr>
          <w:rFonts w:ascii="Times New Roman"/>
          <w:b w:val="false"/>
          <w:i w:val="false"/>
          <w:color w:val="000000"/>
          <w:sz w:val="28"/>
        </w:rPr>
        <w:t>
      налоги и сборы, относимые на издержки производства (кроме социального отчисления, социального налога, обязательного социального медицинского страхования, налога на добавленную стоимость и корпоративного налога на прибыль);</w:t>
      </w:r>
    </w:p>
    <w:bookmarkEnd w:id="134"/>
    <w:bookmarkStart w:name="z157" w:id="135"/>
    <w:p>
      <w:pPr>
        <w:spacing w:after="0"/>
        <w:ind w:left="0"/>
        <w:jc w:val="both"/>
      </w:pPr>
      <w:r>
        <w:rPr>
          <w:rFonts w:ascii="Times New Roman"/>
          <w:b w:val="false"/>
          <w:i w:val="false"/>
          <w:color w:val="000000"/>
          <w:sz w:val="28"/>
        </w:rPr>
        <w:t>
      расходы на обязательное страхование гражданско-правовой ответственности владельцев автотранспортных средств и гражданско-правовой ответственности перевозчика перед пассажирами, а также страхование жизни водителей и (или) кондукторов;</w:t>
      </w:r>
    </w:p>
    <w:bookmarkEnd w:id="135"/>
    <w:bookmarkStart w:name="z158" w:id="136"/>
    <w:p>
      <w:pPr>
        <w:spacing w:after="0"/>
        <w:ind w:left="0"/>
        <w:jc w:val="both"/>
      </w:pPr>
      <w:r>
        <w:rPr>
          <w:rFonts w:ascii="Times New Roman"/>
          <w:b w:val="false"/>
          <w:i w:val="false"/>
          <w:color w:val="000000"/>
          <w:sz w:val="28"/>
        </w:rPr>
        <w:t>
      расходы на прохождение обязательного технического осмотра автотранспортных средств;</w:t>
      </w:r>
    </w:p>
    <w:bookmarkEnd w:id="136"/>
    <w:bookmarkStart w:name="z159" w:id="137"/>
    <w:p>
      <w:pPr>
        <w:spacing w:after="0"/>
        <w:ind w:left="0"/>
        <w:jc w:val="both"/>
      </w:pPr>
      <w:r>
        <w:rPr>
          <w:rFonts w:ascii="Times New Roman"/>
          <w:b w:val="false"/>
          <w:i w:val="false"/>
          <w:color w:val="000000"/>
          <w:sz w:val="28"/>
        </w:rPr>
        <w:t>
      расходы на коммунальные платежи по административным зданиям и объектам производственно-технической базы (закрытая автостоянка, уборочно-моечный комплекс, производственные участки и цеха), находящимся на балансе перевозчика и задействованным в перевозочном процессе;</w:t>
      </w:r>
    </w:p>
    <w:bookmarkEnd w:id="137"/>
    <w:bookmarkStart w:name="z160" w:id="138"/>
    <w:p>
      <w:pPr>
        <w:spacing w:after="0"/>
        <w:ind w:left="0"/>
        <w:jc w:val="both"/>
      </w:pPr>
      <w:r>
        <w:rPr>
          <w:rFonts w:ascii="Times New Roman"/>
          <w:b w:val="false"/>
          <w:i w:val="false"/>
          <w:color w:val="000000"/>
          <w:sz w:val="28"/>
        </w:rPr>
        <w:t>
      расходы на амортизацию по административным зданиям и объектам производственно-технической базы (закрытая автостоянка, уборочно-моечный комплекс, производственные участки и цеха), находящимся на балансе перевозчика и задействованным в перевозочном процессе на городских и пригородных маршрутах;</w:t>
      </w:r>
    </w:p>
    <w:bookmarkEnd w:id="138"/>
    <w:bookmarkStart w:name="z161" w:id="139"/>
    <w:p>
      <w:pPr>
        <w:spacing w:after="0"/>
        <w:ind w:left="0"/>
        <w:jc w:val="both"/>
      </w:pPr>
      <w:r>
        <w:rPr>
          <w:rFonts w:ascii="Times New Roman"/>
          <w:b w:val="false"/>
          <w:i w:val="false"/>
          <w:color w:val="000000"/>
          <w:sz w:val="28"/>
        </w:rPr>
        <w:t>
      расходы на амортизацию по административным зданиям и объектам производственно-технической базы (закрытая автостоянка, уборочно-моечный комплекс, производственные участки и цеха), задействованным в перевозочном процессе на межрайонных (междугородных внутриобластных) и внутрирайонных маршрутах;</w:t>
      </w:r>
    </w:p>
    <w:bookmarkEnd w:id="139"/>
    <w:bookmarkStart w:name="z162" w:id="140"/>
    <w:p>
      <w:pPr>
        <w:spacing w:after="0"/>
        <w:ind w:left="0"/>
        <w:jc w:val="both"/>
      </w:pPr>
      <w:r>
        <w:rPr>
          <w:rFonts w:ascii="Times New Roman"/>
          <w:b w:val="false"/>
          <w:i w:val="false"/>
          <w:color w:val="000000"/>
          <w:sz w:val="28"/>
        </w:rPr>
        <w:t>
      заработная плата работников перевозчика, задействованных в организации перевозок (механик, медицинский работник, диспетчер).</w:t>
      </w:r>
    </w:p>
    <w:bookmarkEnd w:id="140"/>
    <w:bookmarkStart w:name="z163" w:id="141"/>
    <w:p>
      <w:pPr>
        <w:spacing w:after="0"/>
        <w:ind w:left="0"/>
        <w:jc w:val="both"/>
      </w:pPr>
      <w:r>
        <w:rPr>
          <w:rFonts w:ascii="Times New Roman"/>
          <w:b w:val="false"/>
          <w:i w:val="false"/>
          <w:color w:val="000000"/>
          <w:sz w:val="28"/>
        </w:rPr>
        <w:t>
      Расчетная сумма накладных расходов применяется исключительно на обслуживание социально значимого маршрута, по которому определяется расчетный тариф.</w:t>
      </w:r>
    </w:p>
    <w:bookmarkEnd w:id="141"/>
    <w:bookmarkStart w:name="z164" w:id="142"/>
    <w:p>
      <w:pPr>
        <w:spacing w:after="0"/>
        <w:ind w:left="0"/>
        <w:jc w:val="both"/>
      </w:pPr>
      <w:r>
        <w:rPr>
          <w:rFonts w:ascii="Times New Roman"/>
          <w:b w:val="false"/>
          <w:i w:val="false"/>
          <w:color w:val="000000"/>
          <w:sz w:val="28"/>
        </w:rPr>
        <w:t>
      Выплата заработной платы работникам перевозчика, задействованным в организации перевозок (механик, медицинский работник, диспетчер) подтверждается выпиской из ведомости выдачи заработной платы работникам.</w:t>
      </w:r>
    </w:p>
    <w:bookmarkEnd w:id="142"/>
    <w:bookmarkStart w:name="z165" w:id="143"/>
    <w:p>
      <w:pPr>
        <w:spacing w:after="0"/>
        <w:ind w:left="0"/>
        <w:jc w:val="left"/>
      </w:pPr>
      <w:r>
        <w:rPr>
          <w:rFonts w:ascii="Times New Roman"/>
          <w:b/>
          <w:i w:val="false"/>
          <w:color w:val="000000"/>
        </w:rPr>
        <w:t xml:space="preserve"> Глава 3. Порядок укрупненных расчетов общего годового или до конца года (прогнозируемого) количества перевозок пассажиров</w:t>
      </w:r>
    </w:p>
    <w:bookmarkEnd w:id="143"/>
    <w:bookmarkStart w:name="z166" w:id="144"/>
    <w:p>
      <w:pPr>
        <w:spacing w:after="0"/>
        <w:ind w:left="0"/>
        <w:jc w:val="both"/>
      </w:pPr>
      <w:r>
        <w:rPr>
          <w:rFonts w:ascii="Times New Roman"/>
          <w:b w:val="false"/>
          <w:i w:val="false"/>
          <w:color w:val="000000"/>
          <w:sz w:val="28"/>
        </w:rPr>
        <w:t>
      4. Укрупненные расчеты общего годового (прогнозируемого) количества перевозки пассажиров, исходя из расчета по месяцам, выполняются в следующем порядке:</w:t>
      </w:r>
    </w:p>
    <w:bookmarkEnd w:id="144"/>
    <w:bookmarkStart w:name="z167" w:id="145"/>
    <w:p>
      <w:pPr>
        <w:spacing w:after="0"/>
        <w:ind w:left="0"/>
        <w:jc w:val="both"/>
      </w:pPr>
      <w:r>
        <w:rPr>
          <w:rFonts w:ascii="Times New Roman"/>
          <w:b w:val="false"/>
          <w:i w:val="false"/>
          <w:color w:val="000000"/>
          <w:sz w:val="28"/>
        </w:rPr>
        <w:t>
      1) прогнозный объем (количество) перевозок пассажиров для вновь открываемого регулярного маршрута определяется по результатам фактически перевезенного количества пассажиров в течение двух месяцев и определяется по формуле:</w:t>
      </w:r>
    </w:p>
    <w:bookmarkEnd w:id="145"/>
    <w:bookmarkStart w:name="z168" w:id="146"/>
    <w:p>
      <w:pPr>
        <w:spacing w:after="0"/>
        <w:ind w:left="0"/>
        <w:jc w:val="both"/>
      </w:pPr>
      <w:r>
        <w:rPr>
          <w:rFonts w:ascii="Times New Roman"/>
          <w:b w:val="false"/>
          <w:i w:val="false"/>
          <w:color w:val="000000"/>
          <w:sz w:val="28"/>
        </w:rPr>
        <w:t>
      Qr.расчет = (Q2мес/2) x 12</w:t>
      </w:r>
    </w:p>
    <w:bookmarkEnd w:id="146"/>
    <w:bookmarkStart w:name="z169" w:id="147"/>
    <w:p>
      <w:pPr>
        <w:spacing w:after="0"/>
        <w:ind w:left="0"/>
        <w:jc w:val="both"/>
      </w:pPr>
      <w:r>
        <w:rPr>
          <w:rFonts w:ascii="Times New Roman"/>
          <w:b w:val="false"/>
          <w:i w:val="false"/>
          <w:color w:val="000000"/>
          <w:sz w:val="28"/>
        </w:rPr>
        <w:t>
      формула (15)</w:t>
      </w:r>
    </w:p>
    <w:bookmarkEnd w:id="147"/>
    <w:bookmarkStart w:name="z170" w:id="148"/>
    <w:p>
      <w:pPr>
        <w:spacing w:after="0"/>
        <w:ind w:left="0"/>
        <w:jc w:val="both"/>
      </w:pPr>
      <w:r>
        <w:rPr>
          <w:rFonts w:ascii="Times New Roman"/>
          <w:b w:val="false"/>
          <w:i w:val="false"/>
          <w:color w:val="000000"/>
          <w:sz w:val="28"/>
        </w:rPr>
        <w:t>
      где: Qr.расчет - общий прогнозный годовой объем перевозок пассажиров на маршруте;</w:t>
      </w:r>
    </w:p>
    <w:bookmarkEnd w:id="148"/>
    <w:bookmarkStart w:name="z171" w:id="149"/>
    <w:p>
      <w:pPr>
        <w:spacing w:after="0"/>
        <w:ind w:left="0"/>
        <w:jc w:val="both"/>
      </w:pPr>
      <w:r>
        <w:rPr>
          <w:rFonts w:ascii="Times New Roman"/>
          <w:b w:val="false"/>
          <w:i w:val="false"/>
          <w:color w:val="000000"/>
          <w:sz w:val="28"/>
        </w:rPr>
        <w:t>
      Q – количество фактически перевезенных пассажиров за 2 месяца;</w:t>
      </w:r>
    </w:p>
    <w:bookmarkEnd w:id="149"/>
    <w:bookmarkStart w:name="z172" w:id="150"/>
    <w:p>
      <w:pPr>
        <w:spacing w:after="0"/>
        <w:ind w:left="0"/>
        <w:jc w:val="both"/>
      </w:pPr>
      <w:r>
        <w:rPr>
          <w:rFonts w:ascii="Times New Roman"/>
          <w:b w:val="false"/>
          <w:i w:val="false"/>
          <w:color w:val="000000"/>
          <w:sz w:val="28"/>
        </w:rPr>
        <w:t>
      12 - количество месяцев в году;</w:t>
      </w:r>
    </w:p>
    <w:bookmarkEnd w:id="150"/>
    <w:bookmarkStart w:name="z173" w:id="151"/>
    <w:p>
      <w:pPr>
        <w:spacing w:after="0"/>
        <w:ind w:left="0"/>
        <w:jc w:val="both"/>
      </w:pPr>
      <w:r>
        <w:rPr>
          <w:rFonts w:ascii="Times New Roman"/>
          <w:b w:val="false"/>
          <w:i w:val="false"/>
          <w:color w:val="000000"/>
          <w:sz w:val="28"/>
        </w:rPr>
        <w:t xml:space="preserve">
      2) прогнозный объем (количество) перевозок пассажиров действующего маршрута на год определяется исходя из объема перевозок пассажиров в прошедшем году по данному маршруту и используется как </w:t>
      </w:r>
    </w:p>
    <w:bookmarkEnd w:id="151"/>
    <w:bookmarkStart w:name="z174"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118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81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53"/>
    <w:p>
      <w:pPr>
        <w:spacing w:after="0"/>
        <w:ind w:left="0"/>
        <w:jc w:val="both"/>
      </w:pPr>
      <w:r>
        <w:rPr>
          <w:rFonts w:ascii="Times New Roman"/>
          <w:b w:val="false"/>
          <w:i w:val="false"/>
          <w:color w:val="000000"/>
          <w:sz w:val="28"/>
        </w:rPr>
        <w:t>
      Полученный результат подставляется в формулу (1) расчета тарифа на проезд пассажира в автотранспортном средстве регулярного маршрута.</w:t>
      </w:r>
    </w:p>
    <w:bookmarkEnd w:id="153"/>
    <w:bookmarkStart w:name="z176" w:id="154"/>
    <w:p>
      <w:pPr>
        <w:spacing w:after="0"/>
        <w:ind w:left="0"/>
        <w:jc w:val="left"/>
      </w:pPr>
      <w:r>
        <w:rPr>
          <w:rFonts w:ascii="Times New Roman"/>
          <w:b/>
          <w:i w:val="false"/>
          <w:color w:val="000000"/>
        </w:rPr>
        <w:t xml:space="preserve"> Глава 4. Материалы и информация используемая при определении расчетного тарифа</w:t>
      </w:r>
    </w:p>
    <w:bookmarkEnd w:id="154"/>
    <w:bookmarkStart w:name="z177" w:id="155"/>
    <w:p>
      <w:pPr>
        <w:spacing w:after="0"/>
        <w:ind w:left="0"/>
        <w:jc w:val="both"/>
      </w:pPr>
      <w:r>
        <w:rPr>
          <w:rFonts w:ascii="Times New Roman"/>
          <w:b w:val="false"/>
          <w:i w:val="false"/>
          <w:color w:val="000000"/>
          <w:sz w:val="28"/>
        </w:rPr>
        <w:t>
      5. Исходные данные по маршруту:</w:t>
      </w:r>
    </w:p>
    <w:bookmarkEnd w:id="155"/>
    <w:bookmarkStart w:name="z178" w:id="156"/>
    <w:p>
      <w:pPr>
        <w:spacing w:after="0"/>
        <w:ind w:left="0"/>
        <w:jc w:val="both"/>
      </w:pPr>
      <w:r>
        <w:rPr>
          <w:rFonts w:ascii="Times New Roman"/>
          <w:b w:val="false"/>
          <w:i w:val="false"/>
          <w:color w:val="000000"/>
          <w:sz w:val="28"/>
        </w:rPr>
        <w:t>
      1) номер и наименование маршрута по начальному и конечному пункту следования;</w:t>
      </w:r>
    </w:p>
    <w:bookmarkEnd w:id="156"/>
    <w:bookmarkStart w:name="z179" w:id="157"/>
    <w:p>
      <w:pPr>
        <w:spacing w:after="0"/>
        <w:ind w:left="0"/>
        <w:jc w:val="both"/>
      </w:pPr>
      <w:r>
        <w:rPr>
          <w:rFonts w:ascii="Times New Roman"/>
          <w:b w:val="false"/>
          <w:i w:val="false"/>
          <w:color w:val="000000"/>
          <w:sz w:val="28"/>
        </w:rPr>
        <w:t>
      2) количество промежуточных пунктов на маршруте в прямом (в числителе) и обратном (в знаменателе) направлениях;</w:t>
      </w:r>
    </w:p>
    <w:bookmarkEnd w:id="157"/>
    <w:bookmarkStart w:name="z180" w:id="158"/>
    <w:p>
      <w:pPr>
        <w:spacing w:after="0"/>
        <w:ind w:left="0"/>
        <w:jc w:val="both"/>
      </w:pPr>
      <w:r>
        <w:rPr>
          <w:rFonts w:ascii="Times New Roman"/>
          <w:b w:val="false"/>
          <w:i w:val="false"/>
          <w:color w:val="000000"/>
          <w:sz w:val="28"/>
        </w:rPr>
        <w:t>
      3) протяженность маршрута в прямом и обратном направлениях;</w:t>
      </w:r>
    </w:p>
    <w:bookmarkEnd w:id="158"/>
    <w:bookmarkStart w:name="z181" w:id="159"/>
    <w:p>
      <w:pPr>
        <w:spacing w:after="0"/>
        <w:ind w:left="0"/>
        <w:jc w:val="both"/>
      </w:pPr>
      <w:r>
        <w:rPr>
          <w:rFonts w:ascii="Times New Roman"/>
          <w:b w:val="false"/>
          <w:i w:val="false"/>
          <w:color w:val="000000"/>
          <w:sz w:val="28"/>
        </w:rPr>
        <w:t>
      4) средняя эксплуатационная скорость движения на маршруте в прямом и обратном направлениях;</w:t>
      </w:r>
    </w:p>
    <w:bookmarkEnd w:id="159"/>
    <w:bookmarkStart w:name="z182" w:id="160"/>
    <w:p>
      <w:pPr>
        <w:spacing w:after="0"/>
        <w:ind w:left="0"/>
        <w:jc w:val="both"/>
      </w:pPr>
      <w:r>
        <w:rPr>
          <w:rFonts w:ascii="Times New Roman"/>
          <w:b w:val="false"/>
          <w:i w:val="false"/>
          <w:color w:val="000000"/>
          <w:sz w:val="28"/>
        </w:rPr>
        <w:t>
      5) количество кругорейсов в рабочие, выходные дни и праздничные дни;</w:t>
      </w:r>
    </w:p>
    <w:bookmarkEnd w:id="160"/>
    <w:bookmarkStart w:name="z183" w:id="161"/>
    <w:p>
      <w:pPr>
        <w:spacing w:after="0"/>
        <w:ind w:left="0"/>
        <w:jc w:val="both"/>
      </w:pPr>
      <w:r>
        <w:rPr>
          <w:rFonts w:ascii="Times New Roman"/>
          <w:b w:val="false"/>
          <w:i w:val="false"/>
          <w:color w:val="000000"/>
          <w:sz w:val="28"/>
        </w:rPr>
        <w:t>
      6) время по графику на выполнение кругорейса;</w:t>
      </w:r>
    </w:p>
    <w:bookmarkEnd w:id="161"/>
    <w:bookmarkStart w:name="z184" w:id="162"/>
    <w:p>
      <w:pPr>
        <w:spacing w:after="0"/>
        <w:ind w:left="0"/>
        <w:jc w:val="both"/>
      </w:pPr>
      <w:r>
        <w:rPr>
          <w:rFonts w:ascii="Times New Roman"/>
          <w:b w:val="false"/>
          <w:i w:val="false"/>
          <w:color w:val="000000"/>
          <w:sz w:val="28"/>
        </w:rPr>
        <w:t>
      7) пассажиропоток (по отчету, прогнозу);</w:t>
      </w:r>
    </w:p>
    <w:bookmarkEnd w:id="162"/>
    <w:bookmarkStart w:name="z185" w:id="163"/>
    <w:p>
      <w:pPr>
        <w:spacing w:after="0"/>
        <w:ind w:left="0"/>
        <w:jc w:val="both"/>
      </w:pPr>
      <w:r>
        <w:rPr>
          <w:rFonts w:ascii="Times New Roman"/>
          <w:b w:val="false"/>
          <w:i w:val="false"/>
          <w:color w:val="000000"/>
          <w:sz w:val="28"/>
        </w:rPr>
        <w:t>
      8) время работы на маршруте по графику в рабочие и выходные дни с указанием начала и окончания работы;</w:t>
      </w:r>
    </w:p>
    <w:bookmarkEnd w:id="163"/>
    <w:bookmarkStart w:name="z186" w:id="164"/>
    <w:p>
      <w:pPr>
        <w:spacing w:after="0"/>
        <w:ind w:left="0"/>
        <w:jc w:val="both"/>
      </w:pPr>
      <w:r>
        <w:rPr>
          <w:rFonts w:ascii="Times New Roman"/>
          <w:b w:val="false"/>
          <w:i w:val="false"/>
          <w:color w:val="000000"/>
          <w:sz w:val="28"/>
        </w:rPr>
        <w:t>
      9) количество автотранспортных средств на маршруте по графику в рабочие и выходные дни;</w:t>
      </w:r>
    </w:p>
    <w:bookmarkEnd w:id="164"/>
    <w:bookmarkStart w:name="z187" w:id="165"/>
    <w:p>
      <w:pPr>
        <w:spacing w:after="0"/>
        <w:ind w:left="0"/>
        <w:jc w:val="both"/>
      </w:pPr>
      <w:r>
        <w:rPr>
          <w:rFonts w:ascii="Times New Roman"/>
          <w:b w:val="false"/>
          <w:i w:val="false"/>
          <w:color w:val="000000"/>
          <w:sz w:val="28"/>
        </w:rPr>
        <w:t>
      10) интервал движения автотранспортных средств на маршруте по расписанию в рабочие и выходные дни;</w:t>
      </w:r>
    </w:p>
    <w:bookmarkEnd w:id="165"/>
    <w:bookmarkStart w:name="z188" w:id="166"/>
    <w:p>
      <w:pPr>
        <w:spacing w:after="0"/>
        <w:ind w:left="0"/>
        <w:jc w:val="both"/>
      </w:pPr>
      <w:r>
        <w:rPr>
          <w:rFonts w:ascii="Times New Roman"/>
          <w:b w:val="false"/>
          <w:i w:val="false"/>
          <w:color w:val="000000"/>
          <w:sz w:val="28"/>
        </w:rPr>
        <w:t>
      11) паспортная вместимость автотранспортных средств на маршруте по местам для сидения пассажиров и общая (с учетом вместимости накопительных площадок);</w:t>
      </w:r>
    </w:p>
    <w:bookmarkEnd w:id="166"/>
    <w:bookmarkStart w:name="z189" w:id="167"/>
    <w:p>
      <w:pPr>
        <w:spacing w:after="0"/>
        <w:ind w:left="0"/>
        <w:jc w:val="both"/>
      </w:pPr>
      <w:r>
        <w:rPr>
          <w:rFonts w:ascii="Times New Roman"/>
          <w:b w:val="false"/>
          <w:i w:val="false"/>
          <w:color w:val="000000"/>
          <w:sz w:val="28"/>
        </w:rPr>
        <w:t>
      12) марка автотранспортных средств (согласно реестру маршрутов).</w:t>
      </w:r>
    </w:p>
    <w:bookmarkEnd w:id="167"/>
    <w:bookmarkStart w:name="z190" w:id="168"/>
    <w:p>
      <w:pPr>
        <w:spacing w:after="0"/>
        <w:ind w:left="0"/>
        <w:jc w:val="both"/>
      </w:pPr>
      <w:r>
        <w:rPr>
          <w:rFonts w:ascii="Times New Roman"/>
          <w:b w:val="false"/>
          <w:i w:val="false"/>
          <w:color w:val="000000"/>
          <w:sz w:val="28"/>
        </w:rPr>
        <w:t>
      6. Перевозчик использует подтверждающие документы о фактически перевезенных пассажирах по маршруту:</w:t>
      </w:r>
    </w:p>
    <w:bookmarkEnd w:id="168"/>
    <w:bookmarkStart w:name="z191" w:id="169"/>
    <w:p>
      <w:pPr>
        <w:spacing w:after="0"/>
        <w:ind w:left="0"/>
        <w:jc w:val="both"/>
      </w:pPr>
      <w:r>
        <w:rPr>
          <w:rFonts w:ascii="Times New Roman"/>
          <w:b w:val="false"/>
          <w:i w:val="false"/>
          <w:color w:val="000000"/>
          <w:sz w:val="28"/>
        </w:rPr>
        <w:t>
      1) отчет по реализации билетов;</w:t>
      </w:r>
    </w:p>
    <w:bookmarkEnd w:id="169"/>
    <w:bookmarkStart w:name="z192" w:id="170"/>
    <w:p>
      <w:pPr>
        <w:spacing w:after="0"/>
        <w:ind w:left="0"/>
        <w:jc w:val="both"/>
      </w:pPr>
      <w:r>
        <w:rPr>
          <w:rFonts w:ascii="Times New Roman"/>
          <w:b w:val="false"/>
          <w:i w:val="false"/>
          <w:color w:val="000000"/>
          <w:sz w:val="28"/>
        </w:rPr>
        <w:t>
      2) отчет о финансовых средствах, поступивших от перевозок пассажиров.</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 тарифов на</w:t>
            </w:r>
            <w:r>
              <w:br/>
            </w:r>
            <w:r>
              <w:rPr>
                <w:rFonts w:ascii="Times New Roman"/>
                <w:b w:val="false"/>
                <w:i w:val="false"/>
                <w:color w:val="000000"/>
                <w:sz w:val="20"/>
              </w:rPr>
              <w:t>оказание услуг по перевозке</w:t>
            </w:r>
            <w:r>
              <w:br/>
            </w:r>
            <w:r>
              <w:rPr>
                <w:rFonts w:ascii="Times New Roman"/>
                <w:b w:val="false"/>
                <w:i w:val="false"/>
                <w:color w:val="000000"/>
                <w:sz w:val="20"/>
              </w:rPr>
              <w:t>пассажиров и багажа</w:t>
            </w:r>
            <w:r>
              <w:br/>
            </w:r>
            <w:r>
              <w:rPr>
                <w:rFonts w:ascii="Times New Roman"/>
                <w:b w:val="false"/>
                <w:i w:val="false"/>
                <w:color w:val="000000"/>
                <w:sz w:val="20"/>
              </w:rPr>
              <w:t>по регулярным маршрутам</w:t>
            </w:r>
          </w:p>
        </w:tc>
      </w:tr>
    </w:tbl>
    <w:bookmarkStart w:name="z195" w:id="171"/>
    <w:p>
      <w:pPr>
        <w:spacing w:after="0"/>
        <w:ind w:left="0"/>
        <w:jc w:val="left"/>
      </w:pPr>
      <w:r>
        <w:rPr>
          <w:rFonts w:ascii="Times New Roman"/>
          <w:b/>
          <w:i w:val="false"/>
          <w:color w:val="000000"/>
        </w:rPr>
        <w:t xml:space="preserve"> Коэффициенты кратности стоимости перевозки багажа на регулярных маршрутах к стоимости проезда пассажиров</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регулярного маршрута перевозки пассажиров и багажа автомобильным транспортом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тарифа за одно место багажа к стоимости проезда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Внутрирайонные и межрайонные (междугородные внутриобластные)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километров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километров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километров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2015 года № 883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субсидирования за счет бюджетных средств убытков перевозчиков, связанных с осуществлением социально значимых перевозок пассажиров</w:t>
      </w:r>
    </w:p>
    <w:bookmarkStart w:name="z199" w:id="172"/>
    <w:p>
      <w:pPr>
        <w:spacing w:after="0"/>
        <w:ind w:left="0"/>
        <w:jc w:val="left"/>
      </w:pPr>
      <w:r>
        <w:rPr>
          <w:rFonts w:ascii="Times New Roman"/>
          <w:b/>
          <w:i w:val="false"/>
          <w:color w:val="000000"/>
        </w:rPr>
        <w:t xml:space="preserve"> Глава 1. Общие положения</w:t>
      </w:r>
    </w:p>
    <w:bookmarkEnd w:id="172"/>
    <w:bookmarkStart w:name="z200" w:id="173"/>
    <w:p>
      <w:pPr>
        <w:spacing w:after="0"/>
        <w:ind w:left="0"/>
        <w:jc w:val="both"/>
      </w:pPr>
      <w:r>
        <w:rPr>
          <w:rFonts w:ascii="Times New Roman"/>
          <w:b w:val="false"/>
          <w:i w:val="false"/>
          <w:color w:val="000000"/>
          <w:sz w:val="28"/>
        </w:rPr>
        <w:t xml:space="preserve">
      1. Настоящие Правила субсидирования за счет бюджетных средств убытков перевозчиков, связанных с осуществлением социально значимых перевозок пассажиров (далее - Правила) разработаны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13 Закона Республики Казахстан "Об автомобильном транспорте"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субсидирования за счет бюджетных средств убытков перевозчиков, связанных с осуществлением социально значимых перевозок пассажиров и оказания государственной услуги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bookmarkEnd w:id="173"/>
    <w:bookmarkStart w:name="z201" w:id="174"/>
    <w:p>
      <w:pPr>
        <w:spacing w:after="0"/>
        <w:ind w:left="0"/>
        <w:jc w:val="both"/>
      </w:pPr>
      <w:r>
        <w:rPr>
          <w:rFonts w:ascii="Times New Roman"/>
          <w:b w:val="false"/>
          <w:i w:val="false"/>
          <w:color w:val="000000"/>
          <w:sz w:val="28"/>
        </w:rPr>
        <w:t>
      2. Социально значимыми перевозками признаются перевозки пассажиров в регулярном сообщении, оказывающие влияние на социально-экономическое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174"/>
    <w:bookmarkStart w:name="z202" w:id="175"/>
    <w:p>
      <w:pPr>
        <w:spacing w:after="0"/>
        <w:ind w:left="0"/>
        <w:jc w:val="both"/>
      </w:pPr>
      <w:r>
        <w:rPr>
          <w:rFonts w:ascii="Times New Roman"/>
          <w:b w:val="false"/>
          <w:i w:val="false"/>
          <w:color w:val="000000"/>
          <w:sz w:val="28"/>
        </w:rPr>
        <w:t>
      3. Субсидированию подлежат убытки перевозчика, образовавшиеся по результатам выполнения перевозок по социально значимым сообщениям, тарифы на которых устанавливаются местными исполнительными органами областей, городов Астана, Алматы и Шымкент, районов и городов областного значения (далее – местный исполнительный орган).</w:t>
      </w:r>
    </w:p>
    <w:bookmarkEnd w:id="175"/>
    <w:bookmarkStart w:name="z203" w:id="176"/>
    <w:p>
      <w:pPr>
        <w:spacing w:after="0"/>
        <w:ind w:left="0"/>
        <w:jc w:val="both"/>
      </w:pPr>
      <w:r>
        <w:rPr>
          <w:rFonts w:ascii="Times New Roman"/>
          <w:b w:val="false"/>
          <w:i w:val="false"/>
          <w:color w:val="000000"/>
          <w:sz w:val="28"/>
        </w:rPr>
        <w:t xml:space="preserve">
      4. Если разница между тарифом на перевозку пассажиров, определенным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тарифов на оказание услуг по перевозке пассажиров и багажа по регулярным маршрутам, утвержденной приказом Министра транспорта и коммуникаций Республики Казахстан от 13 октября 2011 года № 614 "Об утверждении Методики расчета тарифов на оказание услуг по перевозке пассажиров и багажа по регулярным маршрутам" (зарегистрирован в Реестре государственной регистрации нормативных правовых актов под № 7297) (далее – Методика) и тарифом на социально значимые сообщения, установленным местным исполнительным органом, не субсидируется из местного бюджета, то величина тарифа местным исполнительным органом устанавливается на уровне тарифа на перевозку пассажиров, определенным в соответствии с Методикой.</w:t>
      </w:r>
    </w:p>
    <w:bookmarkEnd w:id="176"/>
    <w:bookmarkStart w:name="z204" w:id="177"/>
    <w:p>
      <w:pPr>
        <w:spacing w:after="0"/>
        <w:ind w:left="0"/>
        <w:jc w:val="left"/>
      </w:pPr>
      <w:r>
        <w:rPr>
          <w:rFonts w:ascii="Times New Roman"/>
          <w:b/>
          <w:i w:val="false"/>
          <w:color w:val="000000"/>
        </w:rPr>
        <w:t xml:space="preserve"> Глава 2. Социально значимые перевозки пассажиров автомобильным транспортом, подлежащих субсидированию, и размеры субсидий</w:t>
      </w:r>
    </w:p>
    <w:bookmarkEnd w:id="177"/>
    <w:bookmarkStart w:name="z205" w:id="178"/>
    <w:p>
      <w:pPr>
        <w:spacing w:after="0"/>
        <w:ind w:left="0"/>
        <w:jc w:val="both"/>
      </w:pPr>
      <w:r>
        <w:rPr>
          <w:rFonts w:ascii="Times New Roman"/>
          <w:b w:val="false"/>
          <w:i w:val="false"/>
          <w:color w:val="000000"/>
          <w:sz w:val="28"/>
        </w:rPr>
        <w:t>
      5. Если тариф на перевозку пассажиров, установленный местным исполнительным органом, ниже тарифа на перевозку пассажиров, определенным в соответствии с Методикой, данный маршрут относится к категории социально-значимых.</w:t>
      </w:r>
    </w:p>
    <w:bookmarkEnd w:id="178"/>
    <w:bookmarkStart w:name="z206" w:id="179"/>
    <w:p>
      <w:pPr>
        <w:spacing w:after="0"/>
        <w:ind w:left="0"/>
        <w:jc w:val="both"/>
      </w:pPr>
      <w:r>
        <w:rPr>
          <w:rFonts w:ascii="Times New Roman"/>
          <w:b w:val="false"/>
          <w:i w:val="false"/>
          <w:color w:val="000000"/>
          <w:sz w:val="28"/>
        </w:rPr>
        <w:t>
      6. Местный исполнительный орган соответствующей административно-территориальной единицы составляет перечень социально значимых автомобильных сообщений, подлежащих субсидированию, по форме, согласно приложению 1 к настоящим Правилам, определяемый местным представительным органом областей, городов республиканского значения, столицы в соответствии с подпунктом 5) пункта 1 статьи 14 Закона, в который вносятся изменения и дополнения.</w:t>
      </w:r>
    </w:p>
    <w:bookmarkEnd w:id="179"/>
    <w:bookmarkStart w:name="z207" w:id="180"/>
    <w:p>
      <w:pPr>
        <w:spacing w:after="0"/>
        <w:ind w:left="0"/>
        <w:jc w:val="both"/>
      </w:pPr>
      <w:r>
        <w:rPr>
          <w:rFonts w:ascii="Times New Roman"/>
          <w:b w:val="false"/>
          <w:i w:val="false"/>
          <w:color w:val="000000"/>
          <w:sz w:val="28"/>
        </w:rPr>
        <w:t>
      7. Перевозчик представляет в местный исполнительный орган соответствующей административно-территориальной единицы в бумажной или электронной форме расчеты по тарифу на маршрут, определенному в соответствии с Методикой по форме, согласно приложению 2 к настоящим Правилам, а при осуществлении перевозок по маршруту, стоимость которого определена в соответствии с главой 4 настоящих Правил, исходя из общего годового пробега автотранспортных средств по маршруту (километр), расчет по стоимости маршрута по форме, согласно приложению 3 к настоящим Правилам.</w:t>
      </w:r>
    </w:p>
    <w:bookmarkEnd w:id="180"/>
    <w:bookmarkStart w:name="z208" w:id="181"/>
    <w:p>
      <w:pPr>
        <w:spacing w:after="0"/>
        <w:ind w:left="0"/>
        <w:jc w:val="both"/>
      </w:pPr>
      <w:r>
        <w:rPr>
          <w:rFonts w:ascii="Times New Roman"/>
          <w:b w:val="false"/>
          <w:i w:val="false"/>
          <w:color w:val="000000"/>
          <w:sz w:val="28"/>
        </w:rPr>
        <w:t>
      8. Для определения достоверности расчетов, представленных перевозчиком в соответствии с пунктами 7 настоящих Правил, и формирования предложений в перечень социально значимых сообщений, подлежащих субсидированию, местный исполнительный орган соответствующего административно-территориальной единицы распоряжением акима создает Комиссию по тарифам или Комиссию по определению стоимости маршрута (межрайонных (междугородных внутриобластных), внутрирайонных, городских (сельских) и пригородных сообщений) (далее – Комиссия).</w:t>
      </w:r>
    </w:p>
    <w:bookmarkEnd w:id="181"/>
    <w:bookmarkStart w:name="z209" w:id="182"/>
    <w:p>
      <w:pPr>
        <w:spacing w:after="0"/>
        <w:ind w:left="0"/>
        <w:jc w:val="both"/>
      </w:pPr>
      <w:r>
        <w:rPr>
          <w:rFonts w:ascii="Times New Roman"/>
          <w:b w:val="false"/>
          <w:i w:val="false"/>
          <w:color w:val="000000"/>
          <w:sz w:val="28"/>
        </w:rPr>
        <w:t>
      Комиссию возглавляет заместитель акима местного исполнительного органа. В состав Комиссии входят представители местных представительных и исполнительных органов (уполномоченных по вопросам пассажирского транспорта, экономики и бюджетного планирования), региональных национальных палат предпринимателей региона, автотранспортных объединений юридических лиц и общественных объединений, саморегулируемых организаций в области автомобильного транспорта (при наличии в населенном пункте, где организован рассматриваемый маршрут). В состав Комиссии могут быть включены представители профсоюзных объединений, обществ защиты прав потребителей. Количество представителей местных представительных и исполнительных органов суммарно не превышает половины состава Комиссии.</w:t>
      </w:r>
    </w:p>
    <w:bookmarkEnd w:id="182"/>
    <w:bookmarkStart w:name="z210" w:id="183"/>
    <w:p>
      <w:pPr>
        <w:spacing w:after="0"/>
        <w:ind w:left="0"/>
        <w:jc w:val="both"/>
      </w:pPr>
      <w:r>
        <w:rPr>
          <w:rFonts w:ascii="Times New Roman"/>
          <w:b w:val="false"/>
          <w:i w:val="false"/>
          <w:color w:val="000000"/>
          <w:sz w:val="28"/>
        </w:rPr>
        <w:t>
      Срок полномочий Комиссии составляет пять лет. По завершении полномочий Комиссии, местный исполнительный орган вносит изменения и (или) дополнения в состав Комиссии и утверждает его распоряжением акима в соответствии с требованиями настоящего пункта.</w:t>
      </w:r>
    </w:p>
    <w:bookmarkEnd w:id="183"/>
    <w:bookmarkStart w:name="z211" w:id="184"/>
    <w:p>
      <w:pPr>
        <w:spacing w:after="0"/>
        <w:ind w:left="0"/>
        <w:jc w:val="both"/>
      </w:pPr>
      <w:r>
        <w:rPr>
          <w:rFonts w:ascii="Times New Roman"/>
          <w:b w:val="false"/>
          <w:i w:val="false"/>
          <w:color w:val="000000"/>
          <w:sz w:val="28"/>
        </w:rPr>
        <w:t xml:space="preserve">
      Заседания Комиссии проводятся с использованием средств аудио и (или) видеозаписи, в присутствии председателя и членов Комиссии или в дистанционном (удаленном) формате в режиме онлайн трансляции. </w:t>
      </w:r>
    </w:p>
    <w:bookmarkEnd w:id="184"/>
    <w:bookmarkStart w:name="z212" w:id="185"/>
    <w:p>
      <w:pPr>
        <w:spacing w:after="0"/>
        <w:ind w:left="0"/>
        <w:jc w:val="both"/>
      </w:pPr>
      <w:r>
        <w:rPr>
          <w:rFonts w:ascii="Times New Roman"/>
          <w:b w:val="false"/>
          <w:i w:val="false"/>
          <w:color w:val="000000"/>
          <w:sz w:val="28"/>
        </w:rPr>
        <w:t>
      При возникновении конфликта интересов председатель и члены Комиссии принимают меры в соответствии с Законом Республики Казахстан "О противодействии коррупции".</w:t>
      </w:r>
    </w:p>
    <w:bookmarkEnd w:id="185"/>
    <w:bookmarkStart w:name="z213" w:id="186"/>
    <w:p>
      <w:pPr>
        <w:spacing w:after="0"/>
        <w:ind w:left="0"/>
        <w:jc w:val="both"/>
      </w:pPr>
      <w:r>
        <w:rPr>
          <w:rFonts w:ascii="Times New Roman"/>
          <w:b w:val="false"/>
          <w:i w:val="false"/>
          <w:color w:val="000000"/>
          <w:sz w:val="28"/>
        </w:rPr>
        <w:t>
      9. При наличии потребности населения в социально значимых перевозках, по которым конкурсы на право обслуживания маршрутов признаны не состоявшимися более двух раз по причине отсутствия претендентов, местный исполнительный орган вносит на рассмотрение Комиссии расчеты по тарифу на маршрут, определенному в соответствии с Методикой по форме, согласно приложению 2 к настоящим Правилам, а при осуществлении перевозок по маршруту, стоимость которого определена в соответствии с главой 4 настоящих Правил, исходя из общего годового пробега автотранспортных средств по маршруту (километр), расчеты по стоимости маршрута по форме, согласно приложению 3 к настоящим Правилам.</w:t>
      </w:r>
    </w:p>
    <w:bookmarkEnd w:id="186"/>
    <w:bookmarkStart w:name="z214" w:id="187"/>
    <w:p>
      <w:pPr>
        <w:spacing w:after="0"/>
        <w:ind w:left="0"/>
        <w:jc w:val="both"/>
      </w:pPr>
      <w:r>
        <w:rPr>
          <w:rFonts w:ascii="Times New Roman"/>
          <w:b w:val="false"/>
          <w:i w:val="false"/>
          <w:color w:val="000000"/>
          <w:sz w:val="28"/>
        </w:rPr>
        <w:t>
      По результатам заседания Комиссия принимает протокол в бумажной или электронной форме, подтверждающий правильность определения тарифов и (или) стоимости маршрута, а также составляет перечень социально значимых сообщений в течение 15 рабочих дней со дня поступления от местного исполнительного расчетов и (или) стоимости маршрута согласно части первой настоящего пункта.</w:t>
      </w:r>
    </w:p>
    <w:bookmarkEnd w:id="187"/>
    <w:bookmarkStart w:name="z215" w:id="188"/>
    <w:p>
      <w:pPr>
        <w:spacing w:after="0"/>
        <w:ind w:left="0"/>
        <w:jc w:val="both"/>
      </w:pPr>
      <w:r>
        <w:rPr>
          <w:rFonts w:ascii="Times New Roman"/>
          <w:b w:val="false"/>
          <w:i w:val="false"/>
          <w:color w:val="000000"/>
          <w:sz w:val="28"/>
        </w:rPr>
        <w:t>
      10. Комиссия, для подтверждения правильности определения тарифов, при возникновении вопросов запрашивает у перевозчика документы и информацию в рамках Экономико-математической модели формирования тарифов на регулярные автомобильные перевозки пассажиров и багажа, являющейся приложением 1 к Методике, которые были использованы при расчетах тарифа только один раз.</w:t>
      </w:r>
    </w:p>
    <w:bookmarkEnd w:id="188"/>
    <w:bookmarkStart w:name="z216" w:id="189"/>
    <w:p>
      <w:pPr>
        <w:spacing w:after="0"/>
        <w:ind w:left="0"/>
        <w:jc w:val="both"/>
      </w:pPr>
      <w:r>
        <w:rPr>
          <w:rFonts w:ascii="Times New Roman"/>
          <w:b w:val="false"/>
          <w:i w:val="false"/>
          <w:color w:val="000000"/>
          <w:sz w:val="28"/>
        </w:rPr>
        <w:t>
      Комиссия для подтверждения правильности определения стоимости маршрута, при возникновении вопросов запрашивает у перевозчика документы и информацию, которые были использованы при определении стоимости маршрута в соответствии с главой 4 настоящих Правил, только один раз.</w:t>
      </w:r>
    </w:p>
    <w:bookmarkEnd w:id="189"/>
    <w:bookmarkStart w:name="z217" w:id="190"/>
    <w:p>
      <w:pPr>
        <w:spacing w:after="0"/>
        <w:ind w:left="0"/>
        <w:jc w:val="both"/>
      </w:pPr>
      <w:r>
        <w:rPr>
          <w:rFonts w:ascii="Times New Roman"/>
          <w:b w:val="false"/>
          <w:i w:val="false"/>
          <w:color w:val="000000"/>
          <w:sz w:val="28"/>
        </w:rPr>
        <w:t>
      По результатам заседания Комиссия принимает протокол в бумажной или электронной форме, подтверждающий правильность определения тарифов и (или) стоимости маршрута, а также составляет перечень социально значимых сообщений в течение 15 рабочих дней со дня поступления от перевозчика расчетов согласно пункту 7 настоящих Правил.</w:t>
      </w:r>
    </w:p>
    <w:bookmarkEnd w:id="190"/>
    <w:bookmarkStart w:name="z218" w:id="191"/>
    <w:p>
      <w:pPr>
        <w:spacing w:after="0"/>
        <w:ind w:left="0"/>
        <w:jc w:val="both"/>
      </w:pPr>
      <w:r>
        <w:rPr>
          <w:rFonts w:ascii="Times New Roman"/>
          <w:b w:val="false"/>
          <w:i w:val="false"/>
          <w:color w:val="000000"/>
          <w:sz w:val="28"/>
        </w:rPr>
        <w:t>
      В период чрезвычайной ситуации и карантинных ограничений, субсидирование убытков перевозчиков, связанных с осуществлением социально значимых перевозок пассажиров, осуществляется в соответствии с пунктами 7 – 11 настоящих Правил, с учетом фактических перевезенных пассажиров. Комиссия подтверждает правильность определения тарифов и (или) стоимости маршрута в течение 7 рабочих дней со дня поступления от перевозчика расчетов согласно пункту 7 настоящих Правил.</w:t>
      </w:r>
    </w:p>
    <w:bookmarkEnd w:id="191"/>
    <w:bookmarkStart w:name="z219" w:id="192"/>
    <w:p>
      <w:pPr>
        <w:spacing w:after="0"/>
        <w:ind w:left="0"/>
        <w:jc w:val="both"/>
      </w:pPr>
      <w:r>
        <w:rPr>
          <w:rFonts w:ascii="Times New Roman"/>
          <w:b w:val="false"/>
          <w:i w:val="false"/>
          <w:color w:val="000000"/>
          <w:sz w:val="28"/>
        </w:rPr>
        <w:t>
      При наличии у Комиссии замечаний к представленным расчетам перевозчика, данные расчеты направляются на доработку с указанием всех замечаний в протоколе заседания Комиссии. Срок устранения замечаний не превышает 15 рабочих дней.</w:t>
      </w:r>
    </w:p>
    <w:bookmarkEnd w:id="192"/>
    <w:bookmarkStart w:name="z220" w:id="193"/>
    <w:p>
      <w:pPr>
        <w:spacing w:after="0"/>
        <w:ind w:left="0"/>
        <w:jc w:val="both"/>
      </w:pPr>
      <w:r>
        <w:rPr>
          <w:rFonts w:ascii="Times New Roman"/>
          <w:b w:val="false"/>
          <w:i w:val="false"/>
          <w:color w:val="000000"/>
          <w:sz w:val="28"/>
        </w:rPr>
        <w:t>
      Протокол заседания Комиссии публикуется на интернет-ресурсе местного исполнительного органа в течение трех рабочих дней после его подписания в соответствии с Законом Республики Казахстан "О доступе к информации".</w:t>
      </w:r>
    </w:p>
    <w:bookmarkEnd w:id="193"/>
    <w:bookmarkStart w:name="z221" w:id="194"/>
    <w:p>
      <w:pPr>
        <w:spacing w:after="0"/>
        <w:ind w:left="0"/>
        <w:jc w:val="both"/>
      </w:pPr>
      <w:r>
        <w:rPr>
          <w:rFonts w:ascii="Times New Roman"/>
          <w:b w:val="false"/>
          <w:i w:val="false"/>
          <w:color w:val="000000"/>
          <w:sz w:val="28"/>
        </w:rPr>
        <w:t>
      11. Решение Комиссии принимается путем открытого голосования, которое правомочно при наличии двух третей от общего числа ее состава.</w:t>
      </w:r>
    </w:p>
    <w:bookmarkEnd w:id="194"/>
    <w:bookmarkStart w:name="z222" w:id="195"/>
    <w:p>
      <w:pPr>
        <w:spacing w:after="0"/>
        <w:ind w:left="0"/>
        <w:jc w:val="both"/>
      </w:pPr>
      <w:r>
        <w:rPr>
          <w:rFonts w:ascii="Times New Roman"/>
          <w:b w:val="false"/>
          <w:i w:val="false"/>
          <w:color w:val="000000"/>
          <w:sz w:val="28"/>
        </w:rPr>
        <w:t>
      Решение Комиссии считается принятым, если за него подается большинство голосов от общего количества членов комиссии. В случае равенства голосов голос председателя Комиссии считается решающим.</w:t>
      </w:r>
    </w:p>
    <w:bookmarkEnd w:id="195"/>
    <w:bookmarkStart w:name="z223" w:id="196"/>
    <w:p>
      <w:pPr>
        <w:spacing w:after="0"/>
        <w:ind w:left="0"/>
        <w:jc w:val="both"/>
      </w:pPr>
      <w:r>
        <w:rPr>
          <w:rFonts w:ascii="Times New Roman"/>
          <w:b w:val="false"/>
          <w:i w:val="false"/>
          <w:color w:val="000000"/>
          <w:sz w:val="28"/>
        </w:rPr>
        <w:t>
      12. Определение объема сумм, направляемых на субсидирование социально значимых сообщений, производится на каждый маршрут на основе:</w:t>
      </w:r>
    </w:p>
    <w:bookmarkEnd w:id="196"/>
    <w:bookmarkStart w:name="z224" w:id="197"/>
    <w:p>
      <w:pPr>
        <w:spacing w:after="0"/>
        <w:ind w:left="0"/>
        <w:jc w:val="both"/>
      </w:pPr>
      <w:r>
        <w:rPr>
          <w:rFonts w:ascii="Times New Roman"/>
          <w:b w:val="false"/>
          <w:i w:val="false"/>
          <w:color w:val="000000"/>
          <w:sz w:val="28"/>
        </w:rPr>
        <w:t>
      1) разницы между тарифом на перевозку пассажиров, определенным в соответствии с Методикой и тарифом на социально значимые сообщения, установленным местным исполнительным органом;</w:t>
      </w:r>
    </w:p>
    <w:bookmarkEnd w:id="197"/>
    <w:bookmarkStart w:name="z225" w:id="198"/>
    <w:p>
      <w:pPr>
        <w:spacing w:after="0"/>
        <w:ind w:left="0"/>
        <w:jc w:val="both"/>
      </w:pPr>
      <w:r>
        <w:rPr>
          <w:rFonts w:ascii="Times New Roman"/>
          <w:b w:val="false"/>
          <w:i w:val="false"/>
          <w:color w:val="000000"/>
          <w:sz w:val="28"/>
        </w:rPr>
        <w:t>
      2) количества ежегодно планируемых к перевозке пассажиров;</w:t>
      </w:r>
    </w:p>
    <w:bookmarkEnd w:id="198"/>
    <w:bookmarkStart w:name="z226" w:id="199"/>
    <w:p>
      <w:pPr>
        <w:spacing w:after="0"/>
        <w:ind w:left="0"/>
        <w:jc w:val="both"/>
      </w:pPr>
      <w:r>
        <w:rPr>
          <w:rFonts w:ascii="Times New Roman"/>
          <w:b w:val="false"/>
          <w:i w:val="false"/>
          <w:color w:val="000000"/>
          <w:sz w:val="28"/>
        </w:rPr>
        <w:t xml:space="preserve">
      3) убытка от выполнения перевозок, определяемого как разница между стоимостью одного километра маршрута, определенной в соответствии с главой 4 настоящих Правил, исходя из общего годового пробега автотранспортных средств по маршруту (километр), умноженной на фактически выполненный пробег автотранспортных средств на маршруте и финансовыми средствами, поступившими от перевозок пассажиров. </w:t>
      </w:r>
    </w:p>
    <w:bookmarkEnd w:id="199"/>
    <w:bookmarkStart w:name="z227" w:id="200"/>
    <w:p>
      <w:pPr>
        <w:spacing w:after="0"/>
        <w:ind w:left="0"/>
        <w:jc w:val="both"/>
      </w:pPr>
      <w:r>
        <w:rPr>
          <w:rFonts w:ascii="Times New Roman"/>
          <w:b w:val="false"/>
          <w:i w:val="false"/>
          <w:color w:val="000000"/>
          <w:sz w:val="28"/>
        </w:rPr>
        <w:t>
      13. Прогнозный объем средств на субсидирование социально значимого сообщения определяется как разница между тарифом на перевозку пассажиров, определенным в соответствии с Методикой и тарифом, установленным местным исполнительным органом умноженная на ежегодное количество планируемых к перевозке пассажиров в разрезе по годам.</w:t>
      </w:r>
    </w:p>
    <w:bookmarkEnd w:id="200"/>
    <w:bookmarkStart w:name="z228" w:id="201"/>
    <w:p>
      <w:pPr>
        <w:spacing w:after="0"/>
        <w:ind w:left="0"/>
        <w:jc w:val="both"/>
      </w:pPr>
      <w:r>
        <w:rPr>
          <w:rFonts w:ascii="Times New Roman"/>
          <w:b w:val="false"/>
          <w:i w:val="false"/>
          <w:color w:val="000000"/>
          <w:sz w:val="28"/>
        </w:rPr>
        <w:t>
      При определении стоимости маршрута для осуществления регулярных перевозок, в соответствии с главой 4 настоящих Правил, исходя из общего годового пробега автотранспортных средств по маршруту (километр), прогнозный объем средств на субсидирование убытков перевозчиков определяется как разница между доходами к получению от количества планируемых перевозок пассажиров и багажа и стоимостью маршрута.</w:t>
      </w:r>
    </w:p>
    <w:bookmarkEnd w:id="201"/>
    <w:bookmarkStart w:name="z229" w:id="202"/>
    <w:p>
      <w:pPr>
        <w:spacing w:after="0"/>
        <w:ind w:left="0"/>
        <w:jc w:val="both"/>
      </w:pPr>
      <w:r>
        <w:rPr>
          <w:rFonts w:ascii="Times New Roman"/>
          <w:b w:val="false"/>
          <w:i w:val="false"/>
          <w:color w:val="000000"/>
          <w:sz w:val="28"/>
        </w:rPr>
        <w:t>
      14. Для планирования осуществления выплаты субсидий из местного бюджета местный исполнительный орган разрабатывает бюджетную заявку на три года по соответствующей местной бюджетной программе.</w:t>
      </w:r>
    </w:p>
    <w:bookmarkEnd w:id="202"/>
    <w:bookmarkStart w:name="z230" w:id="203"/>
    <w:p>
      <w:pPr>
        <w:spacing w:after="0"/>
        <w:ind w:left="0"/>
        <w:jc w:val="both"/>
      </w:pPr>
      <w:r>
        <w:rPr>
          <w:rFonts w:ascii="Times New Roman"/>
          <w:b w:val="false"/>
          <w:i w:val="false"/>
          <w:color w:val="000000"/>
          <w:sz w:val="28"/>
        </w:rPr>
        <w:t>
      Основанием для бюджетной заявки являются перечень социально значимых сообщений и объем средств на субсидирование социально значимых сообщений, определенный в соответствии с пунктом 13 настоящих Правил.</w:t>
      </w:r>
    </w:p>
    <w:bookmarkEnd w:id="203"/>
    <w:bookmarkStart w:name="z231" w:id="204"/>
    <w:p>
      <w:pPr>
        <w:spacing w:after="0"/>
        <w:ind w:left="0"/>
        <w:jc w:val="both"/>
      </w:pPr>
      <w:r>
        <w:rPr>
          <w:rFonts w:ascii="Times New Roman"/>
          <w:b w:val="false"/>
          <w:i w:val="false"/>
          <w:color w:val="000000"/>
          <w:sz w:val="28"/>
        </w:rPr>
        <w:t>
      Местный исполнительный орган в течение 10 (десяти) рабочих дней после утверждения местным представительным органом областей, городов республиканского значения, столицы местного бюджета утверждает на трехлетний период суммы по социально значимым субсидируемым сообщениям согласно приложению 4 к настоящим Правилам.</w:t>
      </w:r>
    </w:p>
    <w:bookmarkEnd w:id="204"/>
    <w:bookmarkStart w:name="z232" w:id="205"/>
    <w:p>
      <w:pPr>
        <w:spacing w:after="0"/>
        <w:ind w:left="0"/>
        <w:jc w:val="both"/>
      </w:pPr>
      <w:r>
        <w:rPr>
          <w:rFonts w:ascii="Times New Roman"/>
          <w:b w:val="false"/>
          <w:i w:val="false"/>
          <w:color w:val="000000"/>
          <w:sz w:val="28"/>
        </w:rPr>
        <w:t>
      15. На основании суммы, определенной в соответствии с пунктом 12 настоящих Правил, в срок не более 7 (семи) рабочих дней со дня вступления в законную силу решения местного представительного органа, между перевозчиком и местным исполнительным органом заключается Договор о субсидировании социально значимых автомобильных сообщений (далее - Договор), а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(километр), договор заключается между местным исполнительным органом, перевозчиком и (или) уполномоченной организацией, содержащий следующие условия:</w:t>
      </w:r>
    </w:p>
    <w:bookmarkEnd w:id="205"/>
    <w:bookmarkStart w:name="z233" w:id="206"/>
    <w:p>
      <w:pPr>
        <w:spacing w:after="0"/>
        <w:ind w:left="0"/>
        <w:jc w:val="both"/>
      </w:pPr>
      <w:r>
        <w:rPr>
          <w:rFonts w:ascii="Times New Roman"/>
          <w:b w:val="false"/>
          <w:i w:val="false"/>
          <w:color w:val="000000"/>
          <w:sz w:val="28"/>
        </w:rPr>
        <w:t>
      1) условия для исполнения сторон, определенные настоящими Правилами;</w:t>
      </w:r>
    </w:p>
    <w:bookmarkEnd w:id="206"/>
    <w:bookmarkStart w:name="z234" w:id="207"/>
    <w:p>
      <w:pPr>
        <w:spacing w:after="0"/>
        <w:ind w:left="0"/>
        <w:jc w:val="both"/>
      </w:pPr>
      <w:r>
        <w:rPr>
          <w:rFonts w:ascii="Times New Roman"/>
          <w:b w:val="false"/>
          <w:i w:val="false"/>
          <w:color w:val="000000"/>
          <w:sz w:val="28"/>
        </w:rPr>
        <w:t>
      2) прогнозируемое количество перевозок пассажиров за три года в разрезе по годам;</w:t>
      </w:r>
    </w:p>
    <w:bookmarkEnd w:id="207"/>
    <w:bookmarkStart w:name="z235" w:id="208"/>
    <w:p>
      <w:pPr>
        <w:spacing w:after="0"/>
        <w:ind w:left="0"/>
        <w:jc w:val="both"/>
      </w:pPr>
      <w:r>
        <w:rPr>
          <w:rFonts w:ascii="Times New Roman"/>
          <w:b w:val="false"/>
          <w:i w:val="false"/>
          <w:color w:val="000000"/>
          <w:sz w:val="28"/>
        </w:rPr>
        <w:t>
      3) прогнозную сумму субсидирования за три года в разрезе по годам;</w:t>
      </w:r>
    </w:p>
    <w:bookmarkEnd w:id="208"/>
    <w:bookmarkStart w:name="z236" w:id="209"/>
    <w:p>
      <w:pPr>
        <w:spacing w:after="0"/>
        <w:ind w:left="0"/>
        <w:jc w:val="both"/>
      </w:pPr>
      <w:r>
        <w:rPr>
          <w:rFonts w:ascii="Times New Roman"/>
          <w:b w:val="false"/>
          <w:i w:val="false"/>
          <w:color w:val="000000"/>
          <w:sz w:val="28"/>
        </w:rPr>
        <w:t>
      4) установленный тариф (сетка тарифов);</w:t>
      </w:r>
    </w:p>
    <w:bookmarkEnd w:id="209"/>
    <w:bookmarkStart w:name="z237" w:id="210"/>
    <w:p>
      <w:pPr>
        <w:spacing w:after="0"/>
        <w:ind w:left="0"/>
        <w:jc w:val="both"/>
      </w:pPr>
      <w:r>
        <w:rPr>
          <w:rFonts w:ascii="Times New Roman"/>
          <w:b w:val="false"/>
          <w:i w:val="false"/>
          <w:color w:val="000000"/>
          <w:sz w:val="28"/>
        </w:rPr>
        <w:t>
      5) тариф по маршруту определенному в соответствии с Методикой;</w:t>
      </w:r>
    </w:p>
    <w:bookmarkEnd w:id="210"/>
    <w:bookmarkStart w:name="z238" w:id="211"/>
    <w:p>
      <w:pPr>
        <w:spacing w:after="0"/>
        <w:ind w:left="0"/>
        <w:jc w:val="both"/>
      </w:pPr>
      <w:r>
        <w:rPr>
          <w:rFonts w:ascii="Times New Roman"/>
          <w:b w:val="false"/>
          <w:i w:val="false"/>
          <w:color w:val="000000"/>
          <w:sz w:val="28"/>
        </w:rPr>
        <w:t>
      6) прогнозный общий пробег на маршруте (километр) за три года в разрезе по годам, при определении стоимости маршрута для осуществления регулярных перевозок, в соответствии с главой 4 настоящих Правил, исходя из общего годового пробега автотранспортных средств по маршруту (километр);</w:t>
      </w:r>
    </w:p>
    <w:bookmarkEnd w:id="211"/>
    <w:bookmarkStart w:name="z239" w:id="212"/>
    <w:p>
      <w:pPr>
        <w:spacing w:after="0"/>
        <w:ind w:left="0"/>
        <w:jc w:val="both"/>
      </w:pPr>
      <w:r>
        <w:rPr>
          <w:rFonts w:ascii="Times New Roman"/>
          <w:b w:val="false"/>
          <w:i w:val="false"/>
          <w:color w:val="000000"/>
          <w:sz w:val="28"/>
        </w:rPr>
        <w:t>
      7) возврат перевозчиком незаконно полученных субсидий при несоответствии представленных подтверждающих документов;</w:t>
      </w:r>
    </w:p>
    <w:bookmarkEnd w:id="212"/>
    <w:bookmarkStart w:name="z240" w:id="213"/>
    <w:p>
      <w:pPr>
        <w:spacing w:after="0"/>
        <w:ind w:left="0"/>
        <w:jc w:val="both"/>
      </w:pPr>
      <w:r>
        <w:rPr>
          <w:rFonts w:ascii="Times New Roman"/>
          <w:b w:val="false"/>
          <w:i w:val="false"/>
          <w:color w:val="000000"/>
          <w:sz w:val="28"/>
        </w:rPr>
        <w:t>
      8) выплата местными исполнительными органами недополученных субсидий при соответствии с представленными подтверждающими документами;</w:t>
      </w:r>
    </w:p>
    <w:bookmarkEnd w:id="213"/>
    <w:bookmarkStart w:name="z241" w:id="214"/>
    <w:p>
      <w:pPr>
        <w:spacing w:after="0"/>
        <w:ind w:left="0"/>
        <w:jc w:val="both"/>
      </w:pPr>
      <w:r>
        <w:rPr>
          <w:rFonts w:ascii="Times New Roman"/>
          <w:b w:val="false"/>
          <w:i w:val="false"/>
          <w:color w:val="000000"/>
          <w:sz w:val="28"/>
        </w:rPr>
        <w:t>
      9) при неполном выполнении перевозчиком установленных объемов работ (рейс, регулярность, пробег) на маршруте, от суммы субсидирования маршрута, пропорционально вычитывается сумма, учитывающая не затраченные расходы перевозчика за неполное выполнение объемов работ;</w:t>
      </w:r>
    </w:p>
    <w:bookmarkEnd w:id="214"/>
    <w:bookmarkStart w:name="z242" w:id="215"/>
    <w:p>
      <w:pPr>
        <w:spacing w:after="0"/>
        <w:ind w:left="0"/>
        <w:jc w:val="both"/>
      </w:pPr>
      <w:r>
        <w:rPr>
          <w:rFonts w:ascii="Times New Roman"/>
          <w:b w:val="false"/>
          <w:i w:val="false"/>
          <w:color w:val="000000"/>
          <w:sz w:val="28"/>
        </w:rPr>
        <w:t>
      10) выплата местными исполнительными органами субсидий по фактически выполненным работам перевозчика;</w:t>
      </w:r>
    </w:p>
    <w:bookmarkEnd w:id="215"/>
    <w:bookmarkStart w:name="z243" w:id="216"/>
    <w:p>
      <w:pPr>
        <w:spacing w:after="0"/>
        <w:ind w:left="0"/>
        <w:jc w:val="both"/>
      </w:pPr>
      <w:r>
        <w:rPr>
          <w:rFonts w:ascii="Times New Roman"/>
          <w:b w:val="false"/>
          <w:i w:val="false"/>
          <w:color w:val="000000"/>
          <w:sz w:val="28"/>
        </w:rPr>
        <w:t>
      11) проведение взаиморасчетов между перевозчиком и местным исполнительным органом по итогам финансового года, по затратам на обслуживание маршрута и суммой субсидирования.</w:t>
      </w:r>
    </w:p>
    <w:bookmarkEnd w:id="216"/>
    <w:bookmarkStart w:name="z244" w:id="217"/>
    <w:p>
      <w:pPr>
        <w:spacing w:after="0"/>
        <w:ind w:left="0"/>
        <w:jc w:val="both"/>
      </w:pPr>
      <w:r>
        <w:rPr>
          <w:rFonts w:ascii="Times New Roman"/>
          <w:b w:val="false"/>
          <w:i w:val="false"/>
          <w:color w:val="000000"/>
          <w:sz w:val="28"/>
        </w:rPr>
        <w:t>
      16. Местные исполнительные органы ежеквартально в срок до 5 числа месяца, следующего за кварталом, направляют в уполномоченный орган в области автомобильного транспорта информацию о результатах работы Комиссии и субсидировании социально значимых сообщений по форме, согласно приложению 5 к настоящим Правилам.</w:t>
      </w:r>
    </w:p>
    <w:bookmarkEnd w:id="217"/>
    <w:bookmarkStart w:name="z245" w:id="218"/>
    <w:p>
      <w:pPr>
        <w:spacing w:after="0"/>
        <w:ind w:left="0"/>
        <w:jc w:val="left"/>
      </w:pPr>
      <w:r>
        <w:rPr>
          <w:rFonts w:ascii="Times New Roman"/>
          <w:b/>
          <w:i w:val="false"/>
          <w:color w:val="000000"/>
        </w:rPr>
        <w:t xml:space="preserve"> Глава 3. Порядок и условия выплаты субсидий</w:t>
      </w:r>
    </w:p>
    <w:bookmarkEnd w:id="218"/>
    <w:bookmarkStart w:name="z246" w:id="219"/>
    <w:p>
      <w:pPr>
        <w:spacing w:after="0"/>
        <w:ind w:left="0"/>
        <w:jc w:val="both"/>
      </w:pPr>
      <w:r>
        <w:rPr>
          <w:rFonts w:ascii="Times New Roman"/>
          <w:b w:val="false"/>
          <w:i w:val="false"/>
          <w:color w:val="000000"/>
          <w:sz w:val="28"/>
        </w:rPr>
        <w:t xml:space="preserve">
      17. Перевозчик в срок до 15 числа каждого месяца, направляет в местный исполнительный орган ежемесячную информацию о фактически перевезенных пассажиров по социально значимым сообщениям, по форме, согласно приложению 6 к настоящим Правилам (далее - ежемесячная информация). </w:t>
      </w:r>
    </w:p>
    <w:bookmarkEnd w:id="219"/>
    <w:bookmarkStart w:name="z247" w:id="220"/>
    <w:p>
      <w:pPr>
        <w:spacing w:after="0"/>
        <w:ind w:left="0"/>
        <w:jc w:val="both"/>
      </w:pPr>
      <w:r>
        <w:rPr>
          <w:rFonts w:ascii="Times New Roman"/>
          <w:b w:val="false"/>
          <w:i w:val="false"/>
          <w:color w:val="000000"/>
          <w:sz w:val="28"/>
        </w:rPr>
        <w:t>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(километр), перевозчик в срок до 10 числа каждого месяца, направляет в уполномоченную организацию ежемесячную информацию, далее уполномоченная организация в срок до 15 числа каждого месяца, предоставляет в местный исполнительный орган информацию о выполненной работе по форме, согласно приложению 7 к настоящим Правилам. При отсутствии уполномоченной организации перевозчик в срок до 15 числа каждого месяца, направляет ежемесячную информацию в местный исполнительный орган.</w:t>
      </w:r>
    </w:p>
    <w:bookmarkEnd w:id="220"/>
    <w:bookmarkStart w:name="z248" w:id="221"/>
    <w:p>
      <w:pPr>
        <w:spacing w:after="0"/>
        <w:ind w:left="0"/>
        <w:jc w:val="both"/>
      </w:pPr>
      <w:r>
        <w:rPr>
          <w:rFonts w:ascii="Times New Roman"/>
          <w:b w:val="false"/>
          <w:i w:val="false"/>
          <w:color w:val="000000"/>
          <w:sz w:val="28"/>
        </w:rPr>
        <w:t>
      Государственная услуга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 (далее - государственная услуга), оказывается местными исполнительными органами областей, городов Астана, Алматы и Шымкент, районов и городов областного значения (далее – услугодатель).".</w:t>
      </w:r>
    </w:p>
    <w:bookmarkEnd w:id="221"/>
    <w:bookmarkStart w:name="z249" w:id="222"/>
    <w:p>
      <w:pPr>
        <w:spacing w:after="0"/>
        <w:ind w:left="0"/>
        <w:jc w:val="both"/>
      </w:pPr>
      <w:r>
        <w:rPr>
          <w:rFonts w:ascii="Times New Roman"/>
          <w:b w:val="false"/>
          <w:i w:val="false"/>
          <w:color w:val="000000"/>
          <w:sz w:val="28"/>
        </w:rPr>
        <w:t>
      18. Перевозчик (физическое или юридическое лицо) (далее - услугополучатель) для получения государственной услуги направляет услугодателю через веб-портал "электронного правительства" (далее – портал) заявление на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 в форме электронного документа, удостоверенного электронной цифровой подписью услугополучателя по форме, согласно приложению 8 к настоящим Правилам (далее – заявление) и пакет документов по перечню, предусмотренному пунктом 8 Перечня основных требований к оказанию государственной услуги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 согласно приложению 9 к настоящим Правилам (далее – Перечень).</w:t>
      </w:r>
    </w:p>
    <w:bookmarkEnd w:id="222"/>
    <w:bookmarkStart w:name="z250" w:id="223"/>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w:t>
      </w:r>
    </w:p>
    <w:bookmarkEnd w:id="223"/>
    <w:bookmarkStart w:name="z251" w:id="224"/>
    <w:p>
      <w:pPr>
        <w:spacing w:after="0"/>
        <w:ind w:left="0"/>
        <w:jc w:val="both"/>
      </w:pPr>
      <w:r>
        <w:rPr>
          <w:rFonts w:ascii="Times New Roman"/>
          <w:b w:val="false"/>
          <w:i w:val="false"/>
          <w:color w:val="000000"/>
          <w:sz w:val="28"/>
        </w:rPr>
        <w:t>
      На портале в "личном кабинете" услугополучателя отображается статус о принятии заявления для оказания государственной услуги с указанием даты получения результата государственной услуги.</w:t>
      </w:r>
    </w:p>
    <w:bookmarkEnd w:id="224"/>
    <w:bookmarkStart w:name="z252" w:id="225"/>
    <w:p>
      <w:pPr>
        <w:spacing w:after="0"/>
        <w:ind w:left="0"/>
        <w:jc w:val="both"/>
      </w:pPr>
      <w:r>
        <w:rPr>
          <w:rFonts w:ascii="Times New Roman"/>
          <w:b w:val="false"/>
          <w:i w:val="false"/>
          <w:color w:val="000000"/>
          <w:sz w:val="28"/>
        </w:rPr>
        <w:t>
      Канцелярия услугодателя осуществляет регистрацию документов в день их поступления.</w:t>
      </w:r>
    </w:p>
    <w:bookmarkEnd w:id="225"/>
    <w:bookmarkStart w:name="z253" w:id="22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226"/>
    <w:bookmarkStart w:name="z254" w:id="227"/>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227"/>
    <w:bookmarkStart w:name="z255" w:id="228"/>
    <w:p>
      <w:pPr>
        <w:spacing w:after="0"/>
        <w:ind w:left="0"/>
        <w:jc w:val="both"/>
      </w:pPr>
      <w:r>
        <w:rPr>
          <w:rFonts w:ascii="Times New Roman"/>
          <w:b w:val="false"/>
          <w:i w:val="false"/>
          <w:color w:val="000000"/>
          <w:sz w:val="28"/>
        </w:rPr>
        <w:t>
      19. В период вынужденного приостановления перевозок по социально значимым сообщениям, связанного с введением режима чрезвычайного положения и (или) карантинных ограничений, субсидированию подлежат расходы перевозчика по заработной плате и социальным отчислениям водителей и (или) кондукторов, согласно минимальной заработной платы на текущий финансовый год.</w:t>
      </w:r>
    </w:p>
    <w:bookmarkEnd w:id="228"/>
    <w:bookmarkStart w:name="z256" w:id="229"/>
    <w:p>
      <w:pPr>
        <w:spacing w:after="0"/>
        <w:ind w:left="0"/>
        <w:jc w:val="both"/>
      </w:pPr>
      <w:r>
        <w:rPr>
          <w:rFonts w:ascii="Times New Roman"/>
          <w:b w:val="false"/>
          <w:i w:val="false"/>
          <w:color w:val="000000"/>
          <w:sz w:val="28"/>
        </w:rPr>
        <w:t>
      При возниковении обстоятельств, указанных в части первой настоящего пункта, услугополучатель для получения государственной услуги направляет услугодателю через портал заявление и информацию о расходах перевозчика по заработной плате и социальным отчислениям водителей и (или) кондукторов по форме, согласно приложению 10 к настоящим Правилам.</w:t>
      </w:r>
    </w:p>
    <w:bookmarkEnd w:id="229"/>
    <w:bookmarkStart w:name="z257" w:id="230"/>
    <w:p>
      <w:pPr>
        <w:spacing w:after="0"/>
        <w:ind w:left="0"/>
        <w:jc w:val="both"/>
      </w:pPr>
      <w:r>
        <w:rPr>
          <w:rFonts w:ascii="Times New Roman"/>
          <w:b w:val="false"/>
          <w:i w:val="false"/>
          <w:color w:val="000000"/>
          <w:sz w:val="28"/>
        </w:rPr>
        <w:t>
      20. Выплаты субсидий из местного бюджета по социально значимым субсидируемым сообщениям производятся местным исполнительным органом ежемесячно на основании Договора, не позднее 7 (семи) рабочих дней с момента направления перевозчику уведомления о назначении субсидии согласно приложению 11 к настоящим Правилам.</w:t>
      </w:r>
    </w:p>
    <w:bookmarkEnd w:id="230"/>
    <w:bookmarkStart w:name="z258" w:id="231"/>
    <w:p>
      <w:pPr>
        <w:spacing w:after="0"/>
        <w:ind w:left="0"/>
        <w:jc w:val="both"/>
      </w:pPr>
      <w:r>
        <w:rPr>
          <w:rFonts w:ascii="Times New Roman"/>
          <w:b w:val="false"/>
          <w:i w:val="false"/>
          <w:color w:val="000000"/>
          <w:sz w:val="28"/>
        </w:rPr>
        <w:t>
      21. Общий срок оказания государственной услуги составляет 5 (пять) рабочих дней.</w:t>
      </w:r>
    </w:p>
    <w:bookmarkEnd w:id="231"/>
    <w:bookmarkStart w:name="z259" w:id="232"/>
    <w:p>
      <w:pPr>
        <w:spacing w:after="0"/>
        <w:ind w:left="0"/>
        <w:jc w:val="both"/>
      </w:pPr>
      <w:r>
        <w:rPr>
          <w:rFonts w:ascii="Times New Roman"/>
          <w:b w:val="false"/>
          <w:i w:val="false"/>
          <w:color w:val="000000"/>
          <w:sz w:val="28"/>
        </w:rPr>
        <w:t>
      22. При поступлении от услугополучателя заявления и пакета документов, согласно перечню, предусмотренному пунктом 8 Перечня, исполнитель канцелярии услугодателя направляет данное заявление и пакет документов для рассмотрения руководителю услугодателя либо исполняющему его обязанности, который определяет исполнителя услугодателя через курирующего заместителя руководителя и (или) руководителя структурного подразделения услугодателя.</w:t>
      </w:r>
    </w:p>
    <w:bookmarkEnd w:id="232"/>
    <w:bookmarkStart w:name="z260" w:id="233"/>
    <w:p>
      <w:pPr>
        <w:spacing w:after="0"/>
        <w:ind w:left="0"/>
        <w:jc w:val="both"/>
      </w:pPr>
      <w:r>
        <w:rPr>
          <w:rFonts w:ascii="Times New Roman"/>
          <w:b w:val="false"/>
          <w:i w:val="false"/>
          <w:color w:val="000000"/>
          <w:sz w:val="28"/>
        </w:rPr>
        <w:t>
      Исполнитель услугодателя в течение 2 (двух) рабочих дней с момента регистрации документов, проверяет полноту представленного пакета документов, согласно перечню, предусмотренному пунктом 8 Перечня.</w:t>
      </w:r>
    </w:p>
    <w:bookmarkEnd w:id="233"/>
    <w:bookmarkStart w:name="z261" w:id="234"/>
    <w:p>
      <w:pPr>
        <w:spacing w:after="0"/>
        <w:ind w:left="0"/>
        <w:jc w:val="both"/>
      </w:pPr>
      <w:r>
        <w:rPr>
          <w:rFonts w:ascii="Times New Roman"/>
          <w:b w:val="false"/>
          <w:i w:val="false"/>
          <w:color w:val="000000"/>
          <w:sz w:val="28"/>
        </w:rPr>
        <w:t>
      23. При установлении факта неполноты представленных документов и (или) представления услугополучателем документов с истекшим сроком действия, услугодатель в указанные сроки дает мотивированный отказ в дальнейшем рассмотрении заявления.</w:t>
      </w:r>
    </w:p>
    <w:bookmarkEnd w:id="234"/>
    <w:bookmarkStart w:name="z262" w:id="235"/>
    <w:p>
      <w:pPr>
        <w:spacing w:after="0"/>
        <w:ind w:left="0"/>
        <w:jc w:val="both"/>
      </w:pPr>
      <w:r>
        <w:rPr>
          <w:rFonts w:ascii="Times New Roman"/>
          <w:b w:val="false"/>
          <w:i w:val="false"/>
          <w:color w:val="000000"/>
          <w:sz w:val="28"/>
        </w:rPr>
        <w:t>
      24. При предоставлении услугополучателем полного пакета документов, согласно перечню, предусмотренному пунктом 8 Перечня, исполнитель услугодателя в течение 3 (трех) рабочих дней рассматривает данный пакет документов на соответствие требованиям настоящих Правил.</w:t>
      </w:r>
    </w:p>
    <w:bookmarkEnd w:id="235"/>
    <w:bookmarkStart w:name="z263" w:id="236"/>
    <w:p>
      <w:pPr>
        <w:spacing w:after="0"/>
        <w:ind w:left="0"/>
        <w:jc w:val="both"/>
      </w:pPr>
      <w:r>
        <w:rPr>
          <w:rFonts w:ascii="Times New Roman"/>
          <w:b w:val="false"/>
          <w:i w:val="false"/>
          <w:color w:val="000000"/>
          <w:sz w:val="28"/>
        </w:rPr>
        <w:t>
      При соответствии представленного пакета документов, согласно перечню, предусмотренному пунктом 8 Перечня, требованиям настоящих Правил, исполнитель услугодателя оформляет уведомление о назначении субсидии по форме, согласно приложению 11 к настоящим Правилам.</w:t>
      </w:r>
    </w:p>
    <w:bookmarkEnd w:id="236"/>
    <w:bookmarkStart w:name="z264" w:id="237"/>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bookmarkEnd w:id="237"/>
    <w:bookmarkStart w:name="z265" w:id="238"/>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руководителя услугодателя либо исполняющим его обязанности.</w:t>
      </w:r>
    </w:p>
    <w:bookmarkEnd w:id="238"/>
    <w:bookmarkStart w:name="z266" w:id="239"/>
    <w:p>
      <w:pPr>
        <w:spacing w:after="0"/>
        <w:ind w:left="0"/>
        <w:jc w:val="both"/>
      </w:pPr>
      <w:r>
        <w:rPr>
          <w:rFonts w:ascii="Times New Roman"/>
          <w:b w:val="false"/>
          <w:i w:val="false"/>
          <w:color w:val="000000"/>
          <w:sz w:val="28"/>
        </w:rPr>
        <w:t>
      25. При наличии оснований, предусмотренных в пункте 9 Перечня, исполнитель услугодателя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39"/>
    <w:bookmarkStart w:name="z267" w:id="24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40"/>
    <w:bookmarkStart w:name="z268" w:id="241"/>
    <w:p>
      <w:pPr>
        <w:spacing w:after="0"/>
        <w:ind w:left="0"/>
        <w:jc w:val="both"/>
      </w:pPr>
      <w:r>
        <w:rPr>
          <w:rFonts w:ascii="Times New Roman"/>
          <w:b w:val="false"/>
          <w:i w:val="false"/>
          <w:color w:val="000000"/>
          <w:sz w:val="28"/>
        </w:rPr>
        <w:t>
      По результатам заслушивания исполнитель услугодателя оформляет уведомление о назначении субсидии по форме, согласно приложению 11 к настоящим Правилам, либо мотивированный ответ об отказе в оказании государственной услуги способом направления уведомления об отказе в назначении субсидии по форме, согласно приложению 12 к настоящим Правилам по основаниям, указанным в пункте 9 Перечня.</w:t>
      </w:r>
    </w:p>
    <w:bookmarkEnd w:id="241"/>
    <w:bookmarkStart w:name="z269" w:id="242"/>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bookmarkEnd w:id="242"/>
    <w:bookmarkStart w:name="z270" w:id="243"/>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услугодателя либо исполняющим его обязанности.</w:t>
      </w:r>
    </w:p>
    <w:bookmarkEnd w:id="243"/>
    <w:bookmarkStart w:name="z271" w:id="244"/>
    <w:p>
      <w:pPr>
        <w:spacing w:after="0"/>
        <w:ind w:left="0"/>
        <w:jc w:val="both"/>
      </w:pPr>
      <w:r>
        <w:rPr>
          <w:rFonts w:ascii="Times New Roman"/>
          <w:b w:val="false"/>
          <w:i w:val="false"/>
          <w:color w:val="000000"/>
          <w:sz w:val="28"/>
        </w:rPr>
        <w:t>
      26. Выплата бюджетных субсидий за последний календарный месяц года осуществляется на основе представленного не позднее 20 декабря отчета по субсидируемым сообщениям, составленного по прогнозным данным с последующим представлением отчета, составленного по фактическим данным в срок не позднее 25 января следующего года.</w:t>
      </w:r>
    </w:p>
    <w:bookmarkEnd w:id="244"/>
    <w:bookmarkStart w:name="z272" w:id="245"/>
    <w:p>
      <w:pPr>
        <w:spacing w:after="0"/>
        <w:ind w:left="0"/>
        <w:jc w:val="both"/>
      </w:pPr>
      <w:r>
        <w:rPr>
          <w:rFonts w:ascii="Times New Roman"/>
          <w:b w:val="false"/>
          <w:i w:val="false"/>
          <w:color w:val="000000"/>
          <w:sz w:val="28"/>
        </w:rPr>
        <w:t>
      27.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45"/>
    <w:bookmarkStart w:name="z273" w:id="24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46"/>
    <w:bookmarkStart w:name="z274" w:id="24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bookmarkEnd w:id="247"/>
    <w:bookmarkStart w:name="z275" w:id="24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bookmarkEnd w:id="248"/>
    <w:bookmarkStart w:name="z276" w:id="24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249"/>
    <w:bookmarkStart w:name="z277" w:id="25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50"/>
    <w:bookmarkStart w:name="z278" w:id="25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51"/>
    <w:bookmarkStart w:name="z279" w:id="252"/>
    <w:p>
      <w:pPr>
        <w:spacing w:after="0"/>
        <w:ind w:left="0"/>
        <w:jc w:val="both"/>
      </w:pPr>
      <w:r>
        <w:rPr>
          <w:rFonts w:ascii="Times New Roman"/>
          <w:b w:val="false"/>
          <w:i w:val="false"/>
          <w:color w:val="000000"/>
          <w:sz w:val="28"/>
        </w:rPr>
        <w:t xml:space="preserve">
      28.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за № 8555).</w:t>
      </w:r>
    </w:p>
    <w:bookmarkEnd w:id="252"/>
    <w:bookmarkStart w:name="z280" w:id="253"/>
    <w:p>
      <w:pPr>
        <w:spacing w:after="0"/>
        <w:ind w:left="0"/>
        <w:jc w:val="both"/>
      </w:pPr>
      <w:r>
        <w:rPr>
          <w:rFonts w:ascii="Times New Roman"/>
          <w:b w:val="false"/>
          <w:i w:val="false"/>
          <w:color w:val="000000"/>
          <w:sz w:val="28"/>
        </w:rPr>
        <w:t>
      29. Уполномоченный орган в области автомобильного транспорта в течение трех рабочих дней с даты утверждения или изменения подзаконного нормативного правового акта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местные исполнительные органы, в организации, осуществляющие прием заявлений и выдачу результатов оказания государственной услуги, оператору информационно-коммуникационной инфраструктуры "электронного правительства", а также в Единый контакт-центр.</w:t>
      </w:r>
    </w:p>
    <w:bookmarkEnd w:id="253"/>
    <w:bookmarkStart w:name="z281" w:id="254"/>
    <w:p>
      <w:pPr>
        <w:spacing w:after="0"/>
        <w:ind w:left="0"/>
        <w:jc w:val="left"/>
      </w:pPr>
      <w:r>
        <w:rPr>
          <w:rFonts w:ascii="Times New Roman"/>
          <w:b/>
          <w:i w:val="false"/>
          <w:color w:val="000000"/>
        </w:rPr>
        <w:t xml:space="preserve"> Глава 4. Порядок определения стоимости маршрута для осуществления регулярных перевозок"</w:t>
      </w:r>
    </w:p>
    <w:bookmarkEnd w:id="254"/>
    <w:bookmarkStart w:name="z282" w:id="255"/>
    <w:p>
      <w:pPr>
        <w:spacing w:after="0"/>
        <w:ind w:left="0"/>
        <w:jc w:val="both"/>
      </w:pPr>
      <w:r>
        <w:rPr>
          <w:rFonts w:ascii="Times New Roman"/>
          <w:b w:val="false"/>
          <w:i w:val="false"/>
          <w:color w:val="000000"/>
          <w:sz w:val="28"/>
        </w:rPr>
        <w:t>
      30. При осуществлении перевозок по маршруту, стоимость которого определяется исходя из общего годового пробега автотранспортных средств, использующих электронную систему оплаты проезда, расчет стоимости маршрута на определенный период или для выполнения определенного объема работ (услуг) используется экономико-математическая модель следующего вида:</w:t>
      </w:r>
    </w:p>
    <w:bookmarkEnd w:id="255"/>
    <w:bookmarkStart w:name="z283" w:id="256"/>
    <w:p>
      <w:pPr>
        <w:spacing w:after="0"/>
        <w:ind w:left="0"/>
        <w:jc w:val="both"/>
      </w:pPr>
      <w:r>
        <w:rPr>
          <w:rFonts w:ascii="Times New Roman"/>
          <w:b w:val="false"/>
          <w:i w:val="false"/>
          <w:color w:val="000000"/>
          <w:sz w:val="28"/>
        </w:rPr>
        <w:t>
      СМ = (Зпс + Зэсоп + Здисп + (Зп + Зн) * R) * Кндс</w:t>
      </w:r>
    </w:p>
    <w:bookmarkEnd w:id="256"/>
    <w:bookmarkStart w:name="z284" w:id="257"/>
    <w:p>
      <w:pPr>
        <w:spacing w:after="0"/>
        <w:ind w:left="0"/>
        <w:jc w:val="both"/>
      </w:pPr>
      <w:r>
        <w:rPr>
          <w:rFonts w:ascii="Times New Roman"/>
          <w:b w:val="false"/>
          <w:i w:val="false"/>
          <w:color w:val="000000"/>
          <w:sz w:val="28"/>
        </w:rPr>
        <w:t>
      формула (1)</w:t>
      </w:r>
    </w:p>
    <w:bookmarkEnd w:id="257"/>
    <w:bookmarkStart w:name="z285" w:id="258"/>
    <w:p>
      <w:pPr>
        <w:spacing w:after="0"/>
        <w:ind w:left="0"/>
        <w:jc w:val="both"/>
      </w:pPr>
      <w:r>
        <w:rPr>
          <w:rFonts w:ascii="Times New Roman"/>
          <w:b w:val="false"/>
          <w:i w:val="false"/>
          <w:color w:val="000000"/>
          <w:sz w:val="28"/>
        </w:rPr>
        <w:t>
      СМ = (Зпс + Засп + (Зп + Зн) * R) * Кндс</w:t>
      </w:r>
    </w:p>
    <w:bookmarkEnd w:id="258"/>
    <w:bookmarkStart w:name="z286" w:id="259"/>
    <w:p>
      <w:pPr>
        <w:spacing w:after="0"/>
        <w:ind w:left="0"/>
        <w:jc w:val="both"/>
      </w:pPr>
      <w:r>
        <w:rPr>
          <w:rFonts w:ascii="Times New Roman"/>
          <w:b w:val="false"/>
          <w:i w:val="false"/>
          <w:color w:val="000000"/>
          <w:sz w:val="28"/>
        </w:rPr>
        <w:t>
      формула (2)</w:t>
      </w:r>
    </w:p>
    <w:bookmarkEnd w:id="259"/>
    <w:bookmarkStart w:name="z287" w:id="260"/>
    <w:p>
      <w:pPr>
        <w:spacing w:after="0"/>
        <w:ind w:left="0"/>
        <w:jc w:val="both"/>
      </w:pPr>
      <w:r>
        <w:rPr>
          <w:rFonts w:ascii="Times New Roman"/>
          <w:b w:val="false"/>
          <w:i w:val="false"/>
          <w:color w:val="000000"/>
          <w:sz w:val="28"/>
        </w:rPr>
        <w:t>
      где:</w:t>
      </w:r>
    </w:p>
    <w:bookmarkEnd w:id="260"/>
    <w:bookmarkStart w:name="z288" w:id="261"/>
    <w:p>
      <w:pPr>
        <w:spacing w:after="0"/>
        <w:ind w:left="0"/>
        <w:jc w:val="both"/>
      </w:pPr>
      <w:r>
        <w:rPr>
          <w:rFonts w:ascii="Times New Roman"/>
          <w:b w:val="false"/>
          <w:i w:val="false"/>
          <w:color w:val="000000"/>
          <w:sz w:val="28"/>
        </w:rPr>
        <w:t>
      СМ - стоимость маршрута на определенный период или для выполнения определенного объема транспортной работы;</w:t>
      </w:r>
    </w:p>
    <w:bookmarkEnd w:id="261"/>
    <w:bookmarkStart w:name="z289" w:id="262"/>
    <w:p>
      <w:pPr>
        <w:spacing w:after="0"/>
        <w:ind w:left="0"/>
        <w:jc w:val="both"/>
      </w:pPr>
      <w:r>
        <w:rPr>
          <w:rFonts w:ascii="Times New Roman"/>
          <w:b w:val="false"/>
          <w:i w:val="false"/>
          <w:color w:val="000000"/>
          <w:sz w:val="28"/>
        </w:rPr>
        <w:t>
      Зпс - общая сумма нормативных затрат перевозчика на приобретение подвижного состава (лизинговые платежи по приобретению подвижного состава или амортизация, стоимость страхования транспортных средств);</w:t>
      </w:r>
    </w:p>
    <w:bookmarkEnd w:id="262"/>
    <w:bookmarkStart w:name="z290" w:id="263"/>
    <w:p>
      <w:pPr>
        <w:spacing w:after="0"/>
        <w:ind w:left="0"/>
        <w:jc w:val="both"/>
      </w:pPr>
      <w:r>
        <w:rPr>
          <w:rFonts w:ascii="Times New Roman"/>
          <w:b w:val="false"/>
          <w:i w:val="false"/>
          <w:color w:val="000000"/>
          <w:sz w:val="28"/>
        </w:rPr>
        <w:t>
      Зп - общая сумма прямых нормативных (расчетных) затрат перевозчика (топливо, смазочные материалы, ремонт и техническое обслуживание автотранспортных средств, замена и ремонт автошин, заработная плата водителей и кондукторов);</w:t>
      </w:r>
    </w:p>
    <w:bookmarkEnd w:id="263"/>
    <w:bookmarkStart w:name="z291" w:id="264"/>
    <w:p>
      <w:pPr>
        <w:spacing w:after="0"/>
        <w:ind w:left="0"/>
        <w:jc w:val="both"/>
      </w:pPr>
      <w:r>
        <w:rPr>
          <w:rFonts w:ascii="Times New Roman"/>
          <w:b w:val="false"/>
          <w:i w:val="false"/>
          <w:color w:val="000000"/>
          <w:sz w:val="28"/>
        </w:rPr>
        <w:t>
      Зэсоп - затраты учитывающие услуги оператора электронной системы оплаты проезда (при оплате данной услуги перевозчиком);</w:t>
      </w:r>
    </w:p>
    <w:bookmarkEnd w:id="264"/>
    <w:bookmarkStart w:name="z292" w:id="265"/>
    <w:p>
      <w:pPr>
        <w:spacing w:after="0"/>
        <w:ind w:left="0"/>
        <w:jc w:val="both"/>
      </w:pPr>
      <w:r>
        <w:rPr>
          <w:rFonts w:ascii="Times New Roman"/>
          <w:b w:val="false"/>
          <w:i w:val="false"/>
          <w:color w:val="000000"/>
          <w:sz w:val="28"/>
        </w:rPr>
        <w:t>
      Здисп - затраты учитывающие услуги оператора системы диспетчеризации (при оплате данной услуги перевозчиком);</w:t>
      </w:r>
    </w:p>
    <w:bookmarkEnd w:id="265"/>
    <w:bookmarkStart w:name="z293" w:id="266"/>
    <w:p>
      <w:pPr>
        <w:spacing w:after="0"/>
        <w:ind w:left="0"/>
        <w:jc w:val="both"/>
      </w:pPr>
      <w:r>
        <w:rPr>
          <w:rFonts w:ascii="Times New Roman"/>
          <w:b w:val="false"/>
          <w:i w:val="false"/>
          <w:color w:val="000000"/>
          <w:sz w:val="28"/>
        </w:rPr>
        <w:t>
      Засп - затраты учитывающие услуги автовокзалов, автостанций и пунктов обслуживание пассажиров;</w:t>
      </w:r>
    </w:p>
    <w:bookmarkEnd w:id="266"/>
    <w:bookmarkStart w:name="z294" w:id="267"/>
    <w:p>
      <w:pPr>
        <w:spacing w:after="0"/>
        <w:ind w:left="0"/>
        <w:jc w:val="both"/>
      </w:pPr>
      <w:r>
        <w:rPr>
          <w:rFonts w:ascii="Times New Roman"/>
          <w:b w:val="false"/>
          <w:i w:val="false"/>
          <w:color w:val="000000"/>
          <w:sz w:val="28"/>
        </w:rPr>
        <w:t>
      Кндс - коэффициент налога на добавленную стоимость (далее - НДС) равный 1,12 (принимается как 12 %);</w:t>
      </w:r>
    </w:p>
    <w:bookmarkEnd w:id="267"/>
    <w:bookmarkStart w:name="z295" w:id="268"/>
    <w:p>
      <w:pPr>
        <w:spacing w:after="0"/>
        <w:ind w:left="0"/>
        <w:jc w:val="both"/>
      </w:pPr>
      <w:r>
        <w:rPr>
          <w:rFonts w:ascii="Times New Roman"/>
          <w:b w:val="false"/>
          <w:i w:val="false"/>
          <w:color w:val="000000"/>
          <w:sz w:val="28"/>
        </w:rPr>
        <w:t xml:space="preserve">
      Формула (2) применяется на межрайонных (междугородных внутриобластных) и внутрирайонных перевозках, не использующих электронную систему оплаты проезда. </w:t>
      </w:r>
    </w:p>
    <w:bookmarkEnd w:id="268"/>
    <w:bookmarkStart w:name="z296" w:id="269"/>
    <w:p>
      <w:pPr>
        <w:spacing w:after="0"/>
        <w:ind w:left="0"/>
        <w:jc w:val="both"/>
      </w:pPr>
      <w:r>
        <w:rPr>
          <w:rFonts w:ascii="Times New Roman"/>
          <w:b w:val="false"/>
          <w:i w:val="false"/>
          <w:color w:val="000000"/>
          <w:sz w:val="28"/>
        </w:rPr>
        <w:t xml:space="preserve">
      Для определения коэффициента НДС применяется ставка НДС, установленная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69"/>
    <w:bookmarkStart w:name="z297" w:id="270"/>
    <w:p>
      <w:pPr>
        <w:spacing w:after="0"/>
        <w:ind w:left="0"/>
        <w:jc w:val="both"/>
      </w:pPr>
      <w:r>
        <w:rPr>
          <w:rFonts w:ascii="Times New Roman"/>
          <w:b w:val="false"/>
          <w:i w:val="false"/>
          <w:color w:val="000000"/>
          <w:sz w:val="28"/>
        </w:rPr>
        <w:t>
      Коэффициент НДС не применяется к расходам перевозчика, связанным с заработной платой его работников, а также к затратам перевозчика, связанным с амортизацией фиксированных активов. К таким затратам относятся затраты на приобретение фиксированного актива, его производство, строительство, монтаж и установку без учета НДС.</w:t>
      </w:r>
    </w:p>
    <w:bookmarkEnd w:id="270"/>
    <w:bookmarkStart w:name="z298" w:id="271"/>
    <w:p>
      <w:pPr>
        <w:spacing w:after="0"/>
        <w:ind w:left="0"/>
        <w:jc w:val="both"/>
      </w:pPr>
      <w:r>
        <w:rPr>
          <w:rFonts w:ascii="Times New Roman"/>
          <w:b w:val="false"/>
          <w:i w:val="false"/>
          <w:color w:val="000000"/>
          <w:sz w:val="28"/>
        </w:rPr>
        <w:t>
      31. Укрупненные расчеты нормативных затрат по статьям выполняется в следующем порядке:</w:t>
      </w:r>
    </w:p>
    <w:bookmarkEnd w:id="271"/>
    <w:bookmarkStart w:name="z299" w:id="272"/>
    <w:p>
      <w:pPr>
        <w:spacing w:after="0"/>
        <w:ind w:left="0"/>
        <w:jc w:val="both"/>
      </w:pPr>
      <w:r>
        <w:rPr>
          <w:rFonts w:ascii="Times New Roman"/>
          <w:b w:val="false"/>
          <w:i w:val="false"/>
          <w:color w:val="000000"/>
          <w:sz w:val="28"/>
        </w:rPr>
        <w:t>
      1) Зпс - общая сумма затрат перевозчика на приобретение подвижного состава включает себя:</w:t>
      </w:r>
    </w:p>
    <w:bookmarkEnd w:id="272"/>
    <w:bookmarkStart w:name="z300" w:id="273"/>
    <w:p>
      <w:pPr>
        <w:spacing w:after="0"/>
        <w:ind w:left="0"/>
        <w:jc w:val="both"/>
      </w:pPr>
      <w:r>
        <w:rPr>
          <w:rFonts w:ascii="Times New Roman"/>
          <w:b w:val="false"/>
          <w:i w:val="false"/>
          <w:color w:val="000000"/>
          <w:sz w:val="28"/>
        </w:rPr>
        <w:t>
      Размер годового лизингового платежа (годовой аннуитет) по приобретению подвижного состава рассчитывается по формуле:</w:t>
      </w:r>
    </w:p>
    <w:bookmarkEnd w:id="273"/>
    <w:bookmarkStart w:name="z301" w:id="274"/>
    <w:p>
      <w:pPr>
        <w:spacing w:after="0"/>
        <w:ind w:left="0"/>
        <w:jc w:val="both"/>
      </w:pPr>
      <w:r>
        <w:rPr>
          <w:rFonts w:ascii="Times New Roman"/>
          <w:b w:val="false"/>
          <w:i w:val="false"/>
          <w:color w:val="000000"/>
          <w:sz w:val="28"/>
        </w:rPr>
        <w:t xml:space="preserve">
      Лгод = ((Стс * (1 + N * Rуд) – Cтс * Aтс)/ N) * Aм </w:t>
      </w:r>
    </w:p>
    <w:bookmarkEnd w:id="274"/>
    <w:bookmarkStart w:name="z302" w:id="275"/>
    <w:p>
      <w:pPr>
        <w:spacing w:after="0"/>
        <w:ind w:left="0"/>
        <w:jc w:val="both"/>
      </w:pPr>
      <w:r>
        <w:rPr>
          <w:rFonts w:ascii="Times New Roman"/>
          <w:b w:val="false"/>
          <w:i w:val="false"/>
          <w:color w:val="000000"/>
          <w:sz w:val="28"/>
        </w:rPr>
        <w:t>
      формула (3)</w:t>
      </w:r>
    </w:p>
    <w:bookmarkEnd w:id="275"/>
    <w:bookmarkStart w:name="z303" w:id="276"/>
    <w:p>
      <w:pPr>
        <w:spacing w:after="0"/>
        <w:ind w:left="0"/>
        <w:jc w:val="both"/>
      </w:pPr>
      <w:r>
        <w:rPr>
          <w:rFonts w:ascii="Times New Roman"/>
          <w:b w:val="false"/>
          <w:i w:val="false"/>
          <w:color w:val="000000"/>
          <w:sz w:val="28"/>
        </w:rPr>
        <w:t>
      где:</w:t>
      </w:r>
    </w:p>
    <w:bookmarkEnd w:id="276"/>
    <w:bookmarkStart w:name="z304" w:id="277"/>
    <w:p>
      <w:pPr>
        <w:spacing w:after="0"/>
        <w:ind w:left="0"/>
        <w:jc w:val="both"/>
      </w:pPr>
      <w:r>
        <w:rPr>
          <w:rFonts w:ascii="Times New Roman"/>
          <w:b w:val="false"/>
          <w:i w:val="false"/>
          <w:color w:val="000000"/>
          <w:sz w:val="28"/>
        </w:rPr>
        <w:t>
      Лгод - размер годового лизингового платежа (годовой аннуитет) по приобретению подвижного состава;</w:t>
      </w:r>
    </w:p>
    <w:bookmarkEnd w:id="277"/>
    <w:bookmarkStart w:name="z305" w:id="278"/>
    <w:p>
      <w:pPr>
        <w:spacing w:after="0"/>
        <w:ind w:left="0"/>
        <w:jc w:val="both"/>
      </w:pPr>
      <w:r>
        <w:rPr>
          <w:rFonts w:ascii="Times New Roman"/>
          <w:b w:val="false"/>
          <w:i w:val="false"/>
          <w:color w:val="000000"/>
          <w:sz w:val="28"/>
        </w:rPr>
        <w:t>
      N - срок контракта лизинга;</w:t>
      </w:r>
    </w:p>
    <w:bookmarkEnd w:id="278"/>
    <w:bookmarkStart w:name="z306" w:id="279"/>
    <w:p>
      <w:pPr>
        <w:spacing w:after="0"/>
        <w:ind w:left="0"/>
        <w:jc w:val="both"/>
      </w:pPr>
      <w:r>
        <w:rPr>
          <w:rFonts w:ascii="Times New Roman"/>
          <w:b w:val="false"/>
          <w:i w:val="false"/>
          <w:color w:val="000000"/>
          <w:sz w:val="28"/>
        </w:rPr>
        <w:t>
      Стс - средняя стоимость автотранспортных средств, закрепленных на маршруте, в тенге.</w:t>
      </w:r>
    </w:p>
    <w:bookmarkEnd w:id="279"/>
    <w:bookmarkStart w:name="z307" w:id="280"/>
    <w:p>
      <w:pPr>
        <w:spacing w:after="0"/>
        <w:ind w:left="0"/>
        <w:jc w:val="both"/>
      </w:pPr>
      <w:r>
        <w:rPr>
          <w:rFonts w:ascii="Times New Roman"/>
          <w:b w:val="false"/>
          <w:i w:val="false"/>
          <w:color w:val="000000"/>
          <w:sz w:val="28"/>
        </w:rPr>
        <w:t>
      Для новых автотранспортных средств, приобретенных у завода-изготовителя либо через официальных дилеров, таковой будет являться стоимость приобретения до трех лет с момента приобретения.</w:t>
      </w:r>
    </w:p>
    <w:bookmarkEnd w:id="280"/>
    <w:bookmarkStart w:name="z308" w:id="281"/>
    <w:p>
      <w:pPr>
        <w:spacing w:after="0"/>
        <w:ind w:left="0"/>
        <w:jc w:val="both"/>
      </w:pPr>
      <w:r>
        <w:rPr>
          <w:rFonts w:ascii="Times New Roman"/>
          <w:b w:val="false"/>
          <w:i w:val="false"/>
          <w:color w:val="000000"/>
          <w:sz w:val="28"/>
        </w:rPr>
        <w:t>
      Переоценка автотранспортных средств, приобретенных у завода-изготовителя либо через официальных дилеров проводится после трех лет с момента их приобретения организациями, осуществляющими оценочную деятельность.</w:t>
      </w:r>
    </w:p>
    <w:bookmarkEnd w:id="281"/>
    <w:bookmarkStart w:name="z309" w:id="282"/>
    <w:p>
      <w:pPr>
        <w:spacing w:after="0"/>
        <w:ind w:left="0"/>
        <w:jc w:val="both"/>
      </w:pPr>
      <w:r>
        <w:rPr>
          <w:rFonts w:ascii="Times New Roman"/>
          <w:b w:val="false"/>
          <w:i w:val="false"/>
          <w:color w:val="000000"/>
          <w:sz w:val="28"/>
        </w:rPr>
        <w:t>
      Для автотранспортных средств, приобретенных на вторичном рынке, а также арендованных автотранспортных средств – среднерыночная стоимость определяемая организациями, осуществляющими оценочную деятельность.</w:t>
      </w:r>
    </w:p>
    <w:bookmarkEnd w:id="282"/>
    <w:bookmarkStart w:name="z310" w:id="283"/>
    <w:p>
      <w:pPr>
        <w:spacing w:after="0"/>
        <w:ind w:left="0"/>
        <w:jc w:val="both"/>
      </w:pPr>
      <w:r>
        <w:rPr>
          <w:rFonts w:ascii="Times New Roman"/>
          <w:b w:val="false"/>
          <w:i w:val="false"/>
          <w:color w:val="000000"/>
          <w:sz w:val="28"/>
        </w:rPr>
        <w:t>
      Стоимость автотранспортных средств определенная организациями, осуществляющими оценочную деятельность действительна в течение трех лет с момента ее определения.</w:t>
      </w:r>
    </w:p>
    <w:bookmarkEnd w:id="283"/>
    <w:bookmarkStart w:name="z311" w:id="284"/>
    <w:p>
      <w:pPr>
        <w:spacing w:after="0"/>
        <w:ind w:left="0"/>
        <w:jc w:val="both"/>
      </w:pPr>
      <w:r>
        <w:rPr>
          <w:rFonts w:ascii="Times New Roman"/>
          <w:b w:val="false"/>
          <w:i w:val="false"/>
          <w:color w:val="000000"/>
          <w:sz w:val="28"/>
        </w:rPr>
        <w:t>
      Для электробусов, автотранспортных средств, использующих в качестве топлива водород, расходы на проведение ремонтов и технических обслуживаний определяются согласно данных Завода изготовителя.</w:t>
      </w:r>
    </w:p>
    <w:bookmarkEnd w:id="284"/>
    <w:bookmarkStart w:name="z312" w:id="285"/>
    <w:p>
      <w:pPr>
        <w:spacing w:after="0"/>
        <w:ind w:left="0"/>
        <w:jc w:val="both"/>
      </w:pPr>
      <w:r>
        <w:rPr>
          <w:rFonts w:ascii="Times New Roman"/>
          <w:b w:val="false"/>
          <w:i w:val="false"/>
          <w:color w:val="000000"/>
          <w:sz w:val="28"/>
        </w:rPr>
        <w:t>
      Ryд - ставка лизингового процента по контракту;</w:t>
      </w:r>
    </w:p>
    <w:bookmarkEnd w:id="285"/>
    <w:bookmarkStart w:name="z313" w:id="286"/>
    <w:p>
      <w:pPr>
        <w:spacing w:after="0"/>
        <w:ind w:left="0"/>
        <w:jc w:val="both"/>
      </w:pPr>
      <w:r>
        <w:rPr>
          <w:rFonts w:ascii="Times New Roman"/>
          <w:b w:val="false"/>
          <w:i w:val="false"/>
          <w:color w:val="000000"/>
          <w:sz w:val="28"/>
        </w:rPr>
        <w:t>
      Атс - размер авансового платежа по контракту лизинга (процентная ставка от стоимости транспортного средства).</w:t>
      </w:r>
    </w:p>
    <w:bookmarkEnd w:id="286"/>
    <w:bookmarkStart w:name="z314" w:id="287"/>
    <w:p>
      <w:pPr>
        <w:spacing w:after="0"/>
        <w:ind w:left="0"/>
        <w:jc w:val="both"/>
      </w:pPr>
      <w:r>
        <w:rPr>
          <w:rFonts w:ascii="Times New Roman"/>
          <w:b w:val="false"/>
          <w:i w:val="false"/>
          <w:color w:val="000000"/>
          <w:sz w:val="28"/>
        </w:rPr>
        <w:t>
      2) В рамках лизинговой программы размер годовой страховой премии, подлежащей уплате при заключении договора страхования ответственности владельцев транспортных средств, определяется согласно Гражданскому кодексу Республики Казахстан (Особенная часть) от 1 июля 1999 года.</w:t>
      </w:r>
    </w:p>
    <w:bookmarkEnd w:id="287"/>
    <w:bookmarkStart w:name="z315" w:id="288"/>
    <w:p>
      <w:pPr>
        <w:spacing w:after="0"/>
        <w:ind w:left="0"/>
        <w:jc w:val="both"/>
      </w:pPr>
      <w:r>
        <w:rPr>
          <w:rFonts w:ascii="Times New Roman"/>
          <w:b w:val="false"/>
          <w:i w:val="false"/>
          <w:color w:val="000000"/>
          <w:sz w:val="28"/>
        </w:rPr>
        <w:t>
      3) При отсутствии лизинговых платежей по приобретению подвижного состава возмещению подлежит сумма амортизационных отчислений по закрепленным на маршруте автотранспортным средствам в расчете на их общий пробег. Рассчитывается по формуле:</w:t>
      </w:r>
    </w:p>
    <w:bookmarkEnd w:id="288"/>
    <w:bookmarkStart w:name="z316"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3429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290"/>
    <w:p>
      <w:pPr>
        <w:spacing w:after="0"/>
        <w:ind w:left="0"/>
        <w:jc w:val="both"/>
      </w:pPr>
      <w:r>
        <w:rPr>
          <w:rFonts w:ascii="Times New Roman"/>
          <w:b w:val="false"/>
          <w:i w:val="false"/>
          <w:color w:val="000000"/>
          <w:sz w:val="28"/>
        </w:rPr>
        <w:t>
      формула (4)</w:t>
      </w:r>
    </w:p>
    <w:bookmarkEnd w:id="290"/>
    <w:bookmarkStart w:name="z318" w:id="291"/>
    <w:p>
      <w:pPr>
        <w:spacing w:after="0"/>
        <w:ind w:left="0"/>
        <w:jc w:val="both"/>
      </w:pPr>
      <w:r>
        <w:rPr>
          <w:rFonts w:ascii="Times New Roman"/>
          <w:b w:val="false"/>
          <w:i w:val="false"/>
          <w:color w:val="000000"/>
          <w:sz w:val="28"/>
        </w:rPr>
        <w:t>
      где:</w:t>
      </w:r>
    </w:p>
    <w:bookmarkEnd w:id="291"/>
    <w:bookmarkStart w:name="z319" w:id="292"/>
    <w:p>
      <w:pPr>
        <w:spacing w:after="0"/>
        <w:ind w:left="0"/>
        <w:jc w:val="both"/>
      </w:pPr>
      <w:r>
        <w:rPr>
          <w:rFonts w:ascii="Times New Roman"/>
          <w:b w:val="false"/>
          <w:i w:val="false"/>
          <w:color w:val="000000"/>
          <w:sz w:val="28"/>
        </w:rPr>
        <w:t>
      За - затраты на амортизацию;</w:t>
      </w:r>
    </w:p>
    <w:bookmarkEnd w:id="292"/>
    <w:bookmarkStart w:name="z320" w:id="293"/>
    <w:p>
      <w:pPr>
        <w:spacing w:after="0"/>
        <w:ind w:left="0"/>
        <w:jc w:val="both"/>
      </w:pPr>
      <w:r>
        <w:rPr>
          <w:rFonts w:ascii="Times New Roman"/>
          <w:b w:val="false"/>
          <w:i w:val="false"/>
          <w:color w:val="000000"/>
          <w:sz w:val="28"/>
        </w:rPr>
        <w:t>
      0,15 – норма амортизации по автотранспорту в размере 15 % (не применяется для арендованных автотранспортных средств, за исключением автотранспортных средств, полученных от лизингополучателя, являющегося социально-предпринимательской корпорацией);</w:t>
      </w:r>
    </w:p>
    <w:bookmarkEnd w:id="293"/>
    <w:bookmarkStart w:name="z321" w:id="294"/>
    <w:p>
      <w:pPr>
        <w:spacing w:after="0"/>
        <w:ind w:left="0"/>
        <w:jc w:val="both"/>
      </w:pPr>
      <w:r>
        <w:rPr>
          <w:rFonts w:ascii="Times New Roman"/>
          <w:b w:val="false"/>
          <w:i w:val="false"/>
          <w:color w:val="000000"/>
          <w:sz w:val="28"/>
        </w:rPr>
        <w:t>
      Кр - коэффициент резерва автотранспортных средств.</w:t>
      </w:r>
    </w:p>
    <w:bookmarkEnd w:id="294"/>
    <w:bookmarkStart w:name="z322" w:id="295"/>
    <w:p>
      <w:pPr>
        <w:spacing w:after="0"/>
        <w:ind w:left="0"/>
        <w:jc w:val="both"/>
      </w:pPr>
      <w:r>
        <w:rPr>
          <w:rFonts w:ascii="Times New Roman"/>
          <w:b w:val="false"/>
          <w:i w:val="false"/>
          <w:color w:val="000000"/>
          <w:sz w:val="28"/>
        </w:rPr>
        <w:t>
      4) Зп - общая сумма прямых затрат перевозчика включает себя:</w:t>
      </w:r>
    </w:p>
    <w:bookmarkEnd w:id="295"/>
    <w:bookmarkStart w:name="z323" w:id="296"/>
    <w:p>
      <w:pPr>
        <w:spacing w:after="0"/>
        <w:ind w:left="0"/>
        <w:jc w:val="both"/>
      </w:pPr>
      <w:r>
        <w:rPr>
          <w:rFonts w:ascii="Times New Roman"/>
          <w:b w:val="false"/>
          <w:i w:val="false"/>
          <w:color w:val="000000"/>
          <w:sz w:val="28"/>
        </w:rPr>
        <w:t>
      Зт - расходы на автомобильное топливо/электроэнергию/газ/водород в расчете на общий пробег автотранспортных средств, используемых на обслуживании данного маршрута, определяются исходя из базовой нормы расхода топлива/электроэнергии/газа/водород на 100 километров с учетом всех действующих надбавок и розничной цены 1 литра бензина (дизтоплива, газа)/1 киловатта электроэнергии/1 килограмма водорода на дату осуществления расчета тарифа (данная розничная цена действительна до подтверждения правильности определения тарифов согласно пункту 9 Правил):</w:t>
      </w:r>
    </w:p>
    <w:bookmarkEnd w:id="296"/>
    <w:bookmarkStart w:name="z324"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449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95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298"/>
    <w:p>
      <w:pPr>
        <w:spacing w:after="0"/>
        <w:ind w:left="0"/>
        <w:jc w:val="both"/>
      </w:pPr>
      <w:r>
        <w:rPr>
          <w:rFonts w:ascii="Times New Roman"/>
          <w:b w:val="false"/>
          <w:i w:val="false"/>
          <w:color w:val="000000"/>
          <w:sz w:val="28"/>
        </w:rPr>
        <w:t>
      формула (5)</w:t>
      </w:r>
    </w:p>
    <w:bookmarkEnd w:id="298"/>
    <w:bookmarkStart w:name="z326" w:id="299"/>
    <w:p>
      <w:pPr>
        <w:spacing w:after="0"/>
        <w:ind w:left="0"/>
        <w:jc w:val="both"/>
      </w:pPr>
      <w:r>
        <w:rPr>
          <w:rFonts w:ascii="Times New Roman"/>
          <w:b w:val="false"/>
          <w:i w:val="false"/>
          <w:color w:val="000000"/>
          <w:sz w:val="28"/>
        </w:rPr>
        <w:t>
      0,01 - пересчет расхода топлива со 100 километров на 1 километр;</w:t>
      </w:r>
    </w:p>
    <w:bookmarkEnd w:id="299"/>
    <w:bookmarkStart w:name="z327" w:id="300"/>
    <w:p>
      <w:pPr>
        <w:spacing w:after="0"/>
        <w:ind w:left="0"/>
        <w:jc w:val="both"/>
      </w:pPr>
      <w:r>
        <w:rPr>
          <w:rFonts w:ascii="Times New Roman"/>
          <w:b w:val="false"/>
          <w:i w:val="false"/>
          <w:color w:val="000000"/>
          <w:sz w:val="28"/>
        </w:rPr>
        <w:t>
      Lоб - общий годовой пробег автотранспортных средств при обслуживании маршрута рассчитываемый по формуле:</w:t>
      </w:r>
    </w:p>
    <w:bookmarkEnd w:id="300"/>
    <w:bookmarkStart w:name="z328"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3467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67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9" w:id="302"/>
    <w:p>
      <w:pPr>
        <w:spacing w:after="0"/>
        <w:ind w:left="0"/>
        <w:jc w:val="both"/>
      </w:pPr>
      <w:r>
        <w:rPr>
          <w:rFonts w:ascii="Times New Roman"/>
          <w:b w:val="false"/>
          <w:i w:val="false"/>
          <w:color w:val="000000"/>
          <w:sz w:val="28"/>
        </w:rPr>
        <w:t>
      формула (6)</w:t>
      </w:r>
    </w:p>
    <w:bookmarkEnd w:id="302"/>
    <w:bookmarkStart w:name="z330" w:id="303"/>
    <w:p>
      <w:pPr>
        <w:spacing w:after="0"/>
        <w:ind w:left="0"/>
        <w:jc w:val="both"/>
      </w:pPr>
      <w:r>
        <w:rPr>
          <w:rFonts w:ascii="Times New Roman"/>
          <w:b w:val="false"/>
          <w:i w:val="false"/>
          <w:color w:val="000000"/>
          <w:sz w:val="28"/>
        </w:rPr>
        <w:t>
      где:</w:t>
      </w:r>
    </w:p>
    <w:bookmarkEnd w:id="303"/>
    <w:bookmarkStart w:name="z331" w:id="304"/>
    <w:p>
      <w:pPr>
        <w:spacing w:after="0"/>
        <w:ind w:left="0"/>
        <w:jc w:val="both"/>
      </w:pPr>
      <w:r>
        <w:rPr>
          <w:rFonts w:ascii="Times New Roman"/>
          <w:b w:val="false"/>
          <w:i w:val="false"/>
          <w:color w:val="000000"/>
          <w:sz w:val="28"/>
        </w:rPr>
        <w:t>
      Др - количество дней обслуживания маршрута в году (при круглогодичном режиме работы Др = 365) (определяется согласно расписания движения маршрута, утвержденного местными исполнительными органами);</w:t>
      </w:r>
    </w:p>
    <w:bookmarkEnd w:id="304"/>
    <w:bookmarkStart w:name="z332" w:id="305"/>
    <w:p>
      <w:pPr>
        <w:spacing w:after="0"/>
        <w:ind w:left="0"/>
        <w:jc w:val="both"/>
      </w:pPr>
      <w:r>
        <w:rPr>
          <w:rFonts w:ascii="Times New Roman"/>
          <w:b w:val="false"/>
          <w:i w:val="false"/>
          <w:color w:val="000000"/>
          <w:sz w:val="28"/>
        </w:rPr>
        <w:t>
      n - ежедневное количество кругорейсов на маршруте (при различии кругорейсов в году, связанной с выходными, праздничными, будними днями, сезонностью года берется их среднее значение);</w:t>
      </w:r>
    </w:p>
    <w:bookmarkEnd w:id="305"/>
    <w:bookmarkStart w:name="z333" w:id="306"/>
    <w:p>
      <w:pPr>
        <w:spacing w:after="0"/>
        <w:ind w:left="0"/>
        <w:jc w:val="both"/>
      </w:pPr>
      <w:r>
        <w:rPr>
          <w:rFonts w:ascii="Times New Roman"/>
          <w:b w:val="false"/>
          <w:i w:val="false"/>
          <w:color w:val="000000"/>
          <w:sz w:val="28"/>
        </w:rPr>
        <w:t>
      Lкр - протяженность кругорейса на маршруте в километр;</w:t>
      </w:r>
    </w:p>
    <w:bookmarkEnd w:id="306"/>
    <w:bookmarkStart w:name="z334" w:id="307"/>
    <w:p>
      <w:pPr>
        <w:spacing w:after="0"/>
        <w:ind w:left="0"/>
        <w:jc w:val="both"/>
      </w:pPr>
      <w:r>
        <w:rPr>
          <w:rFonts w:ascii="Times New Roman"/>
          <w:b w:val="false"/>
          <w:i w:val="false"/>
          <w:color w:val="000000"/>
          <w:sz w:val="28"/>
        </w:rPr>
        <w:t>
      Lо - ежедневный нулевой пробег, километр</w:t>
      </w:r>
    </w:p>
    <w:bookmarkEnd w:id="307"/>
    <w:bookmarkStart w:name="z335" w:id="308"/>
    <w:p>
      <w:pPr>
        <w:spacing w:after="0"/>
        <w:ind w:left="0"/>
        <w:jc w:val="both"/>
      </w:pPr>
      <w:r>
        <w:rPr>
          <w:rFonts w:ascii="Times New Roman"/>
          <w:b w:val="false"/>
          <w:i w:val="false"/>
          <w:color w:val="000000"/>
          <w:sz w:val="28"/>
        </w:rPr>
        <w:t>
      При разных значениях показателей характеристики маршрута по рабочим и выходным дням, то общий годовой пробег автотранспортных средств, определяется отдельно по рабочим и выходным дням с суммированием этих величин.</w:t>
      </w:r>
    </w:p>
    <w:bookmarkEnd w:id="308"/>
    <w:bookmarkStart w:name="z336" w:id="309"/>
    <w:p>
      <w:pPr>
        <w:spacing w:after="0"/>
        <w:ind w:left="0"/>
        <w:jc w:val="both"/>
      </w:pPr>
      <w:r>
        <w:rPr>
          <w:rFonts w:ascii="Times New Roman"/>
          <w:b w:val="false"/>
          <w:i w:val="false"/>
          <w:color w:val="000000"/>
          <w:sz w:val="28"/>
        </w:rPr>
        <w:t>
      При разных значениях расписания движения маршрута в летнее и зимнее время и (или) работе маршрута неполный календарный год, то затраты на топливо определяются как сумма затрат в летний и зимний периоды:</w:t>
      </w:r>
    </w:p>
    <w:bookmarkEnd w:id="309"/>
    <w:bookmarkStart w:name="z337" w:id="310"/>
    <w:p>
      <w:pPr>
        <w:spacing w:after="0"/>
        <w:ind w:left="0"/>
        <w:jc w:val="both"/>
      </w:pPr>
      <w:r>
        <w:rPr>
          <w:rFonts w:ascii="Times New Roman"/>
          <w:b w:val="false"/>
          <w:i w:val="false"/>
          <w:color w:val="000000"/>
          <w:sz w:val="28"/>
        </w:rPr>
        <w:t>
      Зт.лето. = 0,01 х Lоб.л. х НТ х Цл.т. х КНл.</w:t>
      </w:r>
    </w:p>
    <w:bookmarkEnd w:id="310"/>
    <w:bookmarkStart w:name="z338" w:id="311"/>
    <w:p>
      <w:pPr>
        <w:spacing w:after="0"/>
        <w:ind w:left="0"/>
        <w:jc w:val="both"/>
      </w:pPr>
      <w:r>
        <w:rPr>
          <w:rFonts w:ascii="Times New Roman"/>
          <w:b w:val="false"/>
          <w:i w:val="false"/>
          <w:color w:val="000000"/>
          <w:sz w:val="28"/>
        </w:rPr>
        <w:t>
      формула (7)</w:t>
      </w:r>
    </w:p>
    <w:bookmarkEnd w:id="311"/>
    <w:bookmarkStart w:name="z339" w:id="312"/>
    <w:p>
      <w:pPr>
        <w:spacing w:after="0"/>
        <w:ind w:left="0"/>
        <w:jc w:val="both"/>
      </w:pPr>
      <w:r>
        <w:rPr>
          <w:rFonts w:ascii="Times New Roman"/>
          <w:b w:val="false"/>
          <w:i w:val="false"/>
          <w:color w:val="000000"/>
          <w:sz w:val="28"/>
        </w:rPr>
        <w:t>
      Зт.зима = 0,01 х Lоб.з. х НТ х Цз.т. х КНз.</w:t>
      </w:r>
    </w:p>
    <w:bookmarkEnd w:id="312"/>
    <w:bookmarkStart w:name="z340" w:id="313"/>
    <w:p>
      <w:pPr>
        <w:spacing w:after="0"/>
        <w:ind w:left="0"/>
        <w:jc w:val="both"/>
      </w:pPr>
      <w:r>
        <w:rPr>
          <w:rFonts w:ascii="Times New Roman"/>
          <w:b w:val="false"/>
          <w:i w:val="false"/>
          <w:color w:val="000000"/>
          <w:sz w:val="28"/>
        </w:rPr>
        <w:t>
      формула (8)</w:t>
      </w:r>
    </w:p>
    <w:bookmarkEnd w:id="313"/>
    <w:bookmarkStart w:name="z341" w:id="314"/>
    <w:p>
      <w:pPr>
        <w:spacing w:after="0"/>
        <w:ind w:left="0"/>
        <w:jc w:val="both"/>
      </w:pPr>
      <w:r>
        <w:rPr>
          <w:rFonts w:ascii="Times New Roman"/>
          <w:b w:val="false"/>
          <w:i w:val="false"/>
          <w:color w:val="000000"/>
          <w:sz w:val="28"/>
        </w:rPr>
        <w:t xml:space="preserve">
      Зт = Зл.т. + Зз.т. </w:t>
      </w:r>
    </w:p>
    <w:bookmarkEnd w:id="314"/>
    <w:bookmarkStart w:name="z342" w:id="315"/>
    <w:p>
      <w:pPr>
        <w:spacing w:after="0"/>
        <w:ind w:left="0"/>
        <w:jc w:val="both"/>
      </w:pPr>
      <w:r>
        <w:rPr>
          <w:rFonts w:ascii="Times New Roman"/>
          <w:b w:val="false"/>
          <w:i w:val="false"/>
          <w:color w:val="000000"/>
          <w:sz w:val="28"/>
        </w:rPr>
        <w:t>
      формула (9)</w:t>
      </w:r>
    </w:p>
    <w:bookmarkEnd w:id="315"/>
    <w:bookmarkStart w:name="z343" w:id="316"/>
    <w:p>
      <w:pPr>
        <w:spacing w:after="0"/>
        <w:ind w:left="0"/>
        <w:jc w:val="both"/>
      </w:pPr>
      <w:r>
        <w:rPr>
          <w:rFonts w:ascii="Times New Roman"/>
          <w:b w:val="false"/>
          <w:i w:val="false"/>
          <w:color w:val="000000"/>
          <w:sz w:val="28"/>
        </w:rPr>
        <w:t xml:space="preserve">
      где: Зт.лето, - затраты на летнее автомобильное топливо; </w:t>
      </w:r>
    </w:p>
    <w:bookmarkEnd w:id="316"/>
    <w:bookmarkStart w:name="z344" w:id="317"/>
    <w:p>
      <w:pPr>
        <w:spacing w:after="0"/>
        <w:ind w:left="0"/>
        <w:jc w:val="both"/>
      </w:pPr>
      <w:r>
        <w:rPr>
          <w:rFonts w:ascii="Times New Roman"/>
          <w:b w:val="false"/>
          <w:i w:val="false"/>
          <w:color w:val="000000"/>
          <w:sz w:val="28"/>
        </w:rPr>
        <w:t xml:space="preserve">
      Зт.зима, - затраты на зимнее автомобильное топливо; </w:t>
      </w:r>
    </w:p>
    <w:bookmarkEnd w:id="317"/>
    <w:bookmarkStart w:name="z345" w:id="318"/>
    <w:p>
      <w:pPr>
        <w:spacing w:after="0"/>
        <w:ind w:left="0"/>
        <w:jc w:val="both"/>
      </w:pPr>
      <w:r>
        <w:rPr>
          <w:rFonts w:ascii="Times New Roman"/>
          <w:b w:val="false"/>
          <w:i w:val="false"/>
          <w:color w:val="000000"/>
          <w:sz w:val="28"/>
        </w:rPr>
        <w:t>
      Lоб.л. - годовой пробег автотранспортных средств летом;</w:t>
      </w:r>
    </w:p>
    <w:bookmarkEnd w:id="318"/>
    <w:bookmarkStart w:name="z346" w:id="319"/>
    <w:p>
      <w:pPr>
        <w:spacing w:after="0"/>
        <w:ind w:left="0"/>
        <w:jc w:val="both"/>
      </w:pPr>
      <w:r>
        <w:rPr>
          <w:rFonts w:ascii="Times New Roman"/>
          <w:b w:val="false"/>
          <w:i w:val="false"/>
          <w:color w:val="000000"/>
          <w:sz w:val="28"/>
        </w:rPr>
        <w:t>
      Lоб.з. - годовой пробег автотранспортных средств зимой;</w:t>
      </w:r>
    </w:p>
    <w:bookmarkEnd w:id="319"/>
    <w:bookmarkStart w:name="z347" w:id="320"/>
    <w:p>
      <w:pPr>
        <w:spacing w:after="0"/>
        <w:ind w:left="0"/>
        <w:jc w:val="both"/>
      </w:pPr>
      <w:r>
        <w:rPr>
          <w:rFonts w:ascii="Times New Roman"/>
          <w:b w:val="false"/>
          <w:i w:val="false"/>
          <w:color w:val="000000"/>
          <w:sz w:val="28"/>
        </w:rPr>
        <w:t>
      КНл., КНз. - совокупный коэффициент надбавок к базовой норме для реальных условии работы автотранспортных средств на маршруте (лето, зима).</w:t>
      </w:r>
    </w:p>
    <w:bookmarkEnd w:id="320"/>
    <w:bookmarkStart w:name="z348" w:id="321"/>
    <w:p>
      <w:pPr>
        <w:spacing w:after="0"/>
        <w:ind w:left="0"/>
        <w:jc w:val="both"/>
      </w:pPr>
      <w:r>
        <w:rPr>
          <w:rFonts w:ascii="Times New Roman"/>
          <w:b w:val="false"/>
          <w:i w:val="false"/>
          <w:color w:val="000000"/>
          <w:sz w:val="28"/>
        </w:rPr>
        <w:t>
      НТ – базовая норма расхода топлива в литрах/киловаттах/килограммах на 100 километров пробега автотранспортных средств;</w:t>
      </w:r>
    </w:p>
    <w:bookmarkEnd w:id="321"/>
    <w:bookmarkStart w:name="z349" w:id="322"/>
    <w:p>
      <w:pPr>
        <w:spacing w:after="0"/>
        <w:ind w:left="0"/>
        <w:jc w:val="both"/>
      </w:pPr>
      <w:r>
        <w:rPr>
          <w:rFonts w:ascii="Times New Roman"/>
          <w:b w:val="false"/>
          <w:i w:val="false"/>
          <w:color w:val="000000"/>
          <w:sz w:val="28"/>
        </w:rPr>
        <w:t>
      Базовая норма расхода и совокупный коэффициент надбавок к нему на дизельное топливо (бензин)/газ определяется в соответствии с постановлением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Нормы расхода топлива);</w:t>
      </w:r>
    </w:p>
    <w:bookmarkEnd w:id="322"/>
    <w:bookmarkStart w:name="z350" w:id="323"/>
    <w:p>
      <w:pPr>
        <w:spacing w:after="0"/>
        <w:ind w:left="0"/>
        <w:jc w:val="both"/>
      </w:pPr>
      <w:r>
        <w:rPr>
          <w:rFonts w:ascii="Times New Roman"/>
          <w:b w:val="false"/>
          <w:i w:val="false"/>
          <w:color w:val="000000"/>
          <w:sz w:val="28"/>
        </w:rPr>
        <w:t xml:space="preserve">
      Для электробусов норма расхода электроэнергии киловат в час на 100 километров пробега и совокупный коэффициент надбавок к нему определяется согласно данных Завода изготовителя. </w:t>
      </w:r>
    </w:p>
    <w:bookmarkEnd w:id="323"/>
    <w:bookmarkStart w:name="z351" w:id="324"/>
    <w:p>
      <w:pPr>
        <w:spacing w:after="0"/>
        <w:ind w:left="0"/>
        <w:jc w:val="both"/>
      </w:pPr>
      <w:r>
        <w:rPr>
          <w:rFonts w:ascii="Times New Roman"/>
          <w:b w:val="false"/>
          <w:i w:val="false"/>
          <w:color w:val="000000"/>
          <w:sz w:val="28"/>
        </w:rPr>
        <w:t>
      Для автотранспортных средств, использующих в качестве топлива водород, норма расхода водородного топлива килограмм в час на 100 километров пробега и совокупный коэффициент надбавок к нему определяется согласно данных Завода изготовителя.</w:t>
      </w:r>
    </w:p>
    <w:bookmarkEnd w:id="324"/>
    <w:bookmarkStart w:name="z352" w:id="325"/>
    <w:p>
      <w:pPr>
        <w:spacing w:after="0"/>
        <w:ind w:left="0"/>
        <w:jc w:val="both"/>
      </w:pPr>
      <w:r>
        <w:rPr>
          <w:rFonts w:ascii="Times New Roman"/>
          <w:b w:val="false"/>
          <w:i w:val="false"/>
          <w:color w:val="000000"/>
          <w:sz w:val="28"/>
        </w:rPr>
        <w:t>
      Цт – цена дизельного топлива (бензина)/газа/электроэнергии/водорода.</w:t>
      </w:r>
    </w:p>
    <w:bookmarkEnd w:id="325"/>
    <w:bookmarkStart w:name="z353" w:id="326"/>
    <w:p>
      <w:pPr>
        <w:spacing w:after="0"/>
        <w:ind w:left="0"/>
        <w:jc w:val="both"/>
      </w:pPr>
      <w:r>
        <w:rPr>
          <w:rFonts w:ascii="Times New Roman"/>
          <w:b w:val="false"/>
          <w:i w:val="false"/>
          <w:color w:val="000000"/>
          <w:sz w:val="28"/>
        </w:rPr>
        <w:t>
      Цена для дизельного топлива (бензина)/газа/водорода определяемая по формуле:</w:t>
      </w:r>
    </w:p>
    <w:bookmarkEnd w:id="326"/>
    <w:bookmarkStart w:name="z354"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3873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73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5" w:id="328"/>
    <w:p>
      <w:pPr>
        <w:spacing w:after="0"/>
        <w:ind w:left="0"/>
        <w:jc w:val="both"/>
      </w:pPr>
      <w:r>
        <w:rPr>
          <w:rFonts w:ascii="Times New Roman"/>
          <w:b w:val="false"/>
          <w:i w:val="false"/>
          <w:color w:val="000000"/>
          <w:sz w:val="28"/>
        </w:rPr>
        <w:t>
      формула (10)</w:t>
      </w:r>
    </w:p>
    <w:bookmarkEnd w:id="328"/>
    <w:bookmarkStart w:name="z356" w:id="329"/>
    <w:p>
      <w:pPr>
        <w:spacing w:after="0"/>
        <w:ind w:left="0"/>
        <w:jc w:val="both"/>
      </w:pPr>
      <w:r>
        <w:rPr>
          <w:rFonts w:ascii="Times New Roman"/>
          <w:b w:val="false"/>
          <w:i w:val="false"/>
          <w:color w:val="000000"/>
          <w:sz w:val="28"/>
        </w:rPr>
        <w:t>
      где:</w:t>
      </w:r>
    </w:p>
    <w:bookmarkEnd w:id="329"/>
    <w:bookmarkStart w:name="z357" w:id="330"/>
    <w:p>
      <w:pPr>
        <w:spacing w:after="0"/>
        <w:ind w:left="0"/>
        <w:jc w:val="both"/>
      </w:pPr>
      <w:r>
        <w:rPr>
          <w:rFonts w:ascii="Times New Roman"/>
          <w:b w:val="false"/>
          <w:i w:val="false"/>
          <w:color w:val="000000"/>
          <w:sz w:val="28"/>
        </w:rPr>
        <w:t>
      Мзим Млето - количество зимних и летних месяцев в году, определенных по региону в пределах периодов по таблице 10 Норм расхода топлива определяющей значение Ккл (коэффициент климатический).</w:t>
      </w:r>
    </w:p>
    <w:bookmarkEnd w:id="330"/>
    <w:bookmarkStart w:name="z358" w:id="331"/>
    <w:p>
      <w:pPr>
        <w:spacing w:after="0"/>
        <w:ind w:left="0"/>
        <w:jc w:val="both"/>
      </w:pPr>
      <w:r>
        <w:rPr>
          <w:rFonts w:ascii="Times New Roman"/>
          <w:b w:val="false"/>
          <w:i w:val="false"/>
          <w:color w:val="000000"/>
          <w:sz w:val="28"/>
        </w:rPr>
        <w:t>
      Цз.т Цл.т - розничная стоимость топлива (зимнего и летнего) на дату расчета тарифа.</w:t>
      </w:r>
    </w:p>
    <w:bookmarkEnd w:id="331"/>
    <w:bookmarkStart w:name="z359" w:id="332"/>
    <w:p>
      <w:pPr>
        <w:spacing w:after="0"/>
        <w:ind w:left="0"/>
        <w:jc w:val="both"/>
      </w:pPr>
      <w:r>
        <w:rPr>
          <w:rFonts w:ascii="Times New Roman"/>
          <w:b w:val="false"/>
          <w:i w:val="false"/>
          <w:color w:val="000000"/>
          <w:sz w:val="28"/>
        </w:rPr>
        <w:t>
      При расчете тарифа в летний период, за основу берется розничная стоимость 1 литра/1 килограмма зимнего топлива, сложившаяся в последнем месяце последнего зимнего периода, определенного по региону в пределах периодов по таблице 10 Норм расхода топлива определяющей значение Ккл (коэффициент климатический).</w:t>
      </w:r>
    </w:p>
    <w:bookmarkEnd w:id="332"/>
    <w:bookmarkStart w:name="z360" w:id="333"/>
    <w:p>
      <w:pPr>
        <w:spacing w:after="0"/>
        <w:ind w:left="0"/>
        <w:jc w:val="both"/>
      </w:pPr>
      <w:r>
        <w:rPr>
          <w:rFonts w:ascii="Times New Roman"/>
          <w:b w:val="false"/>
          <w:i w:val="false"/>
          <w:color w:val="000000"/>
          <w:sz w:val="28"/>
        </w:rPr>
        <w:t>
      При расчете тарифа в зимний период, за основу берется розничная стоимость 1 литра летнего топлива, сложившаяся в последнем месяце последнего летнего периода, определенного по региону в пределах периодов по таблице 10 Норм расхода топлива определяющей значение Ккл (коэффициент климатический).</w:t>
      </w:r>
    </w:p>
    <w:bookmarkEnd w:id="333"/>
    <w:bookmarkStart w:name="z361" w:id="334"/>
    <w:p>
      <w:pPr>
        <w:spacing w:after="0"/>
        <w:ind w:left="0"/>
        <w:jc w:val="both"/>
      </w:pPr>
      <w:r>
        <w:rPr>
          <w:rFonts w:ascii="Times New Roman"/>
          <w:b w:val="false"/>
          <w:i w:val="false"/>
          <w:color w:val="000000"/>
          <w:sz w:val="28"/>
        </w:rPr>
        <w:t>
      5) Зсм - расходы на смазочные материалы равны 10% от расходов на автомобильное топливо:</w:t>
      </w:r>
    </w:p>
    <w:bookmarkEnd w:id="334"/>
    <w:bookmarkStart w:name="z362"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2235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35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3" w:id="336"/>
    <w:p>
      <w:pPr>
        <w:spacing w:after="0"/>
        <w:ind w:left="0"/>
        <w:jc w:val="both"/>
      </w:pPr>
      <w:r>
        <w:rPr>
          <w:rFonts w:ascii="Times New Roman"/>
          <w:b w:val="false"/>
          <w:i w:val="false"/>
          <w:color w:val="000000"/>
          <w:sz w:val="28"/>
        </w:rPr>
        <w:t>
      формула (11)</w:t>
      </w:r>
    </w:p>
    <w:bookmarkEnd w:id="336"/>
    <w:bookmarkStart w:name="z364" w:id="337"/>
    <w:p>
      <w:pPr>
        <w:spacing w:after="0"/>
        <w:ind w:left="0"/>
        <w:jc w:val="both"/>
      </w:pPr>
      <w:r>
        <w:rPr>
          <w:rFonts w:ascii="Times New Roman"/>
          <w:b w:val="false"/>
          <w:i w:val="false"/>
          <w:color w:val="000000"/>
          <w:sz w:val="28"/>
        </w:rPr>
        <w:t xml:space="preserve">
      6) Зрт - расходы на проведение ремонтов и технических обслуживаний автотранспортных средств принимаются как 5 % (для автотранспортных средств со сроком эксплуатации до 1 года), 10 % (для автотранспортных средств со сроком эксплуатации от 1 года до 3 лет), 15% (для автотранспортных средств со сроком эксплуатации от 3 до 7 лет) и 20 % (для автотранспортных средств со сроком эксплуатации более 7 лет) от стоимости автотранспортных средств, закрепленных для обслуживания данного маршрута. </w:t>
      </w:r>
    </w:p>
    <w:bookmarkEnd w:id="337"/>
    <w:bookmarkStart w:name="z365"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287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70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39"/>
    <w:p>
      <w:pPr>
        <w:spacing w:after="0"/>
        <w:ind w:left="0"/>
        <w:jc w:val="both"/>
      </w:pPr>
      <w:r>
        <w:rPr>
          <w:rFonts w:ascii="Times New Roman"/>
          <w:b w:val="false"/>
          <w:i w:val="false"/>
          <w:color w:val="000000"/>
          <w:sz w:val="28"/>
        </w:rPr>
        <w:t>
      формула (12)</w:t>
      </w:r>
    </w:p>
    <w:bookmarkEnd w:id="339"/>
    <w:bookmarkStart w:name="z367" w:id="340"/>
    <w:p>
      <w:pPr>
        <w:spacing w:after="0"/>
        <w:ind w:left="0"/>
        <w:jc w:val="both"/>
      </w:pPr>
      <w:r>
        <w:rPr>
          <w:rFonts w:ascii="Times New Roman"/>
          <w:b w:val="false"/>
          <w:i w:val="false"/>
          <w:color w:val="000000"/>
          <w:sz w:val="28"/>
        </w:rPr>
        <w:t>
      где:</w:t>
      </w:r>
    </w:p>
    <w:bookmarkEnd w:id="340"/>
    <w:bookmarkStart w:name="z368" w:id="341"/>
    <w:p>
      <w:pPr>
        <w:spacing w:after="0"/>
        <w:ind w:left="0"/>
        <w:jc w:val="both"/>
      </w:pPr>
      <w:r>
        <w:rPr>
          <w:rFonts w:ascii="Times New Roman"/>
          <w:b w:val="false"/>
          <w:i w:val="false"/>
          <w:color w:val="000000"/>
          <w:sz w:val="28"/>
        </w:rPr>
        <w:t>
      Крт - коэффициент расходов на проведение ремонтов и технических обслуживаний автотранспортных средств;</w:t>
      </w:r>
    </w:p>
    <w:bookmarkEnd w:id="341"/>
    <w:bookmarkStart w:name="z369" w:id="342"/>
    <w:p>
      <w:pPr>
        <w:spacing w:after="0"/>
        <w:ind w:left="0"/>
        <w:jc w:val="both"/>
      </w:pPr>
      <w:r>
        <w:rPr>
          <w:rFonts w:ascii="Times New Roman"/>
          <w:b w:val="false"/>
          <w:i w:val="false"/>
          <w:color w:val="000000"/>
          <w:sz w:val="28"/>
        </w:rPr>
        <w:t>
      Ам – количество автотранспортных средств в день на маршруте по графику;</w:t>
      </w:r>
    </w:p>
    <w:bookmarkEnd w:id="342"/>
    <w:bookmarkStart w:name="z370" w:id="343"/>
    <w:p>
      <w:pPr>
        <w:spacing w:after="0"/>
        <w:ind w:left="0"/>
        <w:jc w:val="both"/>
      </w:pPr>
      <w:r>
        <w:rPr>
          <w:rFonts w:ascii="Times New Roman"/>
          <w:b w:val="false"/>
          <w:i w:val="false"/>
          <w:color w:val="000000"/>
          <w:sz w:val="28"/>
        </w:rPr>
        <w:t>
      Кр - коэффициент резерва автотранспортных средств (отношение общего количества закрепленных за маршрутом автотранспортных средств к числу автотранспортных средств, подлежащих поставке на маршрут по графику, принимаемый для расчетов затрат равный как 1,2);</w:t>
      </w:r>
    </w:p>
    <w:bookmarkEnd w:id="343"/>
    <w:bookmarkStart w:name="z371" w:id="344"/>
    <w:p>
      <w:pPr>
        <w:spacing w:after="0"/>
        <w:ind w:left="0"/>
        <w:jc w:val="both"/>
      </w:pPr>
      <w:r>
        <w:rPr>
          <w:rFonts w:ascii="Times New Roman"/>
          <w:b w:val="false"/>
          <w:i w:val="false"/>
          <w:color w:val="000000"/>
          <w:sz w:val="28"/>
        </w:rPr>
        <w:t>
      Ц – средняя стоимость автотранспортных средств, закрепленных на маршруте, в тенге.</w:t>
      </w:r>
    </w:p>
    <w:bookmarkEnd w:id="344"/>
    <w:bookmarkStart w:name="z372" w:id="345"/>
    <w:p>
      <w:pPr>
        <w:spacing w:after="0"/>
        <w:ind w:left="0"/>
        <w:jc w:val="both"/>
      </w:pPr>
      <w:r>
        <w:rPr>
          <w:rFonts w:ascii="Times New Roman"/>
          <w:b w:val="false"/>
          <w:i w:val="false"/>
          <w:color w:val="000000"/>
          <w:sz w:val="28"/>
        </w:rPr>
        <w:t>
      Для новых автотранспортных средств, приобретенных у завода-изготовителя либо через официальных дилеров, таковой будет являться стоимость приобретения до трех лет с момента приобретения.</w:t>
      </w:r>
    </w:p>
    <w:bookmarkEnd w:id="345"/>
    <w:bookmarkStart w:name="z373" w:id="346"/>
    <w:p>
      <w:pPr>
        <w:spacing w:after="0"/>
        <w:ind w:left="0"/>
        <w:jc w:val="both"/>
      </w:pPr>
      <w:r>
        <w:rPr>
          <w:rFonts w:ascii="Times New Roman"/>
          <w:b w:val="false"/>
          <w:i w:val="false"/>
          <w:color w:val="000000"/>
          <w:sz w:val="28"/>
        </w:rPr>
        <w:t>
      Переоценка автотранспортных средств, приобретенных у завода-изготовителя либо через официальных дилеров проводится после трех лет с момента их приобретения организациями, осуществляющими оценочную деятельность.</w:t>
      </w:r>
    </w:p>
    <w:bookmarkEnd w:id="346"/>
    <w:bookmarkStart w:name="z374" w:id="347"/>
    <w:p>
      <w:pPr>
        <w:spacing w:after="0"/>
        <w:ind w:left="0"/>
        <w:jc w:val="both"/>
      </w:pPr>
      <w:r>
        <w:rPr>
          <w:rFonts w:ascii="Times New Roman"/>
          <w:b w:val="false"/>
          <w:i w:val="false"/>
          <w:color w:val="000000"/>
          <w:sz w:val="28"/>
        </w:rPr>
        <w:t>
      Для автотранспортных средств, приобретенных на вторичном рынке, а также арендованных автотранспортных средств - среднерыночная стоимость определяемая организациями, осуществляющими оценочную деятельность.</w:t>
      </w:r>
    </w:p>
    <w:bookmarkEnd w:id="347"/>
    <w:bookmarkStart w:name="z375" w:id="348"/>
    <w:p>
      <w:pPr>
        <w:spacing w:after="0"/>
        <w:ind w:left="0"/>
        <w:jc w:val="both"/>
      </w:pPr>
      <w:r>
        <w:rPr>
          <w:rFonts w:ascii="Times New Roman"/>
          <w:b w:val="false"/>
          <w:i w:val="false"/>
          <w:color w:val="000000"/>
          <w:sz w:val="28"/>
        </w:rPr>
        <w:t>
      Стоимость автотранспортных средств определенная организациями, осуществляющими оценочную деятельность действительна в течение трех лет с момента ее определения.</w:t>
      </w:r>
    </w:p>
    <w:bookmarkEnd w:id="348"/>
    <w:bookmarkStart w:name="z376" w:id="349"/>
    <w:p>
      <w:pPr>
        <w:spacing w:after="0"/>
        <w:ind w:left="0"/>
        <w:jc w:val="both"/>
      </w:pPr>
      <w:r>
        <w:rPr>
          <w:rFonts w:ascii="Times New Roman"/>
          <w:b w:val="false"/>
          <w:i w:val="false"/>
          <w:color w:val="000000"/>
          <w:sz w:val="28"/>
        </w:rPr>
        <w:t>
      Для электробусов, автотранспортных средств, использующих в качестве топлива водород, расходы на проведение ремонтов и технических обслуживаний определяются согласно данных Завода изготовителя.</w:t>
      </w:r>
    </w:p>
    <w:bookmarkEnd w:id="349"/>
    <w:bookmarkStart w:name="z377" w:id="350"/>
    <w:p>
      <w:pPr>
        <w:spacing w:after="0"/>
        <w:ind w:left="0"/>
        <w:jc w:val="both"/>
      </w:pPr>
      <w:r>
        <w:rPr>
          <w:rFonts w:ascii="Times New Roman"/>
          <w:b w:val="false"/>
          <w:i w:val="false"/>
          <w:color w:val="000000"/>
          <w:sz w:val="28"/>
        </w:rPr>
        <w:t>
      7) Зш - эксплуатационные расходы на автошины в расчете на годовой пробег автотранспортных средств на маршруте определяются по формуле:</w:t>
      </w:r>
    </w:p>
    <w:bookmarkEnd w:id="350"/>
    <w:bookmarkStart w:name="z378"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231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114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9" w:id="352"/>
    <w:p>
      <w:pPr>
        <w:spacing w:after="0"/>
        <w:ind w:left="0"/>
        <w:jc w:val="both"/>
      </w:pPr>
      <w:r>
        <w:rPr>
          <w:rFonts w:ascii="Times New Roman"/>
          <w:b w:val="false"/>
          <w:i w:val="false"/>
          <w:color w:val="000000"/>
          <w:sz w:val="28"/>
        </w:rPr>
        <w:t>
      формула (13)</w:t>
      </w:r>
    </w:p>
    <w:bookmarkEnd w:id="352"/>
    <w:bookmarkStart w:name="z380" w:id="353"/>
    <w:p>
      <w:pPr>
        <w:spacing w:after="0"/>
        <w:ind w:left="0"/>
        <w:jc w:val="both"/>
      </w:pPr>
      <w:r>
        <w:rPr>
          <w:rFonts w:ascii="Times New Roman"/>
          <w:b w:val="false"/>
          <w:i w:val="false"/>
          <w:color w:val="000000"/>
          <w:sz w:val="28"/>
        </w:rPr>
        <w:t>
      Цш - закупочная цена одного комплекта шин (шина, камера, ободная лента) в тенге на момент расчета. Данная закупочная цена действительна до подтверждения правильности определения тарифов согласно пункту 10 настоящих Правил);</w:t>
      </w:r>
    </w:p>
    <w:bookmarkEnd w:id="353"/>
    <w:bookmarkStart w:name="z381" w:id="354"/>
    <w:p>
      <w:pPr>
        <w:spacing w:after="0"/>
        <w:ind w:left="0"/>
        <w:jc w:val="both"/>
      </w:pPr>
      <w:r>
        <w:rPr>
          <w:rFonts w:ascii="Times New Roman"/>
          <w:b w:val="false"/>
          <w:i w:val="false"/>
          <w:color w:val="000000"/>
          <w:sz w:val="28"/>
        </w:rPr>
        <w:t>
      M - количество колес на автотранспортном средстве (без запасного колеса);</w:t>
      </w:r>
    </w:p>
    <w:bookmarkEnd w:id="354"/>
    <w:bookmarkStart w:name="z382" w:id="355"/>
    <w:p>
      <w:pPr>
        <w:spacing w:after="0"/>
        <w:ind w:left="0"/>
        <w:jc w:val="both"/>
      </w:pPr>
      <w:r>
        <w:rPr>
          <w:rFonts w:ascii="Times New Roman"/>
          <w:b w:val="false"/>
          <w:i w:val="false"/>
          <w:color w:val="000000"/>
          <w:sz w:val="28"/>
        </w:rPr>
        <w:t>
      Lоб - общий годовой пробег автотранспортных средств при обслуживании маршрута;</w:t>
      </w:r>
    </w:p>
    <w:bookmarkEnd w:id="355"/>
    <w:bookmarkStart w:name="z383" w:id="356"/>
    <w:p>
      <w:pPr>
        <w:spacing w:after="0"/>
        <w:ind w:left="0"/>
        <w:jc w:val="both"/>
      </w:pPr>
      <w:r>
        <w:rPr>
          <w:rFonts w:ascii="Times New Roman"/>
          <w:b w:val="false"/>
          <w:i w:val="false"/>
          <w:color w:val="000000"/>
          <w:sz w:val="28"/>
        </w:rPr>
        <w:t>
      Ш - эксплуатационная норма пробега автошины, определяется в соответствии с Нормами расхода топлива, в километр;</w:t>
      </w:r>
    </w:p>
    <w:bookmarkEnd w:id="356"/>
    <w:bookmarkStart w:name="z384" w:id="357"/>
    <w:p>
      <w:pPr>
        <w:spacing w:after="0"/>
        <w:ind w:left="0"/>
        <w:jc w:val="both"/>
      </w:pPr>
      <w:r>
        <w:rPr>
          <w:rFonts w:ascii="Times New Roman"/>
          <w:b w:val="false"/>
          <w:i w:val="false"/>
          <w:color w:val="000000"/>
          <w:sz w:val="28"/>
        </w:rPr>
        <w:t>
      Кш - коэффициент корректировки эксплуатационных норм пробега автошин, определяется в соответствии с Нормами расхода топлива;</w:t>
      </w:r>
    </w:p>
    <w:bookmarkEnd w:id="357"/>
    <w:bookmarkStart w:name="z385" w:id="358"/>
    <w:p>
      <w:pPr>
        <w:spacing w:after="0"/>
        <w:ind w:left="0"/>
        <w:jc w:val="both"/>
      </w:pPr>
      <w:r>
        <w:rPr>
          <w:rFonts w:ascii="Times New Roman"/>
          <w:b w:val="false"/>
          <w:i w:val="false"/>
          <w:color w:val="000000"/>
          <w:sz w:val="28"/>
        </w:rPr>
        <w:t>
      Коэффициент корректировки эксплуатационных норм пробега автошин электробусов, автотранспортных средств, использующих в качестве топлива водород, определяется согласно данных Завода изготовителя.</w:t>
      </w:r>
    </w:p>
    <w:bookmarkEnd w:id="358"/>
    <w:bookmarkStart w:name="z386" w:id="359"/>
    <w:p>
      <w:pPr>
        <w:spacing w:after="0"/>
        <w:ind w:left="0"/>
        <w:jc w:val="both"/>
      </w:pPr>
      <w:r>
        <w:rPr>
          <w:rFonts w:ascii="Times New Roman"/>
          <w:b w:val="false"/>
          <w:i w:val="false"/>
          <w:color w:val="000000"/>
          <w:sz w:val="28"/>
        </w:rPr>
        <w:t>
      8) Ззп - общая годовая сумма зарплаты водителей и (или) кондукторов (экипажей автотранспортных средств) по обслуживанию маршрута может быть определена по формуле:</w:t>
      </w:r>
    </w:p>
    <w:bookmarkEnd w:id="359"/>
    <w:bookmarkStart w:name="z387"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4851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51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61"/>
    <w:p>
      <w:pPr>
        <w:spacing w:after="0"/>
        <w:ind w:left="0"/>
        <w:jc w:val="both"/>
      </w:pPr>
      <w:r>
        <w:rPr>
          <w:rFonts w:ascii="Times New Roman"/>
          <w:b w:val="false"/>
          <w:i w:val="false"/>
          <w:color w:val="000000"/>
          <w:sz w:val="28"/>
        </w:rPr>
        <w:t>
      формула (14)</w:t>
      </w:r>
    </w:p>
    <w:bookmarkEnd w:id="361"/>
    <w:bookmarkStart w:name="z389" w:id="362"/>
    <w:p>
      <w:pPr>
        <w:spacing w:after="0"/>
        <w:ind w:left="0"/>
        <w:jc w:val="both"/>
      </w:pPr>
      <w:r>
        <w:rPr>
          <w:rFonts w:ascii="Times New Roman"/>
          <w:b w:val="false"/>
          <w:i w:val="false"/>
          <w:color w:val="000000"/>
          <w:sz w:val="28"/>
        </w:rPr>
        <w:t>
      Мр - количество месяцев обслуживания маршрута в году (при круглогодичном и ежедневном режиме работы Мр = 12);</w:t>
      </w:r>
    </w:p>
    <w:bookmarkEnd w:id="362"/>
    <w:bookmarkStart w:name="z390" w:id="363"/>
    <w:p>
      <w:pPr>
        <w:spacing w:after="0"/>
        <w:ind w:left="0"/>
        <w:jc w:val="both"/>
      </w:pPr>
      <w:r>
        <w:rPr>
          <w:rFonts w:ascii="Times New Roman"/>
          <w:b w:val="false"/>
          <w:i w:val="false"/>
          <w:color w:val="000000"/>
          <w:sz w:val="28"/>
        </w:rPr>
        <w:t xml:space="preserve">
      ZВ - среднемесячная заработная плата водителя автотранспортного средства устанавливается применительно к уровню среднемесячной номинальной заработной платы (с учетом малых предприятий, занимающихся предпринимательской деятельности) одного работника в сфере транспорта и складирования по Республике Казахстан или региону, где зарегистрирован перевозчик, сложившейся по данным статистики за квартал, предшествующего подаче заявки. </w:t>
      </w:r>
    </w:p>
    <w:bookmarkEnd w:id="363"/>
    <w:bookmarkStart w:name="z391" w:id="364"/>
    <w:p>
      <w:pPr>
        <w:spacing w:after="0"/>
        <w:ind w:left="0"/>
        <w:jc w:val="both"/>
      </w:pPr>
      <w:r>
        <w:rPr>
          <w:rFonts w:ascii="Times New Roman"/>
          <w:b w:val="false"/>
          <w:i w:val="false"/>
          <w:color w:val="000000"/>
          <w:sz w:val="28"/>
        </w:rPr>
        <w:t xml:space="preserve">
      ZК - среднемесячная заработная плата кондуктора устанавливается на уровне 70% заработной платы водителя; </w:t>
      </w:r>
    </w:p>
    <w:bookmarkEnd w:id="364"/>
    <w:bookmarkStart w:name="z392" w:id="365"/>
    <w:p>
      <w:pPr>
        <w:spacing w:after="0"/>
        <w:ind w:left="0"/>
        <w:jc w:val="both"/>
      </w:pPr>
      <w:r>
        <w:rPr>
          <w:rFonts w:ascii="Times New Roman"/>
          <w:b w:val="false"/>
          <w:i w:val="false"/>
          <w:color w:val="000000"/>
          <w:sz w:val="28"/>
        </w:rPr>
        <w:t>
      Nв, Nк - нормативное количество водителей (кондукторов), закрепленных за каждым автотранспортным средством на маршруте;</w:t>
      </w:r>
    </w:p>
    <w:bookmarkEnd w:id="365"/>
    <w:bookmarkStart w:name="z393" w:id="366"/>
    <w:p>
      <w:pPr>
        <w:spacing w:after="0"/>
        <w:ind w:left="0"/>
        <w:jc w:val="both"/>
      </w:pPr>
      <w:r>
        <w:rPr>
          <w:rFonts w:ascii="Times New Roman"/>
          <w:b w:val="false"/>
          <w:i w:val="false"/>
          <w:color w:val="000000"/>
          <w:sz w:val="28"/>
        </w:rPr>
        <w:t>
      К - коэффициент, учитывающий социальные начисления на заработную плату и страхование работников в сумме подтвержденной данными перевозчика;</w:t>
      </w:r>
    </w:p>
    <w:bookmarkEnd w:id="366"/>
    <w:bookmarkStart w:name="z394" w:id="367"/>
    <w:p>
      <w:pPr>
        <w:spacing w:after="0"/>
        <w:ind w:left="0"/>
        <w:jc w:val="both"/>
      </w:pPr>
      <w:r>
        <w:rPr>
          <w:rFonts w:ascii="Times New Roman"/>
          <w:b w:val="false"/>
          <w:i w:val="false"/>
          <w:color w:val="000000"/>
          <w:sz w:val="28"/>
        </w:rPr>
        <w:t>
      1,2 - поправочный коэффициент, учитывающий начисления работникам, находящимся на больничном, отпусках, обучении.</w:t>
      </w:r>
    </w:p>
    <w:bookmarkEnd w:id="367"/>
    <w:bookmarkStart w:name="z395" w:id="368"/>
    <w:p>
      <w:pPr>
        <w:spacing w:after="0"/>
        <w:ind w:left="0"/>
        <w:jc w:val="both"/>
      </w:pPr>
      <w:r>
        <w:rPr>
          <w:rFonts w:ascii="Times New Roman"/>
          <w:b w:val="false"/>
          <w:i w:val="false"/>
          <w:color w:val="000000"/>
          <w:sz w:val="28"/>
        </w:rPr>
        <w:t>
      Выплата заработной платы водителям и (или) кондукторам подтверждается выпиской из ведомости выдачи заработной платы работникам.</w:t>
      </w:r>
    </w:p>
    <w:bookmarkEnd w:id="368"/>
    <w:bookmarkStart w:name="z396" w:id="369"/>
    <w:p>
      <w:pPr>
        <w:spacing w:after="0"/>
        <w:ind w:left="0"/>
        <w:jc w:val="both"/>
      </w:pPr>
      <w:r>
        <w:rPr>
          <w:rFonts w:ascii="Times New Roman"/>
          <w:b w:val="false"/>
          <w:i w:val="false"/>
          <w:color w:val="000000"/>
          <w:sz w:val="28"/>
        </w:rPr>
        <w:t>
      9) Зн - нормативная сумма накладных затрат перевозчика составляет процент от совокупной суммы прямых затрат по обслуживанию данного маршрута и определяется по формуле:</w:t>
      </w:r>
    </w:p>
    <w:bookmarkEnd w:id="369"/>
    <w:bookmarkStart w:name="z397" w:id="370"/>
    <w:p>
      <w:pPr>
        <w:spacing w:after="0"/>
        <w:ind w:left="0"/>
        <w:jc w:val="both"/>
      </w:pPr>
      <w:r>
        <w:rPr>
          <w:rFonts w:ascii="Times New Roman"/>
          <w:b w:val="false"/>
          <w:i w:val="false"/>
          <w:color w:val="000000"/>
          <w:sz w:val="28"/>
        </w:rPr>
        <w:t>
      Зн = Зп * П</w:t>
      </w:r>
    </w:p>
    <w:bookmarkEnd w:id="370"/>
    <w:bookmarkStart w:name="z398" w:id="371"/>
    <w:p>
      <w:pPr>
        <w:spacing w:after="0"/>
        <w:ind w:left="0"/>
        <w:jc w:val="both"/>
      </w:pPr>
      <w:r>
        <w:rPr>
          <w:rFonts w:ascii="Times New Roman"/>
          <w:b w:val="false"/>
          <w:i w:val="false"/>
          <w:color w:val="000000"/>
          <w:sz w:val="28"/>
        </w:rPr>
        <w:t>
      формула (15)</w:t>
      </w:r>
    </w:p>
    <w:bookmarkEnd w:id="371"/>
    <w:bookmarkStart w:name="z399" w:id="372"/>
    <w:p>
      <w:pPr>
        <w:spacing w:after="0"/>
        <w:ind w:left="0"/>
        <w:jc w:val="both"/>
      </w:pPr>
      <w:r>
        <w:rPr>
          <w:rFonts w:ascii="Times New Roman"/>
          <w:b w:val="false"/>
          <w:i w:val="false"/>
          <w:color w:val="000000"/>
          <w:sz w:val="28"/>
        </w:rPr>
        <w:t xml:space="preserve">
      где: П – процент нормативной суммы накладных расходов составляет от 15% до 20 % в зависимости от объема подтверждаемой расчетной суммы накладных расходов. </w:t>
      </w:r>
    </w:p>
    <w:bookmarkEnd w:id="372"/>
    <w:bookmarkStart w:name="z400" w:id="373"/>
    <w:p>
      <w:pPr>
        <w:spacing w:after="0"/>
        <w:ind w:left="0"/>
        <w:jc w:val="both"/>
      </w:pPr>
      <w:r>
        <w:rPr>
          <w:rFonts w:ascii="Times New Roman"/>
          <w:b w:val="false"/>
          <w:i w:val="false"/>
          <w:color w:val="000000"/>
          <w:sz w:val="28"/>
        </w:rPr>
        <w:t>
      Расчетная сумма накладных расходов включает:</w:t>
      </w:r>
    </w:p>
    <w:bookmarkEnd w:id="373"/>
    <w:bookmarkStart w:name="z401" w:id="374"/>
    <w:p>
      <w:pPr>
        <w:spacing w:after="0"/>
        <w:ind w:left="0"/>
        <w:jc w:val="both"/>
      </w:pPr>
      <w:r>
        <w:rPr>
          <w:rFonts w:ascii="Times New Roman"/>
          <w:b w:val="false"/>
          <w:i w:val="false"/>
          <w:color w:val="000000"/>
          <w:sz w:val="28"/>
        </w:rPr>
        <w:t>
      налоги и сборы, относимые на издержки производства (кроме социального отчисления, социального налога, обязательного социального медицинского страхования, налога на добавленную стоимость и корпоративного налога на прибыль);</w:t>
      </w:r>
    </w:p>
    <w:bookmarkEnd w:id="374"/>
    <w:bookmarkStart w:name="z402" w:id="375"/>
    <w:p>
      <w:pPr>
        <w:spacing w:after="0"/>
        <w:ind w:left="0"/>
        <w:jc w:val="both"/>
      </w:pPr>
      <w:r>
        <w:rPr>
          <w:rFonts w:ascii="Times New Roman"/>
          <w:b w:val="false"/>
          <w:i w:val="false"/>
          <w:color w:val="000000"/>
          <w:sz w:val="28"/>
        </w:rPr>
        <w:t>
      расходы на обязательное страхование гражданско-правовой ответственности владельцев автотранспортных средств и гражданско-правовой ответственности перевозчика перед пассажирами, а также страхование жизни водителей и (или) кондукторов;</w:t>
      </w:r>
    </w:p>
    <w:bookmarkEnd w:id="375"/>
    <w:bookmarkStart w:name="z403" w:id="376"/>
    <w:p>
      <w:pPr>
        <w:spacing w:after="0"/>
        <w:ind w:left="0"/>
        <w:jc w:val="both"/>
      </w:pPr>
      <w:r>
        <w:rPr>
          <w:rFonts w:ascii="Times New Roman"/>
          <w:b w:val="false"/>
          <w:i w:val="false"/>
          <w:color w:val="000000"/>
          <w:sz w:val="28"/>
        </w:rPr>
        <w:t>
      расходы на прохождение обязательного технического осмотра автотранспортных средств;</w:t>
      </w:r>
    </w:p>
    <w:bookmarkEnd w:id="376"/>
    <w:bookmarkStart w:name="z404" w:id="377"/>
    <w:p>
      <w:pPr>
        <w:spacing w:after="0"/>
        <w:ind w:left="0"/>
        <w:jc w:val="both"/>
      </w:pPr>
      <w:r>
        <w:rPr>
          <w:rFonts w:ascii="Times New Roman"/>
          <w:b w:val="false"/>
          <w:i w:val="false"/>
          <w:color w:val="000000"/>
          <w:sz w:val="28"/>
        </w:rPr>
        <w:t>
      расходы на коммунальные платежи по административным зданиям и объектам производственно-технической базы (закрытая автостоянка, уборочно-моечный комплекс, производственные участки и цеха), находящимся на балансе перевозчика и задействованным в перевозочном процессе;</w:t>
      </w:r>
    </w:p>
    <w:bookmarkEnd w:id="377"/>
    <w:bookmarkStart w:name="z405" w:id="378"/>
    <w:p>
      <w:pPr>
        <w:spacing w:after="0"/>
        <w:ind w:left="0"/>
        <w:jc w:val="both"/>
      </w:pPr>
      <w:r>
        <w:rPr>
          <w:rFonts w:ascii="Times New Roman"/>
          <w:b w:val="false"/>
          <w:i w:val="false"/>
          <w:color w:val="000000"/>
          <w:sz w:val="28"/>
        </w:rPr>
        <w:t>
      расходы на амортизацию по административным зданиям и объектам производственно-технической базы (закрытая автостоянка, уборочно-моечный комплекс, производственные участки и цеха), находящимся на балансе перевозчика и задействованным в перевозочном процессе на городских и пригородных маршрутах;</w:t>
      </w:r>
    </w:p>
    <w:bookmarkEnd w:id="378"/>
    <w:bookmarkStart w:name="z406" w:id="379"/>
    <w:p>
      <w:pPr>
        <w:spacing w:after="0"/>
        <w:ind w:left="0"/>
        <w:jc w:val="both"/>
      </w:pPr>
      <w:r>
        <w:rPr>
          <w:rFonts w:ascii="Times New Roman"/>
          <w:b w:val="false"/>
          <w:i w:val="false"/>
          <w:color w:val="000000"/>
          <w:sz w:val="28"/>
        </w:rPr>
        <w:t>
      расходы на амортизацию по административным зданиям и объектам производственно-технической базы (закрытая автостоянка, уборочно-моечный комплекс, производственные участки и цеха), задействованным в перевозочном процессе на межрайонных (междугородных внутриобластных) и внутрирайонных маршрутах;</w:t>
      </w:r>
    </w:p>
    <w:bookmarkEnd w:id="379"/>
    <w:bookmarkStart w:name="z407" w:id="380"/>
    <w:p>
      <w:pPr>
        <w:spacing w:after="0"/>
        <w:ind w:left="0"/>
        <w:jc w:val="both"/>
      </w:pPr>
      <w:r>
        <w:rPr>
          <w:rFonts w:ascii="Times New Roman"/>
          <w:b w:val="false"/>
          <w:i w:val="false"/>
          <w:color w:val="000000"/>
          <w:sz w:val="28"/>
        </w:rPr>
        <w:t>
      заработная плата работников перевозчика, задействованных в организации перевозок (механик, медицинский работник, диспетчер).</w:t>
      </w:r>
    </w:p>
    <w:bookmarkEnd w:id="380"/>
    <w:bookmarkStart w:name="z408" w:id="381"/>
    <w:p>
      <w:pPr>
        <w:spacing w:after="0"/>
        <w:ind w:left="0"/>
        <w:jc w:val="both"/>
      </w:pPr>
      <w:r>
        <w:rPr>
          <w:rFonts w:ascii="Times New Roman"/>
          <w:b w:val="false"/>
          <w:i w:val="false"/>
          <w:color w:val="000000"/>
          <w:sz w:val="28"/>
        </w:rPr>
        <w:t>
      Расчетная сумма накладных расходов применяется исключительно на обслуживание социально значимого маршрута, стоимость которого определяется в соответствии с главой 4 Правил.</w:t>
      </w:r>
    </w:p>
    <w:bookmarkEnd w:id="381"/>
    <w:bookmarkStart w:name="z409" w:id="382"/>
    <w:p>
      <w:pPr>
        <w:spacing w:after="0"/>
        <w:ind w:left="0"/>
        <w:jc w:val="both"/>
      </w:pPr>
      <w:r>
        <w:rPr>
          <w:rFonts w:ascii="Times New Roman"/>
          <w:b w:val="false"/>
          <w:i w:val="false"/>
          <w:color w:val="000000"/>
          <w:sz w:val="28"/>
        </w:rPr>
        <w:t>
      Выплата заработной платы работникам перевозчика, задействованным в организации перевозок (механик, медицинский работник, диспетчер) подтверждается выпиской из ведомости выдачи заработной платы работникам.</w:t>
      </w:r>
    </w:p>
    <w:bookmarkEnd w:id="38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383"/>
    <w:p>
      <w:pPr>
        <w:spacing w:after="0"/>
        <w:ind w:left="0"/>
        <w:jc w:val="left"/>
      </w:pPr>
      <w:r>
        <w:rPr>
          <w:rFonts w:ascii="Times New Roman"/>
          <w:b/>
          <w:i w:val="false"/>
          <w:color w:val="000000"/>
        </w:rPr>
        <w:t xml:space="preserve"> Перечень социально значимых автомобильных сообщений, подлежащих субсидированию</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 w:id="384"/>
    <w:p>
      <w:pPr>
        <w:spacing w:after="0"/>
        <w:ind w:left="0"/>
        <w:jc w:val="left"/>
      </w:pPr>
      <w:r>
        <w:rPr>
          <w:rFonts w:ascii="Times New Roman"/>
          <w:b/>
          <w:i w:val="false"/>
          <w:color w:val="000000"/>
        </w:rPr>
        <w:t xml:space="preserve"> Расчеты по тарифу на маршрут, определенному в соответствии с Методикой</w:t>
      </w:r>
    </w:p>
    <w:bookmarkEnd w:id="384"/>
    <w:bookmarkStart w:name="z416" w:id="385"/>
    <w:p>
      <w:pPr>
        <w:spacing w:after="0"/>
        <w:ind w:left="0"/>
        <w:jc w:val="both"/>
      </w:pPr>
      <w:r>
        <w:rPr>
          <w:rFonts w:ascii="Times New Roman"/>
          <w:b w:val="false"/>
          <w:i w:val="false"/>
          <w:color w:val="000000"/>
          <w:sz w:val="28"/>
        </w:rPr>
        <w:t>
      Наименование организации ___________________________</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1 пассажира, определенный в соответствии с Методикой,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перевозки пассажиров в течение года,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386"/>
    <w:p>
      <w:pPr>
        <w:spacing w:after="0"/>
        <w:ind w:left="0"/>
        <w:jc w:val="both"/>
      </w:pPr>
      <w:r>
        <w:rPr>
          <w:rFonts w:ascii="Times New Roman"/>
          <w:b w:val="false"/>
          <w:i w:val="false"/>
          <w:color w:val="000000"/>
          <w:sz w:val="28"/>
        </w:rPr>
        <w:t>
      Руководитель организации</w:t>
      </w:r>
    </w:p>
    <w:bookmarkEnd w:id="386"/>
    <w:bookmarkStart w:name="z418" w:id="387"/>
    <w:p>
      <w:pPr>
        <w:spacing w:after="0"/>
        <w:ind w:left="0"/>
        <w:jc w:val="both"/>
      </w:pPr>
      <w:r>
        <w:rPr>
          <w:rFonts w:ascii="Times New Roman"/>
          <w:b w:val="false"/>
          <w:i w:val="false"/>
          <w:color w:val="000000"/>
          <w:sz w:val="28"/>
        </w:rPr>
        <w:t>
      Главный бухгалтер</w:t>
      </w:r>
    </w:p>
    <w:bookmarkEnd w:id="387"/>
    <w:bookmarkStart w:name="z419" w:id="388"/>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bookmarkEnd w:id="38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389"/>
    <w:p>
      <w:pPr>
        <w:spacing w:after="0"/>
        <w:ind w:left="0"/>
        <w:jc w:val="left"/>
      </w:pPr>
      <w:r>
        <w:rPr>
          <w:rFonts w:ascii="Times New Roman"/>
          <w:b/>
          <w:i w:val="false"/>
          <w:color w:val="000000"/>
        </w:rPr>
        <w:t xml:space="preserve"> Расчеты по стоимости маршрута</w:t>
      </w:r>
    </w:p>
    <w:bookmarkEnd w:id="389"/>
    <w:bookmarkStart w:name="z423" w:id="390"/>
    <w:p>
      <w:pPr>
        <w:spacing w:after="0"/>
        <w:ind w:left="0"/>
        <w:jc w:val="both"/>
      </w:pPr>
      <w:r>
        <w:rPr>
          <w:rFonts w:ascii="Times New Roman"/>
          <w:b w:val="false"/>
          <w:i w:val="false"/>
          <w:color w:val="000000"/>
          <w:sz w:val="28"/>
        </w:rPr>
        <w:t>
      Наименование организации ___________________________</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маршрута,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перевозки пассажиров в течение года,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391"/>
    <w:p>
      <w:pPr>
        <w:spacing w:after="0"/>
        <w:ind w:left="0"/>
        <w:jc w:val="both"/>
      </w:pPr>
      <w:r>
        <w:rPr>
          <w:rFonts w:ascii="Times New Roman"/>
          <w:b w:val="false"/>
          <w:i w:val="false"/>
          <w:color w:val="000000"/>
          <w:sz w:val="28"/>
        </w:rPr>
        <w:t>
      Руководитель организации</w:t>
      </w:r>
    </w:p>
    <w:bookmarkEnd w:id="391"/>
    <w:bookmarkStart w:name="z425" w:id="392"/>
    <w:p>
      <w:pPr>
        <w:spacing w:after="0"/>
        <w:ind w:left="0"/>
        <w:jc w:val="both"/>
      </w:pPr>
      <w:r>
        <w:rPr>
          <w:rFonts w:ascii="Times New Roman"/>
          <w:b w:val="false"/>
          <w:i w:val="false"/>
          <w:color w:val="000000"/>
          <w:sz w:val="28"/>
        </w:rPr>
        <w:t>
      Главный бухгалтер</w:t>
      </w:r>
    </w:p>
    <w:bookmarkEnd w:id="392"/>
    <w:bookmarkStart w:name="z426" w:id="393"/>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bookmarkEnd w:id="3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394"/>
    <w:p>
      <w:pPr>
        <w:spacing w:after="0"/>
        <w:ind w:left="0"/>
        <w:jc w:val="left"/>
      </w:pPr>
      <w:r>
        <w:rPr>
          <w:rFonts w:ascii="Times New Roman"/>
          <w:b/>
          <w:i w:val="false"/>
          <w:color w:val="000000"/>
        </w:rPr>
        <w:t xml:space="preserve"> Сумма по социально значимым субсидируемым сообщениям</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 (номер маршрута)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маршрута, определенная в соответствии с главой 4 настоящих Правил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определенный в соответствии с Методикой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установленный местным исполнительным органом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тарифом, определенным в соответс твии с Методикой и тарифом, установлен ным местным исполнительным органом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субсидирования социально значимого автомобильного сообщения на 3 года в разрезе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Результаты работы Комиссии и субсидирования</w:t>
      </w:r>
      <w:r>
        <w:br/>
      </w:r>
      <w:r>
        <w:rPr>
          <w:rFonts w:ascii="Times New Roman"/>
          <w:b/>
          <w:i w:val="false"/>
          <w:color w:val="000000"/>
        </w:rPr>
        <w:t>социально значимых сообщений</w:t>
      </w:r>
    </w:p>
    <w:bookmarkStart w:name="z433" w:id="395"/>
    <w:p>
      <w:pPr>
        <w:spacing w:after="0"/>
        <w:ind w:left="0"/>
        <w:jc w:val="both"/>
      </w:pPr>
      <w:r>
        <w:rPr>
          <w:rFonts w:ascii="Times New Roman"/>
          <w:b w:val="false"/>
          <w:i w:val="false"/>
          <w:color w:val="000000"/>
          <w:sz w:val="28"/>
        </w:rPr>
        <w:t>
      Таблица 1</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 (номер маршрута)*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перевозчиком расчетов согласно пункту 7 к настоящим Правилам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доработку расчетов перевозчика с указанием причин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маршрута в перечень социально значимых сообщений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тарифа по результатам работы Комиссии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разработки бюджет ной заявки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 дения бюджета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на трехлетний период суммы  по социально значимым субсидируемым сообщениям (дата: число, месяц,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396"/>
    <w:p>
      <w:pPr>
        <w:spacing w:after="0"/>
        <w:ind w:left="0"/>
        <w:jc w:val="both"/>
      </w:pPr>
      <w:r>
        <w:rPr>
          <w:rFonts w:ascii="Times New Roman"/>
          <w:b w:val="false"/>
          <w:i w:val="false"/>
          <w:color w:val="000000"/>
          <w:sz w:val="28"/>
        </w:rPr>
        <w:t>
      Таблица 2</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  включенного в перечень социально значимых сообщений,  а также наименование перевозчика, обслуживающего данный машрут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определенный в соответствии с Методикой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маршрута, определенная в соответствии с главой 4 настоящих Правил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установленный местным исполнительным органом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субсидий, выделенных на трехлетний период по маршруту, включенному в перечень социально значимых сообщений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субсидирования на данный маршрут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перевозчику субсидии на данный маршрут за квартал, в разрезе помесяцам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первый год  (тенге/20__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второй год  (тенге/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третий год  (тенге/20__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(указывается общая сумма по графам 6, 7, 8, 9, 10 Таблицы 2 по всем маршрутам)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397"/>
    <w:p>
      <w:pPr>
        <w:spacing w:after="0"/>
        <w:ind w:left="0"/>
        <w:jc w:val="both"/>
      </w:pPr>
      <w:r>
        <w:rPr>
          <w:rFonts w:ascii="Times New Roman"/>
          <w:b w:val="false"/>
          <w:i w:val="false"/>
          <w:color w:val="000000"/>
          <w:sz w:val="28"/>
        </w:rPr>
        <w:t>
      * При заполнении графы 2 в настоящих Таблицах на городских (сельских) или пригородных маршрутах указывается номер маршрута, а на внутрирайонных или межрайонных (междугородных внутриобластных) маршрутах указываются наименования населенных пунктов, расположенных в начальном и конечном пунктах маршрута.</w:t>
      </w:r>
    </w:p>
    <w:bookmarkEnd w:id="39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398"/>
    <w:p>
      <w:pPr>
        <w:spacing w:after="0"/>
        <w:ind w:left="0"/>
        <w:jc w:val="left"/>
      </w:pPr>
      <w:r>
        <w:rPr>
          <w:rFonts w:ascii="Times New Roman"/>
          <w:b/>
          <w:i w:val="false"/>
          <w:color w:val="000000"/>
        </w:rPr>
        <w:t xml:space="preserve"> Информация о фактически перевезенных пассажирах по социально значимым автомобильным сообщениям</w:t>
      </w:r>
    </w:p>
    <w:bookmarkEnd w:id="398"/>
    <w:bookmarkStart w:name="z439" w:id="399"/>
    <w:p>
      <w:pPr>
        <w:spacing w:after="0"/>
        <w:ind w:left="0"/>
        <w:jc w:val="both"/>
      </w:pPr>
      <w:r>
        <w:rPr>
          <w:rFonts w:ascii="Times New Roman"/>
          <w:b w:val="false"/>
          <w:i w:val="false"/>
          <w:color w:val="000000"/>
          <w:sz w:val="28"/>
        </w:rPr>
        <w:t>
      _________________ по __________ области (городу, району)</w:t>
      </w:r>
    </w:p>
    <w:bookmarkEnd w:id="399"/>
    <w:bookmarkStart w:name="z440" w:id="400"/>
    <w:p>
      <w:pPr>
        <w:spacing w:after="0"/>
        <w:ind w:left="0"/>
        <w:jc w:val="both"/>
      </w:pPr>
      <w:r>
        <w:rPr>
          <w:rFonts w:ascii="Times New Roman"/>
          <w:b w:val="false"/>
          <w:i w:val="false"/>
          <w:color w:val="000000"/>
          <w:sz w:val="28"/>
        </w:rPr>
        <w:t xml:space="preserve">
      (наименование организации) </w:t>
      </w:r>
    </w:p>
    <w:bookmarkEnd w:id="400"/>
    <w:bookmarkStart w:name="z441" w:id="401"/>
    <w:p>
      <w:pPr>
        <w:spacing w:after="0"/>
        <w:ind w:left="0"/>
        <w:jc w:val="both"/>
      </w:pPr>
      <w:r>
        <w:rPr>
          <w:rFonts w:ascii="Times New Roman"/>
          <w:b w:val="false"/>
          <w:i w:val="false"/>
          <w:color w:val="000000"/>
          <w:sz w:val="28"/>
        </w:rPr>
        <w:t>
      за ___________________ 20___ год</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тариф на 1 пассажира,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в течение месяца,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поступившие от перевозок пассажиров,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402"/>
    <w:p>
      <w:pPr>
        <w:spacing w:after="0"/>
        <w:ind w:left="0"/>
        <w:jc w:val="both"/>
      </w:pPr>
      <w:r>
        <w:rPr>
          <w:rFonts w:ascii="Times New Roman"/>
          <w:b w:val="false"/>
          <w:i w:val="false"/>
          <w:color w:val="000000"/>
          <w:sz w:val="28"/>
        </w:rPr>
        <w:t>
      Руководитель организации</w:t>
      </w:r>
    </w:p>
    <w:bookmarkEnd w:id="402"/>
    <w:bookmarkStart w:name="z443" w:id="403"/>
    <w:p>
      <w:pPr>
        <w:spacing w:after="0"/>
        <w:ind w:left="0"/>
        <w:jc w:val="both"/>
      </w:pPr>
      <w:r>
        <w:rPr>
          <w:rFonts w:ascii="Times New Roman"/>
          <w:b w:val="false"/>
          <w:i w:val="false"/>
          <w:color w:val="000000"/>
          <w:sz w:val="28"/>
        </w:rPr>
        <w:t>
      Главный бухгалтер</w:t>
      </w:r>
    </w:p>
    <w:bookmarkEnd w:id="403"/>
    <w:bookmarkStart w:name="z444" w:id="404"/>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bookmarkEnd w:id="4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7" w:id="405"/>
    <w:p>
      <w:pPr>
        <w:spacing w:after="0"/>
        <w:ind w:left="0"/>
        <w:jc w:val="left"/>
      </w:pPr>
      <w:r>
        <w:rPr>
          <w:rFonts w:ascii="Times New Roman"/>
          <w:b/>
          <w:i w:val="false"/>
          <w:color w:val="000000"/>
        </w:rPr>
        <w:t xml:space="preserve"> Информация о выполненной работе</w:t>
      </w:r>
    </w:p>
    <w:bookmarkEnd w:id="405"/>
    <w:p>
      <w:pPr>
        <w:spacing w:after="0"/>
        <w:ind w:left="0"/>
        <w:jc w:val="left"/>
      </w:pP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bookmarkStart w:name="z449" w:id="406"/>
    <w:p>
      <w:pPr>
        <w:spacing w:after="0"/>
        <w:ind w:left="0"/>
        <w:jc w:val="both"/>
      </w:pPr>
      <w:r>
        <w:rPr>
          <w:rFonts w:ascii="Times New Roman"/>
          <w:b w:val="false"/>
          <w:i w:val="false"/>
          <w:color w:val="000000"/>
          <w:sz w:val="28"/>
        </w:rPr>
        <w:t>
      по _________________________________ области (городу, району)</w:t>
      </w:r>
    </w:p>
    <w:bookmarkEnd w:id="406"/>
    <w:bookmarkStart w:name="z450" w:id="407"/>
    <w:p>
      <w:pPr>
        <w:spacing w:after="0"/>
        <w:ind w:left="0"/>
        <w:jc w:val="both"/>
      </w:pPr>
      <w:r>
        <w:rPr>
          <w:rFonts w:ascii="Times New Roman"/>
          <w:b w:val="false"/>
          <w:i w:val="false"/>
          <w:color w:val="000000"/>
          <w:sz w:val="28"/>
        </w:rPr>
        <w:t>
      за ___________________ 20___ год</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маршрутов,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объем перевозки,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маршрута,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поступившие  от перевозок пассажиров,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408"/>
    <w:p>
      <w:pPr>
        <w:spacing w:after="0"/>
        <w:ind w:left="0"/>
        <w:jc w:val="both"/>
      </w:pPr>
      <w:r>
        <w:rPr>
          <w:rFonts w:ascii="Times New Roman"/>
          <w:b w:val="false"/>
          <w:i w:val="false"/>
          <w:color w:val="000000"/>
          <w:sz w:val="28"/>
        </w:rPr>
        <w:t>
      Руководитель организации</w:t>
      </w:r>
    </w:p>
    <w:bookmarkEnd w:id="408"/>
    <w:bookmarkStart w:name="z452" w:id="409"/>
    <w:p>
      <w:pPr>
        <w:spacing w:after="0"/>
        <w:ind w:left="0"/>
        <w:jc w:val="both"/>
      </w:pPr>
      <w:r>
        <w:rPr>
          <w:rFonts w:ascii="Times New Roman"/>
          <w:b w:val="false"/>
          <w:i w:val="false"/>
          <w:color w:val="000000"/>
          <w:sz w:val="28"/>
        </w:rPr>
        <w:t>
      Главный бухгалтер</w:t>
      </w:r>
    </w:p>
    <w:bookmarkEnd w:id="409"/>
    <w:bookmarkStart w:name="z453" w:id="410"/>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bookmarkEnd w:id="4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 w:id="411"/>
    <w:p>
      <w:pPr>
        <w:spacing w:after="0"/>
        <w:ind w:left="0"/>
        <w:jc w:val="left"/>
      </w:pPr>
      <w:r>
        <w:rPr>
          <w:rFonts w:ascii="Times New Roman"/>
          <w:b/>
          <w:i w:val="false"/>
          <w:color w:val="000000"/>
        </w:rPr>
        <w:t xml:space="preserve"> Заявление</w:t>
      </w:r>
    </w:p>
    <w:bookmarkEnd w:id="411"/>
    <w:bookmarkStart w:name="z457" w:id="412"/>
    <w:p>
      <w:pPr>
        <w:spacing w:after="0"/>
        <w:ind w:left="0"/>
        <w:jc w:val="both"/>
      </w:pPr>
      <w:r>
        <w:rPr>
          <w:rFonts w:ascii="Times New Roman"/>
          <w:b w:val="false"/>
          <w:i w:val="false"/>
          <w:color w:val="000000"/>
          <w:sz w:val="28"/>
        </w:rPr>
        <w:t>
      1. Договор организации регулярных автомобильных перевозок пассажиров и багажа (далее - договор):</w:t>
      </w:r>
    </w:p>
    <w:bookmarkEnd w:id="412"/>
    <w:bookmarkStart w:name="z458" w:id="413"/>
    <w:p>
      <w:pPr>
        <w:spacing w:after="0"/>
        <w:ind w:left="0"/>
        <w:jc w:val="both"/>
      </w:pPr>
      <w:r>
        <w:rPr>
          <w:rFonts w:ascii="Times New Roman"/>
          <w:b w:val="false"/>
          <w:i w:val="false"/>
          <w:color w:val="000000"/>
          <w:sz w:val="28"/>
        </w:rPr>
        <w:t>
      1) номер договора №: _________;</w:t>
      </w:r>
    </w:p>
    <w:bookmarkEnd w:id="413"/>
    <w:bookmarkStart w:name="z459" w:id="414"/>
    <w:p>
      <w:pPr>
        <w:spacing w:after="0"/>
        <w:ind w:left="0"/>
        <w:jc w:val="both"/>
      </w:pPr>
      <w:r>
        <w:rPr>
          <w:rFonts w:ascii="Times New Roman"/>
          <w:b w:val="false"/>
          <w:i w:val="false"/>
          <w:color w:val="000000"/>
          <w:sz w:val="28"/>
        </w:rPr>
        <w:t>
      2) дата заключения договора (число, месяц, год): __________;</w:t>
      </w:r>
    </w:p>
    <w:bookmarkEnd w:id="414"/>
    <w:bookmarkStart w:name="z460" w:id="415"/>
    <w:p>
      <w:pPr>
        <w:spacing w:after="0"/>
        <w:ind w:left="0"/>
        <w:jc w:val="both"/>
      </w:pPr>
      <w:r>
        <w:rPr>
          <w:rFonts w:ascii="Times New Roman"/>
          <w:b w:val="false"/>
          <w:i w:val="false"/>
          <w:color w:val="000000"/>
          <w:sz w:val="28"/>
        </w:rPr>
        <w:t>
      3) срок действия договора (число, месяц, год): __________.</w:t>
      </w:r>
    </w:p>
    <w:bookmarkEnd w:id="415"/>
    <w:bookmarkStart w:name="z461" w:id="416"/>
    <w:p>
      <w:pPr>
        <w:spacing w:after="0"/>
        <w:ind w:left="0"/>
        <w:jc w:val="both"/>
      </w:pPr>
      <w:r>
        <w:rPr>
          <w:rFonts w:ascii="Times New Roman"/>
          <w:b w:val="false"/>
          <w:i w:val="false"/>
          <w:color w:val="000000"/>
          <w:sz w:val="28"/>
        </w:rPr>
        <w:t>
      2. Вид маршрута:</w:t>
      </w:r>
    </w:p>
    <w:bookmarkEnd w:id="416"/>
    <w:bookmarkStart w:name="z462" w:id="417"/>
    <w:p>
      <w:pPr>
        <w:spacing w:after="0"/>
        <w:ind w:left="0"/>
        <w:jc w:val="both"/>
      </w:pPr>
      <w:r>
        <w:rPr>
          <w:rFonts w:ascii="Times New Roman"/>
          <w:b w:val="false"/>
          <w:i w:val="false"/>
          <w:color w:val="000000"/>
          <w:sz w:val="28"/>
        </w:rPr>
        <w:t>
      1) городские (сельские) □;</w:t>
      </w:r>
    </w:p>
    <w:bookmarkEnd w:id="417"/>
    <w:bookmarkStart w:name="z463" w:id="418"/>
    <w:p>
      <w:pPr>
        <w:spacing w:after="0"/>
        <w:ind w:left="0"/>
        <w:jc w:val="both"/>
      </w:pPr>
      <w:r>
        <w:rPr>
          <w:rFonts w:ascii="Times New Roman"/>
          <w:b w:val="false"/>
          <w:i w:val="false"/>
          <w:color w:val="000000"/>
          <w:sz w:val="28"/>
        </w:rPr>
        <w:t>
      2) пригородные □;</w:t>
      </w:r>
    </w:p>
    <w:bookmarkEnd w:id="418"/>
    <w:bookmarkStart w:name="z464" w:id="419"/>
    <w:p>
      <w:pPr>
        <w:spacing w:after="0"/>
        <w:ind w:left="0"/>
        <w:jc w:val="both"/>
      </w:pPr>
      <w:r>
        <w:rPr>
          <w:rFonts w:ascii="Times New Roman"/>
          <w:b w:val="false"/>
          <w:i w:val="false"/>
          <w:color w:val="000000"/>
          <w:sz w:val="28"/>
        </w:rPr>
        <w:t>
      3) внутрирайонные □;</w:t>
      </w:r>
    </w:p>
    <w:bookmarkEnd w:id="419"/>
    <w:bookmarkStart w:name="z465" w:id="420"/>
    <w:p>
      <w:pPr>
        <w:spacing w:after="0"/>
        <w:ind w:left="0"/>
        <w:jc w:val="both"/>
      </w:pPr>
      <w:r>
        <w:rPr>
          <w:rFonts w:ascii="Times New Roman"/>
          <w:b w:val="false"/>
          <w:i w:val="false"/>
          <w:color w:val="000000"/>
          <w:sz w:val="28"/>
        </w:rPr>
        <w:t>
      4) межрайонные (междугородные внутриобластные) □.</w:t>
      </w:r>
    </w:p>
    <w:bookmarkEnd w:id="420"/>
    <w:bookmarkStart w:name="z466" w:id="421"/>
    <w:p>
      <w:pPr>
        <w:spacing w:after="0"/>
        <w:ind w:left="0"/>
        <w:jc w:val="both"/>
      </w:pPr>
      <w:r>
        <w:rPr>
          <w:rFonts w:ascii="Times New Roman"/>
          <w:b w:val="false"/>
          <w:i w:val="false"/>
          <w:color w:val="000000"/>
          <w:sz w:val="28"/>
        </w:rPr>
        <w:t>
      3. Наименование и (или) номер маршрута: ___________;</w:t>
      </w:r>
    </w:p>
    <w:bookmarkEnd w:id="421"/>
    <w:bookmarkStart w:name="z467" w:id="422"/>
    <w:p>
      <w:pPr>
        <w:spacing w:after="0"/>
        <w:ind w:left="0"/>
        <w:jc w:val="both"/>
      </w:pPr>
      <w:r>
        <w:rPr>
          <w:rFonts w:ascii="Times New Roman"/>
          <w:b w:val="false"/>
          <w:i w:val="false"/>
          <w:color w:val="000000"/>
          <w:sz w:val="28"/>
        </w:rPr>
        <w:t>
      4. Период обслуживания маршрута:</w:t>
      </w:r>
    </w:p>
    <w:bookmarkEnd w:id="422"/>
    <w:bookmarkStart w:name="z468" w:id="423"/>
    <w:p>
      <w:pPr>
        <w:spacing w:after="0"/>
        <w:ind w:left="0"/>
        <w:jc w:val="both"/>
      </w:pPr>
      <w:r>
        <w:rPr>
          <w:rFonts w:ascii="Times New Roman"/>
          <w:b w:val="false"/>
          <w:i w:val="false"/>
          <w:color w:val="000000"/>
          <w:sz w:val="28"/>
        </w:rPr>
        <w:t>
      1) дата начала обслуживания (число, месяц, год) ___________;</w:t>
      </w:r>
    </w:p>
    <w:bookmarkEnd w:id="423"/>
    <w:bookmarkStart w:name="z469" w:id="424"/>
    <w:p>
      <w:pPr>
        <w:spacing w:after="0"/>
        <w:ind w:left="0"/>
        <w:jc w:val="both"/>
      </w:pPr>
      <w:r>
        <w:rPr>
          <w:rFonts w:ascii="Times New Roman"/>
          <w:b w:val="false"/>
          <w:i w:val="false"/>
          <w:color w:val="000000"/>
          <w:sz w:val="28"/>
        </w:rPr>
        <w:t>
      2) дата завершения обслуживания (число, месяц, год) ___________.</w:t>
      </w:r>
    </w:p>
    <w:bookmarkEnd w:id="424"/>
    <w:bookmarkStart w:name="z470" w:id="425"/>
    <w:p>
      <w:pPr>
        <w:spacing w:after="0"/>
        <w:ind w:left="0"/>
        <w:jc w:val="both"/>
      </w:pPr>
      <w:r>
        <w:rPr>
          <w:rFonts w:ascii="Times New Roman"/>
          <w:b w:val="false"/>
          <w:i w:val="false"/>
          <w:color w:val="000000"/>
          <w:sz w:val="28"/>
        </w:rPr>
        <w:t>
      5. Сумма субсидирования (указывается в цифрах и в тенге): ___________;</w:t>
      </w:r>
    </w:p>
    <w:bookmarkEnd w:id="425"/>
    <w:bookmarkStart w:name="z471" w:id="426"/>
    <w:p>
      <w:pPr>
        <w:spacing w:after="0"/>
        <w:ind w:left="0"/>
        <w:jc w:val="both"/>
      </w:pPr>
      <w:r>
        <w:rPr>
          <w:rFonts w:ascii="Times New Roman"/>
          <w:b w:val="false"/>
          <w:i w:val="false"/>
          <w:color w:val="000000"/>
          <w:sz w:val="28"/>
        </w:rPr>
        <w:t>
      6. Прилагается пакет документов, согласно перечню, предусмотренному пунктом 8 Перечня.</w:t>
      </w:r>
    </w:p>
    <w:bookmarkEnd w:id="426"/>
    <w:bookmarkStart w:name="z472" w:id="427"/>
    <w:p>
      <w:pPr>
        <w:spacing w:after="0"/>
        <w:ind w:left="0"/>
        <w:jc w:val="both"/>
      </w:pPr>
      <w:r>
        <w:rPr>
          <w:rFonts w:ascii="Times New Roman"/>
          <w:b w:val="false"/>
          <w:i w:val="false"/>
          <w:color w:val="000000"/>
          <w:sz w:val="28"/>
        </w:rPr>
        <w:t>
      Настоящим подтверждается, что:</w:t>
      </w:r>
    </w:p>
    <w:bookmarkEnd w:id="427"/>
    <w:bookmarkStart w:name="z473" w:id="428"/>
    <w:p>
      <w:pPr>
        <w:spacing w:after="0"/>
        <w:ind w:left="0"/>
        <w:jc w:val="both"/>
      </w:pPr>
      <w:r>
        <w:rPr>
          <w:rFonts w:ascii="Times New Roman"/>
          <w:b w:val="false"/>
          <w:i w:val="false"/>
          <w:color w:val="000000"/>
          <w:sz w:val="28"/>
        </w:rPr>
        <w:t>
      все указанные данные являются официальными, и на них может быть направлена любая информация по вопросам осуществления деятельности или отдельных действий;</w:t>
      </w:r>
    </w:p>
    <w:bookmarkEnd w:id="428"/>
    <w:bookmarkStart w:name="z474" w:id="429"/>
    <w:p>
      <w:pPr>
        <w:spacing w:after="0"/>
        <w:ind w:left="0"/>
        <w:jc w:val="both"/>
      </w:pPr>
      <w:r>
        <w:rPr>
          <w:rFonts w:ascii="Times New Roman"/>
          <w:b w:val="false"/>
          <w:i w:val="false"/>
          <w:color w:val="000000"/>
          <w:sz w:val="28"/>
        </w:rPr>
        <w:t>
      все прилагаемые документы соответствуют действительности и являются действительными;</w:t>
      </w:r>
    </w:p>
    <w:bookmarkEnd w:id="429"/>
    <w:bookmarkStart w:name="z475" w:id="430"/>
    <w:p>
      <w:pPr>
        <w:spacing w:after="0"/>
        <w:ind w:left="0"/>
        <w:jc w:val="both"/>
      </w:pPr>
      <w:r>
        <w:rPr>
          <w:rFonts w:ascii="Times New Roman"/>
          <w:b w:val="false"/>
          <w:i w:val="false"/>
          <w:color w:val="000000"/>
          <w:sz w:val="28"/>
        </w:rPr>
        <w:t>
      услугополучатель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w:t>
      </w:r>
    </w:p>
    <w:bookmarkEnd w:id="430"/>
    <w:bookmarkStart w:name="z476" w:id="431"/>
    <w:p>
      <w:pPr>
        <w:spacing w:after="0"/>
        <w:ind w:left="0"/>
        <w:jc w:val="both"/>
      </w:pPr>
      <w:r>
        <w:rPr>
          <w:rFonts w:ascii="Times New Roman"/>
          <w:b w:val="false"/>
          <w:i w:val="false"/>
          <w:color w:val="000000"/>
          <w:sz w:val="28"/>
        </w:rPr>
        <w:t>
      *При заполнении сведений по пункту 3 настоящего заявления на городских (сельских) или пригородных маршрутах указывается номер маршрута, а на внутрирайонных или межрайонных (междугородных внутриобластных) маршрутах указываются наименования населенных пунктов, расположенных в начальном и конечном пунктах маршрута.</w:t>
      </w:r>
    </w:p>
    <w:bookmarkEnd w:id="4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 w:id="432"/>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3"/>
          <w:p>
            <w:pPr>
              <w:spacing w:after="20"/>
              <w:ind w:left="20"/>
              <w:jc w:val="both"/>
            </w:pPr>
            <w:r>
              <w:rPr>
                <w:rFonts w:ascii="Times New Roman"/>
                <w:b w:val="false"/>
                <w:i w:val="false"/>
                <w:color w:val="000000"/>
                <w:sz w:val="20"/>
              </w:rPr>
              <w:t>
Уведомление о назначении субсидии либо мотивированный ответ об отказе в оказании государственной услуги способом направления уведомления об отказе в назначении субсидии.</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руководителя услугодателя либо исполняющим его обязанности.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4"/>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5"/>
          <w:p>
            <w:pPr>
              <w:spacing w:after="20"/>
              <w:ind w:left="20"/>
              <w:jc w:val="both"/>
            </w:pPr>
            <w:r>
              <w:rPr>
                <w:rFonts w:ascii="Times New Roman"/>
                <w:b w:val="false"/>
                <w:i w:val="false"/>
                <w:color w:val="000000"/>
                <w:sz w:val="20"/>
              </w:rPr>
              <w:t>
1) информация о фактически перевезенных пассажиров по социально значимым сообщениям;</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2)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(километр), информация о выполненной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по реализации билетов согласно приложению 1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информация о финансовых средствах, поступивших от перевозки пассажиров согласно приложению 2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диспетчерской службы автовокзалов (автостанций, пунктов обслуживания пассажиров) или справки от акима сельского округа или лица его заменяющего, где отсутствует автовокзал (автостанция, пункт обслуживания пассажиров), подтверждающий выполненные рейсы по данному маршруту, при осуществлении перевозок в межрайонном (междугородном внутриобластном) или внутрирайонном сообщениях;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(км), документ с единой диспетчерской службы населенного пункта, подтверждающего выполненные рейсы по данному маршруту;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 диспетчерской службы (при наличии), подтверждающего выполнение рейсов по городским и пригородным маршрутам.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указанные в подпунктах 1), 2), 3), 4), 5), 6) и 7) настоящего пункта представляются в электронной копии или электронно цифровой подписи руководителя организации.</w:t>
            </w:r>
          </w:p>
          <w:p>
            <w:pPr>
              <w:spacing w:after="20"/>
              <w:ind w:left="20"/>
              <w:jc w:val="both"/>
            </w:pPr>
            <w:r>
              <w:rPr>
                <w:rFonts w:ascii="Times New Roman"/>
                <w:b w:val="false"/>
                <w:i w:val="false"/>
                <w:color w:val="000000"/>
                <w:sz w:val="20"/>
              </w:rPr>
              <w:t>
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7"/>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437"/>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по телефону 1414, 8 800 080 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"Субсидирование убытков</w:t>
            </w:r>
            <w:r>
              <w:br/>
            </w:r>
            <w:r>
              <w:rPr>
                <w:rFonts w:ascii="Times New Roman"/>
                <w:b w:val="false"/>
                <w:i w:val="false"/>
                <w:color w:val="000000"/>
                <w:sz w:val="20"/>
              </w:rPr>
              <w:t>перевозчика, связанных</w:t>
            </w:r>
            <w:r>
              <w:br/>
            </w:r>
            <w:r>
              <w:rPr>
                <w:rFonts w:ascii="Times New Roman"/>
                <w:b w:val="false"/>
                <w:i w:val="false"/>
                <w:color w:val="000000"/>
                <w:sz w:val="20"/>
              </w:rPr>
              <w:t>с осуществлением</w:t>
            </w:r>
            <w:r>
              <w:br/>
            </w:r>
            <w:r>
              <w:rPr>
                <w:rFonts w:ascii="Times New Roman"/>
                <w:b w:val="false"/>
                <w:i w:val="false"/>
                <w:color w:val="000000"/>
                <w:sz w:val="20"/>
              </w:rPr>
              <w:t>автомобильных пассажирских</w:t>
            </w:r>
            <w:r>
              <w:br/>
            </w:r>
            <w:r>
              <w:rPr>
                <w:rFonts w:ascii="Times New Roman"/>
                <w:b w:val="false"/>
                <w:i w:val="false"/>
                <w:color w:val="000000"/>
                <w:sz w:val="20"/>
              </w:rPr>
              <w:t>перевозок по социально</w:t>
            </w:r>
            <w:r>
              <w:br/>
            </w:r>
            <w:r>
              <w:rPr>
                <w:rFonts w:ascii="Times New Roman"/>
                <w:b w:val="false"/>
                <w:i w:val="false"/>
                <w:color w:val="000000"/>
                <w:sz w:val="20"/>
              </w:rPr>
              <w:t>значимым сообщениям в</w:t>
            </w:r>
            <w:r>
              <w:br/>
            </w:r>
            <w:r>
              <w:rPr>
                <w:rFonts w:ascii="Times New Roman"/>
                <w:b w:val="false"/>
                <w:i w:val="false"/>
                <w:color w:val="000000"/>
                <w:sz w:val="20"/>
              </w:rPr>
              <w:t>межрайонном (междугородном</w:t>
            </w:r>
            <w:r>
              <w:br/>
            </w:r>
            <w:r>
              <w:rPr>
                <w:rFonts w:ascii="Times New Roman"/>
                <w:b w:val="false"/>
                <w:i w:val="false"/>
                <w:color w:val="000000"/>
                <w:sz w:val="20"/>
              </w:rPr>
              <w:t>внутриобластном),</w:t>
            </w:r>
            <w:r>
              <w:br/>
            </w:r>
            <w:r>
              <w:rPr>
                <w:rFonts w:ascii="Times New Roman"/>
                <w:b w:val="false"/>
                <w:i w:val="false"/>
                <w:color w:val="000000"/>
                <w:sz w:val="20"/>
              </w:rPr>
              <w:t>внутрирайонном, городском</w:t>
            </w:r>
            <w:r>
              <w:br/>
            </w:r>
            <w:r>
              <w:rPr>
                <w:rFonts w:ascii="Times New Roman"/>
                <w:b w:val="false"/>
                <w:i w:val="false"/>
                <w:color w:val="000000"/>
                <w:sz w:val="20"/>
              </w:rPr>
              <w:t>(сельском) и пригородном</w:t>
            </w:r>
            <w:r>
              <w:br/>
            </w:r>
            <w:r>
              <w:rPr>
                <w:rFonts w:ascii="Times New Roman"/>
                <w:b w:val="false"/>
                <w:i w:val="false"/>
                <w:color w:val="000000"/>
                <w:sz w:val="20"/>
              </w:rPr>
              <w:t>сообщениях"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7" w:id="438"/>
    <w:p>
      <w:pPr>
        <w:spacing w:after="0"/>
        <w:ind w:left="0"/>
        <w:jc w:val="left"/>
      </w:pPr>
      <w:r>
        <w:rPr>
          <w:rFonts w:ascii="Times New Roman"/>
          <w:b/>
          <w:i w:val="false"/>
          <w:color w:val="000000"/>
        </w:rPr>
        <w:t xml:space="preserve"> Информация по реализации билетов</w:t>
      </w:r>
    </w:p>
    <w:bookmarkEnd w:id="438"/>
    <w:bookmarkStart w:name="z498" w:id="439"/>
    <w:p>
      <w:pPr>
        <w:spacing w:after="0"/>
        <w:ind w:left="0"/>
        <w:jc w:val="both"/>
      </w:pPr>
      <w:r>
        <w:rPr>
          <w:rFonts w:ascii="Times New Roman"/>
          <w:b w:val="false"/>
          <w:i w:val="false"/>
          <w:color w:val="000000"/>
          <w:sz w:val="28"/>
        </w:rPr>
        <w:t>
      Наименование организации ____________________</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разовых проездных билетов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билета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долгосрочных проездных билетов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билета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 w:id="440"/>
    <w:p>
      <w:pPr>
        <w:spacing w:after="0"/>
        <w:ind w:left="0"/>
        <w:jc w:val="both"/>
      </w:pPr>
      <w:r>
        <w:rPr>
          <w:rFonts w:ascii="Times New Roman"/>
          <w:b w:val="false"/>
          <w:i w:val="false"/>
          <w:color w:val="000000"/>
          <w:sz w:val="28"/>
        </w:rPr>
        <w:t xml:space="preserve">
      При осуществлении перевозок в городах областного значения, являющиеся административными центрами, городах республиканского значения, столице, сведения по реализации билетов подтверждаются системой электронной оплаты за проезд, используемой на маршруте. </w:t>
      </w:r>
    </w:p>
    <w:bookmarkEnd w:id="440"/>
    <w:bookmarkStart w:name="z500" w:id="441"/>
    <w:p>
      <w:pPr>
        <w:spacing w:after="0"/>
        <w:ind w:left="0"/>
        <w:jc w:val="both"/>
      </w:pPr>
      <w:r>
        <w:rPr>
          <w:rFonts w:ascii="Times New Roman"/>
          <w:b w:val="false"/>
          <w:i w:val="false"/>
          <w:color w:val="000000"/>
          <w:sz w:val="28"/>
        </w:rPr>
        <w:t>
      Наименование оператора системы электронной оплаты за проезд (далее - оператор) ___________________.</w:t>
      </w:r>
    </w:p>
    <w:bookmarkEnd w:id="441"/>
    <w:bookmarkStart w:name="z501" w:id="442"/>
    <w:p>
      <w:pPr>
        <w:spacing w:after="0"/>
        <w:ind w:left="0"/>
        <w:jc w:val="both"/>
      </w:pPr>
      <w:r>
        <w:rPr>
          <w:rFonts w:ascii="Times New Roman"/>
          <w:b w:val="false"/>
          <w:i w:val="false"/>
          <w:color w:val="000000"/>
          <w:sz w:val="28"/>
        </w:rPr>
        <w:t>
      Договор, заключенный между перевозчиком и оператором № ________ от _______ 20 ____ года. Срок действия договора __________ 20 ____ года.</w:t>
      </w:r>
    </w:p>
    <w:bookmarkEnd w:id="442"/>
    <w:bookmarkStart w:name="z502" w:id="443"/>
    <w:p>
      <w:pPr>
        <w:spacing w:after="0"/>
        <w:ind w:left="0"/>
        <w:jc w:val="both"/>
      </w:pPr>
      <w:r>
        <w:rPr>
          <w:rFonts w:ascii="Times New Roman"/>
          <w:b w:val="false"/>
          <w:i w:val="false"/>
          <w:color w:val="000000"/>
          <w:sz w:val="28"/>
        </w:rPr>
        <w:t>
      Руководитель организации</w:t>
      </w:r>
    </w:p>
    <w:bookmarkEnd w:id="443"/>
    <w:bookmarkStart w:name="z503" w:id="444"/>
    <w:p>
      <w:pPr>
        <w:spacing w:after="0"/>
        <w:ind w:left="0"/>
        <w:jc w:val="both"/>
      </w:pPr>
      <w:r>
        <w:rPr>
          <w:rFonts w:ascii="Times New Roman"/>
          <w:b w:val="false"/>
          <w:i w:val="false"/>
          <w:color w:val="000000"/>
          <w:sz w:val="28"/>
        </w:rPr>
        <w:t>
      Главный бухгалтер</w:t>
      </w:r>
    </w:p>
    <w:bookmarkEnd w:id="444"/>
    <w:bookmarkStart w:name="z504" w:id="445"/>
    <w:p>
      <w:pPr>
        <w:spacing w:after="0"/>
        <w:ind w:left="0"/>
        <w:jc w:val="both"/>
      </w:pPr>
      <w:r>
        <w:rPr>
          <w:rFonts w:ascii="Times New Roman"/>
          <w:b w:val="false"/>
          <w:i w:val="false"/>
          <w:color w:val="000000"/>
          <w:sz w:val="28"/>
        </w:rPr>
        <w:t>
      МП (при наличии) или электронная цифровая подпись руководителя организации</w:t>
      </w:r>
    </w:p>
    <w:bookmarkEnd w:id="4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"Субсидирование убытков</w:t>
            </w:r>
            <w:r>
              <w:br/>
            </w:r>
            <w:r>
              <w:rPr>
                <w:rFonts w:ascii="Times New Roman"/>
                <w:b w:val="false"/>
                <w:i w:val="false"/>
                <w:color w:val="000000"/>
                <w:sz w:val="20"/>
              </w:rPr>
              <w:t>перевозчика, связанных</w:t>
            </w:r>
            <w:r>
              <w:br/>
            </w:r>
            <w:r>
              <w:rPr>
                <w:rFonts w:ascii="Times New Roman"/>
                <w:b w:val="false"/>
                <w:i w:val="false"/>
                <w:color w:val="000000"/>
                <w:sz w:val="20"/>
              </w:rPr>
              <w:t>с осуществлением</w:t>
            </w:r>
            <w:r>
              <w:br/>
            </w:r>
            <w:r>
              <w:rPr>
                <w:rFonts w:ascii="Times New Roman"/>
                <w:b w:val="false"/>
                <w:i w:val="false"/>
                <w:color w:val="000000"/>
                <w:sz w:val="20"/>
              </w:rPr>
              <w:t>автомобильных пассажирских</w:t>
            </w:r>
            <w:r>
              <w:br/>
            </w:r>
            <w:r>
              <w:rPr>
                <w:rFonts w:ascii="Times New Roman"/>
                <w:b w:val="false"/>
                <w:i w:val="false"/>
                <w:color w:val="000000"/>
                <w:sz w:val="20"/>
              </w:rPr>
              <w:t>перевозок по социально</w:t>
            </w:r>
            <w:r>
              <w:br/>
            </w:r>
            <w:r>
              <w:rPr>
                <w:rFonts w:ascii="Times New Roman"/>
                <w:b w:val="false"/>
                <w:i w:val="false"/>
                <w:color w:val="000000"/>
                <w:sz w:val="20"/>
              </w:rPr>
              <w:t>значимым сообщениям в</w:t>
            </w:r>
            <w:r>
              <w:br/>
            </w:r>
            <w:r>
              <w:rPr>
                <w:rFonts w:ascii="Times New Roman"/>
                <w:b w:val="false"/>
                <w:i w:val="false"/>
                <w:color w:val="000000"/>
                <w:sz w:val="20"/>
              </w:rPr>
              <w:t>межрайонном (междугородном</w:t>
            </w:r>
            <w:r>
              <w:br/>
            </w:r>
            <w:r>
              <w:rPr>
                <w:rFonts w:ascii="Times New Roman"/>
                <w:b w:val="false"/>
                <w:i w:val="false"/>
                <w:color w:val="000000"/>
                <w:sz w:val="20"/>
              </w:rPr>
              <w:t>внутриобластном),</w:t>
            </w:r>
            <w:r>
              <w:br/>
            </w:r>
            <w:r>
              <w:rPr>
                <w:rFonts w:ascii="Times New Roman"/>
                <w:b w:val="false"/>
                <w:i w:val="false"/>
                <w:color w:val="000000"/>
                <w:sz w:val="20"/>
              </w:rPr>
              <w:t>внутрирайонном, городском</w:t>
            </w:r>
            <w:r>
              <w:br/>
            </w:r>
            <w:r>
              <w:rPr>
                <w:rFonts w:ascii="Times New Roman"/>
                <w:b w:val="false"/>
                <w:i w:val="false"/>
                <w:color w:val="000000"/>
                <w:sz w:val="20"/>
              </w:rPr>
              <w:t>(сельском) и пригородном</w:t>
            </w:r>
            <w:r>
              <w:br/>
            </w:r>
            <w:r>
              <w:rPr>
                <w:rFonts w:ascii="Times New Roman"/>
                <w:b w:val="false"/>
                <w:i w:val="false"/>
                <w:color w:val="000000"/>
                <w:sz w:val="20"/>
              </w:rPr>
              <w:t>сообщениях"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7" w:id="446"/>
    <w:p>
      <w:pPr>
        <w:spacing w:after="0"/>
        <w:ind w:left="0"/>
        <w:jc w:val="left"/>
      </w:pPr>
      <w:r>
        <w:rPr>
          <w:rFonts w:ascii="Times New Roman"/>
          <w:b/>
          <w:i w:val="false"/>
          <w:color w:val="000000"/>
        </w:rPr>
        <w:t xml:space="preserve"> Информация о финансовых средствах, поступивших от перевозки пассажиров</w:t>
      </w:r>
    </w:p>
    <w:bookmarkEnd w:id="446"/>
    <w:bookmarkStart w:name="z508" w:id="447"/>
    <w:p>
      <w:pPr>
        <w:spacing w:after="0"/>
        <w:ind w:left="0"/>
        <w:jc w:val="both"/>
      </w:pPr>
      <w:r>
        <w:rPr>
          <w:rFonts w:ascii="Times New Roman"/>
          <w:b w:val="false"/>
          <w:i w:val="false"/>
          <w:color w:val="000000"/>
          <w:sz w:val="28"/>
        </w:rPr>
        <w:t>
      Наименование организации ________________________</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продажи разовых проездных билетов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продажи долгосрочных проездных билетов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полученных компенсаций за льготный проезд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448"/>
    <w:p>
      <w:pPr>
        <w:spacing w:after="0"/>
        <w:ind w:left="0"/>
        <w:jc w:val="both"/>
      </w:pPr>
      <w:r>
        <w:rPr>
          <w:rFonts w:ascii="Times New Roman"/>
          <w:b w:val="false"/>
          <w:i w:val="false"/>
          <w:color w:val="000000"/>
          <w:sz w:val="28"/>
        </w:rPr>
        <w:t>
      Руководитель организации</w:t>
      </w:r>
    </w:p>
    <w:bookmarkEnd w:id="448"/>
    <w:bookmarkStart w:name="z510" w:id="449"/>
    <w:p>
      <w:pPr>
        <w:spacing w:after="0"/>
        <w:ind w:left="0"/>
        <w:jc w:val="both"/>
      </w:pPr>
      <w:r>
        <w:rPr>
          <w:rFonts w:ascii="Times New Roman"/>
          <w:b w:val="false"/>
          <w:i w:val="false"/>
          <w:color w:val="000000"/>
          <w:sz w:val="28"/>
        </w:rPr>
        <w:t>
      Главный бухгалтер</w:t>
      </w:r>
    </w:p>
    <w:bookmarkEnd w:id="449"/>
    <w:bookmarkStart w:name="z511" w:id="450"/>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bookmarkEnd w:id="45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4" w:id="451"/>
    <w:p>
      <w:pPr>
        <w:spacing w:after="0"/>
        <w:ind w:left="0"/>
        <w:jc w:val="left"/>
      </w:pPr>
      <w:r>
        <w:rPr>
          <w:rFonts w:ascii="Times New Roman"/>
          <w:b/>
          <w:i w:val="false"/>
          <w:color w:val="000000"/>
        </w:rPr>
        <w:t xml:space="preserve"> Информация о расходах перевозчика по заработной плате и социальным отчислениям водителей и (или) кондукторов</w:t>
      </w:r>
    </w:p>
    <w:bookmarkEnd w:id="451"/>
    <w:bookmarkStart w:name="z515" w:id="452"/>
    <w:p>
      <w:pPr>
        <w:spacing w:after="0"/>
        <w:ind w:left="0"/>
        <w:jc w:val="both"/>
      </w:pPr>
      <w:r>
        <w:rPr>
          <w:rFonts w:ascii="Times New Roman"/>
          <w:b w:val="false"/>
          <w:i w:val="false"/>
          <w:color w:val="000000"/>
          <w:sz w:val="28"/>
        </w:rPr>
        <w:t>
      Наименование организации ________________________</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водителей,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заработная плата водителей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водителей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кондукторов,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заработная плата кондукторов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кондукторов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453"/>
    <w:p>
      <w:pPr>
        <w:spacing w:after="0"/>
        <w:ind w:left="0"/>
        <w:jc w:val="both"/>
      </w:pPr>
      <w:r>
        <w:rPr>
          <w:rFonts w:ascii="Times New Roman"/>
          <w:b w:val="false"/>
          <w:i w:val="false"/>
          <w:color w:val="000000"/>
          <w:sz w:val="28"/>
        </w:rPr>
        <w:t>
      Руководитель организации</w:t>
      </w:r>
    </w:p>
    <w:bookmarkEnd w:id="453"/>
    <w:bookmarkStart w:name="z517" w:id="454"/>
    <w:p>
      <w:pPr>
        <w:spacing w:after="0"/>
        <w:ind w:left="0"/>
        <w:jc w:val="both"/>
      </w:pPr>
      <w:r>
        <w:rPr>
          <w:rFonts w:ascii="Times New Roman"/>
          <w:b w:val="false"/>
          <w:i w:val="false"/>
          <w:color w:val="000000"/>
          <w:sz w:val="28"/>
        </w:rPr>
        <w:t>
      Главный бухгалтер</w:t>
      </w:r>
    </w:p>
    <w:bookmarkEnd w:id="454"/>
    <w:bookmarkStart w:name="z518" w:id="455"/>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1" w:id="456"/>
    <w:p>
      <w:pPr>
        <w:spacing w:after="0"/>
        <w:ind w:left="0"/>
        <w:jc w:val="left"/>
      </w:pPr>
      <w:r>
        <w:rPr>
          <w:rFonts w:ascii="Times New Roman"/>
          <w:b/>
          <w:i w:val="false"/>
          <w:color w:val="000000"/>
        </w:rPr>
        <w:t xml:space="preserve"> Уведомление о назначении субсидии №____</w:t>
      </w:r>
    </w:p>
    <w:bookmarkEnd w:id="456"/>
    <w:bookmarkStart w:name="z522" w:id="457"/>
    <w:p>
      <w:pPr>
        <w:spacing w:after="0"/>
        <w:ind w:left="0"/>
        <w:jc w:val="both"/>
      </w:pPr>
      <w:r>
        <w:rPr>
          <w:rFonts w:ascii="Times New Roman"/>
          <w:b w:val="false"/>
          <w:i w:val="false"/>
          <w:color w:val="000000"/>
          <w:sz w:val="28"/>
        </w:rPr>
        <w:t>
      Услугополучатель: _______________________________________________________</w:t>
      </w:r>
    </w:p>
    <w:bookmarkEnd w:id="457"/>
    <w:bookmarkStart w:name="z523" w:id="458"/>
    <w:p>
      <w:pPr>
        <w:spacing w:after="0"/>
        <w:ind w:left="0"/>
        <w:jc w:val="both"/>
      </w:pPr>
      <w:r>
        <w:rPr>
          <w:rFonts w:ascii="Times New Roman"/>
          <w:b w:val="false"/>
          <w:i w:val="false"/>
          <w:color w:val="000000"/>
          <w:sz w:val="28"/>
        </w:rPr>
        <w:t>
      индивидуальный идентификационный номер / бизнес идентификационный номер)</w:t>
      </w:r>
    </w:p>
    <w:bookmarkEnd w:id="458"/>
    <w:bookmarkStart w:name="z524" w:id="459"/>
    <w:p>
      <w:pPr>
        <w:spacing w:after="0"/>
        <w:ind w:left="0"/>
        <w:jc w:val="both"/>
      </w:pPr>
      <w:r>
        <w:rPr>
          <w:rFonts w:ascii="Times New Roman"/>
          <w:b w:val="false"/>
          <w:i w:val="false"/>
          <w:color w:val="000000"/>
          <w:sz w:val="28"/>
        </w:rPr>
        <w:t>
      Государственная услуга: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w:t>
      </w:r>
    </w:p>
    <w:bookmarkEnd w:id="459"/>
    <w:bookmarkStart w:name="z525" w:id="460"/>
    <w:p>
      <w:pPr>
        <w:spacing w:after="0"/>
        <w:ind w:left="0"/>
        <w:jc w:val="both"/>
      </w:pPr>
      <w:r>
        <w:rPr>
          <w:rFonts w:ascii="Times New Roman"/>
          <w:b w:val="false"/>
          <w:i w:val="false"/>
          <w:color w:val="000000"/>
          <w:sz w:val="28"/>
        </w:rPr>
        <w:t>
      городском (сельском) и пригородном сообщениях"</w:t>
      </w:r>
    </w:p>
    <w:bookmarkEnd w:id="460"/>
    <w:bookmarkStart w:name="z526" w:id="461"/>
    <w:p>
      <w:pPr>
        <w:spacing w:after="0"/>
        <w:ind w:left="0"/>
        <w:jc w:val="both"/>
      </w:pPr>
      <w:r>
        <w:rPr>
          <w:rFonts w:ascii="Times New Roman"/>
          <w:b w:val="false"/>
          <w:i w:val="false"/>
          <w:color w:val="000000"/>
          <w:sz w:val="28"/>
        </w:rPr>
        <w:t>
      Вид маршрута: __________</w:t>
      </w:r>
    </w:p>
    <w:bookmarkEnd w:id="461"/>
    <w:bookmarkStart w:name="z527" w:id="462"/>
    <w:p>
      <w:pPr>
        <w:spacing w:after="0"/>
        <w:ind w:left="0"/>
        <w:jc w:val="both"/>
      </w:pPr>
      <w:r>
        <w:rPr>
          <w:rFonts w:ascii="Times New Roman"/>
          <w:b w:val="false"/>
          <w:i w:val="false"/>
          <w:color w:val="000000"/>
          <w:sz w:val="28"/>
        </w:rPr>
        <w:t>
      Наименование и (или) номер маршрута: _______________</w:t>
      </w:r>
    </w:p>
    <w:bookmarkEnd w:id="462"/>
    <w:bookmarkStart w:name="z528" w:id="463"/>
    <w:p>
      <w:pPr>
        <w:spacing w:after="0"/>
        <w:ind w:left="0"/>
        <w:jc w:val="both"/>
      </w:pPr>
      <w:r>
        <w:rPr>
          <w:rFonts w:ascii="Times New Roman"/>
          <w:b w:val="false"/>
          <w:i w:val="false"/>
          <w:color w:val="000000"/>
          <w:sz w:val="28"/>
        </w:rPr>
        <w:t>
      Период обслуживания маршрута: _______________</w:t>
      </w:r>
    </w:p>
    <w:bookmarkEnd w:id="463"/>
    <w:bookmarkStart w:name="z529" w:id="464"/>
    <w:p>
      <w:pPr>
        <w:spacing w:after="0"/>
        <w:ind w:left="0"/>
        <w:jc w:val="both"/>
      </w:pPr>
      <w:r>
        <w:rPr>
          <w:rFonts w:ascii="Times New Roman"/>
          <w:b w:val="false"/>
          <w:i w:val="false"/>
          <w:color w:val="000000"/>
          <w:sz w:val="28"/>
        </w:rPr>
        <w:t>
      Статус: Субсидия назначена</w:t>
      </w:r>
    </w:p>
    <w:bookmarkEnd w:id="464"/>
    <w:bookmarkStart w:name="z530" w:id="465"/>
    <w:p>
      <w:pPr>
        <w:spacing w:after="0"/>
        <w:ind w:left="0"/>
        <w:jc w:val="both"/>
      </w:pPr>
      <w:r>
        <w:rPr>
          <w:rFonts w:ascii="Times New Roman"/>
          <w:b w:val="false"/>
          <w:i w:val="false"/>
          <w:color w:val="000000"/>
          <w:sz w:val="28"/>
        </w:rPr>
        <w:t>
      Местный исполнительный орган, выдавший уведомление: ____________________________________________________</w:t>
      </w:r>
    </w:p>
    <w:bookmarkEnd w:id="465"/>
    <w:bookmarkStart w:name="z531" w:id="466"/>
    <w:p>
      <w:pPr>
        <w:spacing w:after="0"/>
        <w:ind w:left="0"/>
        <w:jc w:val="both"/>
      </w:pPr>
      <w:r>
        <w:rPr>
          <w:rFonts w:ascii="Times New Roman"/>
          <w:b w:val="false"/>
          <w:i w:val="false"/>
          <w:color w:val="000000"/>
          <w:sz w:val="28"/>
        </w:rPr>
        <w:t>
      Дата и время отправки уведомления: "___" ______ 20 ____ года</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4" w:id="467"/>
    <w:p>
      <w:pPr>
        <w:spacing w:after="0"/>
        <w:ind w:left="0"/>
        <w:jc w:val="left"/>
      </w:pPr>
      <w:r>
        <w:rPr>
          <w:rFonts w:ascii="Times New Roman"/>
          <w:b/>
          <w:i w:val="false"/>
          <w:color w:val="000000"/>
        </w:rPr>
        <w:t xml:space="preserve"> Уведомление об отказе в назначении субсидии №____</w:t>
      </w:r>
    </w:p>
    <w:bookmarkEnd w:id="467"/>
    <w:bookmarkStart w:name="z535" w:id="468"/>
    <w:p>
      <w:pPr>
        <w:spacing w:after="0"/>
        <w:ind w:left="0"/>
        <w:jc w:val="both"/>
      </w:pPr>
      <w:r>
        <w:rPr>
          <w:rFonts w:ascii="Times New Roman"/>
          <w:b w:val="false"/>
          <w:i w:val="false"/>
          <w:color w:val="000000"/>
          <w:sz w:val="28"/>
        </w:rPr>
        <w:t>
      Услугополучатель: _______________________________________________________</w:t>
      </w:r>
    </w:p>
    <w:bookmarkEnd w:id="468"/>
    <w:bookmarkStart w:name="z536" w:id="469"/>
    <w:p>
      <w:pPr>
        <w:spacing w:after="0"/>
        <w:ind w:left="0"/>
        <w:jc w:val="both"/>
      </w:pPr>
      <w:r>
        <w:rPr>
          <w:rFonts w:ascii="Times New Roman"/>
          <w:b w:val="false"/>
          <w:i w:val="false"/>
          <w:color w:val="000000"/>
          <w:sz w:val="28"/>
        </w:rPr>
        <w:t>
      (индивидуальный идентификационный номер / бизнес идентификационный номер)</w:t>
      </w:r>
    </w:p>
    <w:bookmarkEnd w:id="469"/>
    <w:bookmarkStart w:name="z537" w:id="470"/>
    <w:p>
      <w:pPr>
        <w:spacing w:after="0"/>
        <w:ind w:left="0"/>
        <w:jc w:val="both"/>
      </w:pPr>
      <w:r>
        <w:rPr>
          <w:rFonts w:ascii="Times New Roman"/>
          <w:b w:val="false"/>
          <w:i w:val="false"/>
          <w:color w:val="000000"/>
          <w:sz w:val="28"/>
        </w:rPr>
        <w:t>
      Государственная услуга: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bookmarkEnd w:id="470"/>
    <w:bookmarkStart w:name="z538" w:id="471"/>
    <w:p>
      <w:pPr>
        <w:spacing w:after="0"/>
        <w:ind w:left="0"/>
        <w:jc w:val="both"/>
      </w:pPr>
      <w:r>
        <w:rPr>
          <w:rFonts w:ascii="Times New Roman"/>
          <w:b w:val="false"/>
          <w:i w:val="false"/>
          <w:color w:val="000000"/>
          <w:sz w:val="28"/>
        </w:rPr>
        <w:t>
      Вид маршрута: _________________________________</w:t>
      </w:r>
    </w:p>
    <w:bookmarkEnd w:id="471"/>
    <w:bookmarkStart w:name="z539" w:id="472"/>
    <w:p>
      <w:pPr>
        <w:spacing w:after="0"/>
        <w:ind w:left="0"/>
        <w:jc w:val="both"/>
      </w:pPr>
      <w:r>
        <w:rPr>
          <w:rFonts w:ascii="Times New Roman"/>
          <w:b w:val="false"/>
          <w:i w:val="false"/>
          <w:color w:val="000000"/>
          <w:sz w:val="28"/>
        </w:rPr>
        <w:t>
      Наименование и (или) номер маршрута: ___________________</w:t>
      </w:r>
    </w:p>
    <w:bookmarkEnd w:id="472"/>
    <w:bookmarkStart w:name="z540" w:id="473"/>
    <w:p>
      <w:pPr>
        <w:spacing w:after="0"/>
        <w:ind w:left="0"/>
        <w:jc w:val="both"/>
      </w:pPr>
      <w:r>
        <w:rPr>
          <w:rFonts w:ascii="Times New Roman"/>
          <w:b w:val="false"/>
          <w:i w:val="false"/>
          <w:color w:val="000000"/>
          <w:sz w:val="28"/>
        </w:rPr>
        <w:t>
      Период обслуживания маршрута: _______________</w:t>
      </w:r>
    </w:p>
    <w:bookmarkEnd w:id="473"/>
    <w:bookmarkStart w:name="z541" w:id="474"/>
    <w:p>
      <w:pPr>
        <w:spacing w:after="0"/>
        <w:ind w:left="0"/>
        <w:jc w:val="both"/>
      </w:pPr>
      <w:r>
        <w:rPr>
          <w:rFonts w:ascii="Times New Roman"/>
          <w:b w:val="false"/>
          <w:i w:val="false"/>
          <w:color w:val="000000"/>
          <w:sz w:val="28"/>
        </w:rPr>
        <w:t>
      Статус: Отказано в назначении субсидии</w:t>
      </w:r>
    </w:p>
    <w:bookmarkEnd w:id="474"/>
    <w:bookmarkStart w:name="z542" w:id="475"/>
    <w:p>
      <w:pPr>
        <w:spacing w:after="0"/>
        <w:ind w:left="0"/>
        <w:jc w:val="both"/>
      </w:pPr>
      <w:r>
        <w:rPr>
          <w:rFonts w:ascii="Times New Roman"/>
          <w:b w:val="false"/>
          <w:i w:val="false"/>
          <w:color w:val="000000"/>
          <w:sz w:val="28"/>
        </w:rPr>
        <w:t>
      Основание: ______________________________________ ________________________________________________</w:t>
      </w:r>
    </w:p>
    <w:bookmarkEnd w:id="475"/>
    <w:bookmarkStart w:name="z543" w:id="476"/>
    <w:p>
      <w:pPr>
        <w:spacing w:after="0"/>
        <w:ind w:left="0"/>
        <w:jc w:val="both"/>
      </w:pPr>
      <w:r>
        <w:rPr>
          <w:rFonts w:ascii="Times New Roman"/>
          <w:b w:val="false"/>
          <w:i w:val="false"/>
          <w:color w:val="000000"/>
          <w:sz w:val="28"/>
        </w:rPr>
        <w:t xml:space="preserve">
      Местный исполнительный орган, выдавший уведомление: _______________________________________________________ </w:t>
      </w:r>
    </w:p>
    <w:bookmarkEnd w:id="476"/>
    <w:bookmarkStart w:name="z544" w:id="477"/>
    <w:p>
      <w:pPr>
        <w:spacing w:after="0"/>
        <w:ind w:left="0"/>
        <w:jc w:val="both"/>
      </w:pPr>
      <w:r>
        <w:rPr>
          <w:rFonts w:ascii="Times New Roman"/>
          <w:b w:val="false"/>
          <w:i w:val="false"/>
          <w:color w:val="000000"/>
          <w:sz w:val="28"/>
        </w:rPr>
        <w:t>
      Дата и время отправки уведомления: "___" ______ 20 ____ года</w:t>
      </w:r>
    </w:p>
    <w:bookmarkEnd w:id="4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