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2b94" w14:textId="0e42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внутренних дел Республики Казахстан от 22 декабря 2023 года № 925. Зарегистрирован в Министерстве юстиции Республики Казахстан 25 декабря 2023 года № 33794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2023 года № 925</w:t>
            </w:r>
          </w:p>
        </w:tc>
      </w:tr>
    </w:tbl>
    <w:bookmarkStart w:name="z16" w:id="10"/>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18 марта 2016 года № 281 "Об утверждении Правил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Нур-Султане и Алматы" (зарегистрирован в Реестре государственной регистрации нормативных правовых актов № 13624):</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"Об утверждении Правил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Астана и Алматы";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Астана и Алматы.";</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Нур-Султане и Алматы,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"Правила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Астана и Алматы";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"1. Настоящие Правила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органов внутренних дел, дислоцированные в городах Астана и Алматы (далее - Правила) разработаны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Правил медицинского и санаторно-курортного обеспечения сотрудников и членов их семей, проживающих совместно с ними, пенсионеров 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 утвержденных постановлением Правительства Республики Казахстан от 18 февраля 2016 года № 78.</w:t>
      </w:r>
    </w:p>
    <w:bookmarkEnd w:id="16"/>
    <w:bookmarkStart w:name="z27" w:id="17"/>
    <w:p>
      <w:pPr>
        <w:spacing w:after="0"/>
        <w:ind w:left="0"/>
        <w:jc w:val="both"/>
      </w:pPr>
      <w:r>
        <w:rPr>
          <w:rFonts w:ascii="Times New Roman"/>
          <w:b w:val="false"/>
          <w:i w:val="false"/>
          <w:color w:val="000000"/>
          <w:sz w:val="28"/>
        </w:rPr>
        <w:t>
      2. Правила определяют порядок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(далее – контингент) на госпитализацию при наличии медицинских показаний, требующих специальных методов диагностики, лечения и медицинской реабилитации, в медицинские организации органов внутренних дел, дислоцированные в городах Астана и Алматы.";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"Глава 2. Направление контингента в медицинские организации органов внутренних дел, дислоцированные в городах Астана и Алматы";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31" w:id="19"/>
    <w:p>
      <w:pPr>
        <w:spacing w:after="0"/>
        <w:ind w:left="0"/>
        <w:jc w:val="both"/>
      </w:pPr>
      <w:r>
        <w:rPr>
          <w:rFonts w:ascii="Times New Roman"/>
          <w:b w:val="false"/>
          <w:i w:val="false"/>
          <w:color w:val="000000"/>
          <w:sz w:val="28"/>
        </w:rPr>
        <w:t>
      "1) государственное учреждение "Центральный госпиталь с поликлиникой Министерства внутренних дел Республики Казахстан", дислоцированное в городе Астана (далее – ЦГсП);".</w:t>
      </w:r>
    </w:p>
    <w:bookmarkEnd w:id="19"/>
    <w:bookmarkStart w:name="z32"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ноября 2020 года № 779 "Об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 (зарегистрирован в Реестре государственной регистрации нормативных правовых актов под № 21650):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4" w:id="21"/>
    <w:p>
      <w:pPr>
        <w:spacing w:after="0"/>
        <w:ind w:left="0"/>
        <w:jc w:val="both"/>
      </w:pPr>
      <w:r>
        <w:rPr>
          <w:rFonts w:ascii="Times New Roman"/>
          <w:b w:val="false"/>
          <w:i w:val="false"/>
          <w:color w:val="000000"/>
          <w:sz w:val="28"/>
        </w:rPr>
        <w:t>
      "2. Начальникам Департаментов полиции городов Астана, Алматы, Шымкент, областей, начальникам организаций образования Министерства внутренних дел Республики Казахстан, президентам акционерного общества "Санаторий Казахстан" и "Санаторий Арман" обеспечить предоставление достоверной информации в Медицинское управление Департамента тыла Министерства внутренних дел Республики Казахстан, согласно утвержденным формам.";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6"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ноября 2020 года № 781 "Об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 (зарегистрирован в Реестре государственной регистрации нормативных правовых актов за № 21664):</w:t>
      </w:r>
    </w:p>
    <w:bookmarkEnd w:id="22"/>
    <w:bookmarkStart w:name="z3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военно-медицинского (медицинского) обеспечения в военно-медицинских (медицинских) подразделениях органов внутренних дел Республики Казахстан,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"2. В Правилах под членами семьи сотрудников понимаются: супруг (супруга),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24"/>
    <w:bookmarkStart w:name="z4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p>
    <w:bookmarkEnd w:id="25"/>
    <w:bookmarkStart w:name="z41" w:id="26"/>
    <w:p>
      <w:pPr>
        <w:spacing w:after="0"/>
        <w:ind w:left="0"/>
        <w:jc w:val="both"/>
      </w:pPr>
      <w:r>
        <w:rPr>
          <w:rFonts w:ascii="Times New Roman"/>
          <w:b w:val="false"/>
          <w:i w:val="false"/>
          <w:color w:val="000000"/>
          <w:sz w:val="28"/>
        </w:rPr>
        <w:t>
      часть первую изложить в следующей редакции:</w:t>
      </w:r>
    </w:p>
    <w:bookmarkEnd w:id="26"/>
    <w:bookmarkStart w:name="z42" w:id="27"/>
    <w:p>
      <w:pPr>
        <w:spacing w:after="0"/>
        <w:ind w:left="0"/>
        <w:jc w:val="both"/>
      </w:pPr>
      <w:r>
        <w:rPr>
          <w:rFonts w:ascii="Times New Roman"/>
          <w:b w:val="false"/>
          <w:i w:val="false"/>
          <w:color w:val="000000"/>
          <w:sz w:val="28"/>
        </w:rPr>
        <w:t>
      "3. К военно-медицинским (медицинским) подразделениям органов внутренних дел Республики Казахстан относятся:</w:t>
      </w:r>
    </w:p>
    <w:bookmarkEnd w:id="27"/>
    <w:bookmarkStart w:name="z43" w:id="28"/>
    <w:p>
      <w:pPr>
        <w:spacing w:after="0"/>
        <w:ind w:left="0"/>
        <w:jc w:val="both"/>
      </w:pPr>
      <w:r>
        <w:rPr>
          <w:rFonts w:ascii="Times New Roman"/>
          <w:b w:val="false"/>
          <w:i w:val="false"/>
          <w:color w:val="000000"/>
          <w:sz w:val="28"/>
        </w:rPr>
        <w:t>
      1) Медицинское управление Департамента тыла Министерства внутренних дел Республики Казахстан (далее - Медицинское управление);</w:t>
      </w:r>
    </w:p>
    <w:bookmarkEnd w:id="28"/>
    <w:bookmarkStart w:name="z44" w:id="29"/>
    <w:p>
      <w:pPr>
        <w:spacing w:after="0"/>
        <w:ind w:left="0"/>
        <w:jc w:val="both"/>
      </w:pPr>
      <w:r>
        <w:rPr>
          <w:rFonts w:ascii="Times New Roman"/>
          <w:b w:val="false"/>
          <w:i w:val="false"/>
          <w:color w:val="000000"/>
          <w:sz w:val="28"/>
        </w:rPr>
        <w:t>
      2) медицинские отделы (группы) департаментов полиции городов Астана, Алматы, Шымкент и областей (далее - медицинские отделы ДП);</w:t>
      </w:r>
    </w:p>
    <w:bookmarkEnd w:id="29"/>
    <w:bookmarkStart w:name="z45" w:id="30"/>
    <w:p>
      <w:pPr>
        <w:spacing w:after="0"/>
        <w:ind w:left="0"/>
        <w:jc w:val="both"/>
      </w:pPr>
      <w:r>
        <w:rPr>
          <w:rFonts w:ascii="Times New Roman"/>
          <w:b w:val="false"/>
          <w:i w:val="false"/>
          <w:color w:val="000000"/>
          <w:sz w:val="28"/>
        </w:rPr>
        <w:t>
      3) государственное учреждение "Центральный госпиталь с поликлиникой Министерства внутренних дел Республики Казахстан", государственные учреждения "Госпиталь с поликлиникой Департаментов полиции областей", "Поликлиника Департаментов полиции городов Астана, Алматы, Шымкент и областей" (далее – медицинские организации ОВД).</w:t>
      </w:r>
    </w:p>
    <w:bookmarkEnd w:id="30"/>
    <w:bookmarkStart w:name="z46" w:id="31"/>
    <w:p>
      <w:pPr>
        <w:spacing w:after="0"/>
        <w:ind w:left="0"/>
        <w:jc w:val="both"/>
      </w:pPr>
      <w:r>
        <w:rPr>
          <w:rFonts w:ascii="Times New Roman"/>
          <w:b w:val="false"/>
          <w:i w:val="false"/>
          <w:color w:val="000000"/>
          <w:sz w:val="28"/>
        </w:rPr>
        <w:t>
      4) медико-санитарные части организаций образования МВД (далее – МСЧ учебных заведений).";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"5. Организация и контроль работы медицинских отделов ДП, медицинских организаций ОВД и МСЧ учебных заведений по медицинскому обеспечению контингента осуществляется Медицинским управлением.</w:t>
      </w:r>
    </w:p>
    <w:bookmarkEnd w:id="32"/>
    <w:bookmarkStart w:name="z49" w:id="33"/>
    <w:p>
      <w:pPr>
        <w:spacing w:after="0"/>
        <w:ind w:left="0"/>
        <w:jc w:val="both"/>
      </w:pPr>
      <w:r>
        <w:rPr>
          <w:rFonts w:ascii="Times New Roman"/>
          <w:b w:val="false"/>
          <w:i w:val="false"/>
          <w:color w:val="000000"/>
          <w:sz w:val="28"/>
        </w:rPr>
        <w:t>
      6. Организация и контроль работы по медицинскому обеспечению контингента в медицинских организациях ОВД (за исключением государственного учреждения "Центральный госпиталь с поликлиникой Министерства внутренних дел Республики Казахстан") и МСЧ учебных заведений осуществляют медицинские отделы ДП.";</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1" w:id="34"/>
    <w:p>
      <w:pPr>
        <w:spacing w:after="0"/>
        <w:ind w:left="0"/>
        <w:jc w:val="both"/>
      </w:pPr>
      <w:r>
        <w:rPr>
          <w:rFonts w:ascii="Times New Roman"/>
          <w:b w:val="false"/>
          <w:i w:val="false"/>
          <w:color w:val="000000"/>
          <w:sz w:val="28"/>
        </w:rPr>
        <w:t xml:space="preserve">
      "32. Госпитализация контингента, проживающего вне городов Астана, Алматы, на стационарное лечение в медицинские организации ОВД, дислоцированные в городах Астана и Алматы, осуществляется в соответствии с Правилами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ОВД, дислоцированные в городах Астана и Алматы,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18 марта 2016 года № 281 (зарегистрирован в Реестре государственной регистрации нормативных правовых актов № 13624).".</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2023 года № 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55" w:id="35"/>
      <w:r>
        <w:rPr>
          <w:rFonts w:ascii="Times New Roman"/>
          <w:b w:val="false"/>
          <w:i w:val="false"/>
          <w:color w:val="000000"/>
          <w:sz w:val="28"/>
        </w:rPr>
        <w:t>
      Представляется: в Медицинское управление Департамента тыла</w:t>
      </w:r>
    </w:p>
    <w:bookmarkEnd w:id="35"/>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56" w:id="36"/>
    <w:p>
      <w:pPr>
        <w:spacing w:after="0"/>
        <w:ind w:left="0"/>
        <w:jc w:val="left"/>
      </w:pPr>
      <w:r>
        <w:rPr>
          <w:rFonts w:ascii="Times New Roman"/>
          <w:b/>
          <w:i w:val="false"/>
          <w:color w:val="000000"/>
        </w:rPr>
        <w:t xml:space="preserve"> Отчет медицинского отдела (группы)</w:t>
      </w:r>
    </w:p>
    <w:bookmarkEnd w:id="36"/>
    <w:p>
      <w:pPr>
        <w:spacing w:after="0"/>
        <w:ind w:left="0"/>
        <w:jc w:val="both"/>
      </w:pPr>
      <w:bookmarkStart w:name="z57" w:id="37"/>
      <w:r>
        <w:rPr>
          <w:rFonts w:ascii="Times New Roman"/>
          <w:b w:val="false"/>
          <w:i w:val="false"/>
          <w:color w:val="000000"/>
          <w:sz w:val="28"/>
        </w:rPr>
        <w:t>
      Индекс формы административных данных: Ф№1 ЛС МВД</w:t>
      </w:r>
    </w:p>
    <w:bookmarkEnd w:id="37"/>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медицинские отделы (группы)</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01 Медицинские и другие учреждения органов внутренних дел,</w:t>
      </w:r>
    </w:p>
    <w:p>
      <w:pPr>
        <w:spacing w:after="0"/>
        <w:ind w:left="0"/>
        <w:jc w:val="both"/>
      </w:pPr>
      <w:r>
        <w:rPr>
          <w:rFonts w:ascii="Times New Roman"/>
          <w:b w:val="false"/>
          <w:i w:val="false"/>
          <w:color w:val="000000"/>
          <w:sz w:val="28"/>
        </w:rPr>
        <w:t>дислоцированные на территории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отдел (группа) Департамента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санитарно-эпидемиологического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профдезинфекции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Военно-врачебные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с поликлиникой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 самостоятельная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врачебные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фельдшерские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автохозяйствах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части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временного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 распределитель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38"/>
    <w:p>
      <w:pPr>
        <w:spacing w:after="0"/>
        <w:ind w:left="0"/>
        <w:jc w:val="both"/>
      </w:pPr>
      <w:r>
        <w:rPr>
          <w:rFonts w:ascii="Times New Roman"/>
          <w:b w:val="false"/>
          <w:i w:val="false"/>
          <w:color w:val="000000"/>
          <w:sz w:val="28"/>
        </w:rPr>
        <w:t>
      02 Штаты медицинских служб на конец отчетного года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медицинского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Главный-эксперт врач медицинского отдела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 главный санитарный врач Департамента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 врач 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 санитарный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9"/>
    <w:p>
      <w:pPr>
        <w:spacing w:after="0"/>
        <w:ind w:left="0"/>
        <w:jc w:val="both"/>
      </w:pPr>
      <w:r>
        <w:rPr>
          <w:rFonts w:ascii="Times New Roman"/>
          <w:b w:val="false"/>
          <w:i w:val="false"/>
          <w:color w:val="000000"/>
          <w:sz w:val="28"/>
        </w:rPr>
        <w:t>
      03 Врачебные кадры и их подготовка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в отчетном году,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квалификационные категории,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изучения опыта работы медицинских учреждений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курсы специализации и повышения квалификации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(без зубных),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госпиталей, поликлиник, здравпунктов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частей организаций образования Министерства внутренних дел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учреждений органов внутренних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40"/>
      <w:r>
        <w:rPr>
          <w:rFonts w:ascii="Times New Roman"/>
          <w:b w:val="false"/>
          <w:i w:val="false"/>
          <w:color w:val="000000"/>
          <w:sz w:val="28"/>
        </w:rPr>
        <w:t>
      Примечание: Пояснение по заполнению формы приведено в приложении к настоящей форме "Отчет медицинского отдела (группы)".</w:t>
      </w:r>
    </w:p>
    <w:bookmarkEnd w:id="40"/>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 Адрес электронной почты ___________________</w:t>
      </w:r>
    </w:p>
    <w:p>
      <w:pPr>
        <w:spacing w:after="0"/>
        <w:ind w:left="0"/>
        <w:jc w:val="both"/>
      </w:pPr>
      <w:r>
        <w:rPr>
          <w:rFonts w:ascii="Times New Roman"/>
          <w:b w:val="false"/>
          <w:i w:val="false"/>
          <w:color w:val="000000"/>
          <w:sz w:val="28"/>
        </w:rPr>
        <w:t>Исполнитель 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медицинского</w:t>
            </w:r>
            <w:r>
              <w:br/>
            </w:r>
            <w:r>
              <w:rPr>
                <w:rFonts w:ascii="Times New Roman"/>
                <w:b w:val="false"/>
                <w:i w:val="false"/>
                <w:color w:val="000000"/>
                <w:sz w:val="20"/>
              </w:rPr>
              <w:t>отдела (группы)"</w:t>
            </w:r>
          </w:p>
        </w:tc>
      </w:tr>
    </w:tbl>
    <w:bookmarkStart w:name="z62" w:id="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медицинского отдела (группы)" (Ф№1 ЛС МВД)</w:t>
      </w:r>
    </w:p>
    <w:bookmarkEnd w:id="41"/>
    <w:bookmarkStart w:name="z63" w:id="42"/>
    <w:p>
      <w:pPr>
        <w:spacing w:after="0"/>
        <w:ind w:left="0"/>
        <w:jc w:val="both"/>
      </w:pPr>
      <w:r>
        <w:rPr>
          <w:rFonts w:ascii="Times New Roman"/>
          <w:b w:val="false"/>
          <w:i w:val="false"/>
          <w:color w:val="000000"/>
          <w:sz w:val="28"/>
        </w:rPr>
        <w:t>
      Форма, предназначена для сбора административных данных "Отчет медицинского отдела (группы)" (Ф№ 1 ЛС МВД) заполняется медицинскими отделами (группами) департаментов полиции городов Астана, Алматы, Шымкент и областей.</w:t>
      </w:r>
    </w:p>
    <w:bookmarkEnd w:id="42"/>
    <w:bookmarkStart w:name="z64" w:id="43"/>
    <w:p>
      <w:pPr>
        <w:spacing w:after="0"/>
        <w:ind w:left="0"/>
        <w:jc w:val="both"/>
      </w:pPr>
      <w:r>
        <w:rPr>
          <w:rFonts w:ascii="Times New Roman"/>
          <w:b w:val="false"/>
          <w:i w:val="false"/>
          <w:color w:val="000000"/>
          <w:sz w:val="28"/>
        </w:rPr>
        <w:t>
      В таблице 01 "Медицинские, и другие учреждения органов внутренних дел, дислоцированные на территории области" указывается количество всех учреждений органов внутренних дел согласно указанному списку.</w:t>
      </w:r>
    </w:p>
    <w:bookmarkEnd w:id="43"/>
    <w:bookmarkStart w:name="z65" w:id="44"/>
    <w:p>
      <w:pPr>
        <w:spacing w:after="0"/>
        <w:ind w:left="0"/>
        <w:jc w:val="both"/>
      </w:pPr>
      <w:r>
        <w:rPr>
          <w:rFonts w:ascii="Times New Roman"/>
          <w:b w:val="false"/>
          <w:i w:val="false"/>
          <w:color w:val="000000"/>
          <w:sz w:val="28"/>
        </w:rPr>
        <w:t>
      В таблице 02 "Штаты медицинских отделов на конец отчетного года" включаются сведения о должностях и штатной численности медицинских отделов (групп) департаментов полиции городов Астана, Алматы, Шымкент и областей. В графе 1 указывается количество штатных должностей специалистов, в графе 2 указывается количество занятых должностей, в графе 3 - число физических лиц основных работников на занятых должностях.</w:t>
      </w:r>
    </w:p>
    <w:bookmarkEnd w:id="44"/>
    <w:bookmarkStart w:name="z66" w:id="45"/>
    <w:p>
      <w:pPr>
        <w:spacing w:after="0"/>
        <w:ind w:left="0"/>
        <w:jc w:val="both"/>
      </w:pPr>
      <w:r>
        <w:rPr>
          <w:rFonts w:ascii="Times New Roman"/>
          <w:b w:val="false"/>
          <w:i w:val="false"/>
          <w:color w:val="000000"/>
          <w:sz w:val="28"/>
        </w:rPr>
        <w:t>
      Таблица 03 "Врачебные кадры и их подготовка" составляется по состоянию на 31 декабря отчҰтного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9" w:id="46"/>
      <w:r>
        <w:rPr>
          <w:rFonts w:ascii="Times New Roman"/>
          <w:b w:val="false"/>
          <w:i w:val="false"/>
          <w:color w:val="000000"/>
          <w:sz w:val="28"/>
        </w:rPr>
        <w:t>
      Представляется: в медицинские отделы (группы) департаментов полиции городов</w:t>
      </w:r>
    </w:p>
    <w:bookmarkEnd w:id="46"/>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70" w:id="47"/>
    <w:p>
      <w:pPr>
        <w:spacing w:after="0"/>
        <w:ind w:left="0"/>
        <w:jc w:val="left"/>
      </w:pPr>
      <w:r>
        <w:rPr>
          <w:rFonts w:ascii="Times New Roman"/>
          <w:b/>
          <w:i w:val="false"/>
          <w:color w:val="000000"/>
        </w:rPr>
        <w:t xml:space="preserve"> Сводный отчет военно-медицинского (медицинского) подразделения органов внутренних дел</w:t>
      </w:r>
    </w:p>
    <w:bookmarkEnd w:id="47"/>
    <w:p>
      <w:pPr>
        <w:spacing w:after="0"/>
        <w:ind w:left="0"/>
        <w:jc w:val="both"/>
      </w:pPr>
      <w:bookmarkStart w:name="z71" w:id="48"/>
      <w:r>
        <w:rPr>
          <w:rFonts w:ascii="Times New Roman"/>
          <w:b w:val="false"/>
          <w:i w:val="false"/>
          <w:color w:val="000000"/>
          <w:sz w:val="28"/>
        </w:rPr>
        <w:t>
      Индекс формы административных данных: Ф№2 ЛС МВД</w:t>
      </w:r>
    </w:p>
    <w:bookmarkEnd w:id="48"/>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 департаментов полиции городов Астана, Алматы, Шымкент и областей, медицинские части (здравпункты) организаций образования Министерства внутренних дел Республики Казахстан, медицинские отделы (группы) департаментов полиции городов Астана, Алматы, Шымкент, областей, Центральный госпиталь с поликлиникой Министерства внутренних дел Республики Казахстан, акционерные общества "Санаторий Казахстан" и "Санаторий Арман".</w:t>
      </w:r>
    </w:p>
    <w:bookmarkStart w:name="z72" w:id="49"/>
    <w:p>
      <w:pPr>
        <w:spacing w:after="0"/>
        <w:ind w:left="0"/>
        <w:jc w:val="both"/>
      </w:pPr>
      <w:r>
        <w:rPr>
          <w:rFonts w:ascii="Times New Roman"/>
          <w:b w:val="false"/>
          <w:i w:val="false"/>
          <w:color w:val="000000"/>
          <w:sz w:val="28"/>
        </w:rPr>
        <w:t>
      Срок представления формы административных данных: до 5 января медицинским отделам (группам) департаментов полиции городов Астана, Алматы, Шымкент и областей, до 10 января Медицинскому управлению Департамента тыла Министерства внутренних дел Республики Казахстан.</w:t>
      </w:r>
    </w:p>
    <w:bookmarkEnd w:id="49"/>
    <w:bookmarkStart w:name="z73" w:id="50"/>
    <w:p>
      <w:pPr>
        <w:spacing w:after="0"/>
        <w:ind w:left="0"/>
        <w:jc w:val="left"/>
      </w:pPr>
      <w:r>
        <w:rPr>
          <w:rFonts w:ascii="Times New Roman"/>
          <w:b/>
          <w:i w:val="false"/>
          <w:color w:val="000000"/>
        </w:rPr>
        <w:t xml:space="preserve"> Раздел 1. Прикрепленный контингент, подразделения, штатная численность военно-медицинского (медицинского) подразделения органов внутренних дел</w:t>
      </w:r>
    </w:p>
    <w:bookmarkEnd w:id="50"/>
    <w:bookmarkStart w:name="z74" w:id="51"/>
    <w:p>
      <w:pPr>
        <w:spacing w:after="0"/>
        <w:ind w:left="0"/>
        <w:jc w:val="both"/>
      </w:pPr>
      <w:r>
        <w:rPr>
          <w:rFonts w:ascii="Times New Roman"/>
          <w:b w:val="false"/>
          <w:i w:val="false"/>
          <w:color w:val="000000"/>
          <w:sz w:val="28"/>
        </w:rPr>
        <w:t>
      0.1. Состав контингента, прикрепленного к военно-медицинскому (медицинскому) подразделению органов внутренних дел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прикрепленных к организации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по чрезвычайным ситуациям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2"/>
    <w:p>
      <w:pPr>
        <w:spacing w:after="0"/>
        <w:ind w:left="0"/>
        <w:jc w:val="both"/>
      </w:pPr>
      <w:r>
        <w:rPr>
          <w:rFonts w:ascii="Times New Roman"/>
          <w:b w:val="false"/>
          <w:i w:val="false"/>
          <w:color w:val="000000"/>
          <w:sz w:val="28"/>
        </w:rPr>
        <w:t>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вследствие ранения, контузии, увечья или заболевания, полученных в период Великой Отечественной войны: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Великой Отечественной войны: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Воинов-интернационалистов: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01.Ликвидаторов последствий на Чернобыльской атомной электростанции: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3"/>
    <w:p>
      <w:pPr>
        <w:spacing w:after="0"/>
        <w:ind w:left="0"/>
        <w:jc w:val="both"/>
      </w:pPr>
      <w:r>
        <w:rPr>
          <w:rFonts w:ascii="Times New Roman"/>
          <w:b w:val="false"/>
          <w:i w:val="false"/>
          <w:color w:val="000000"/>
          <w:sz w:val="28"/>
        </w:rPr>
        <w:t>
      0.3. Подразделения, установки, транспорт организации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 (ортопедическое)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 гинекологическое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Медицинской психологии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установки: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томографической приставкой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Флюорографические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санитарный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4"/>
    <w:p>
      <w:pPr>
        <w:spacing w:after="0"/>
        <w:ind w:left="0"/>
        <w:jc w:val="both"/>
      </w:pPr>
      <w:r>
        <w:rPr>
          <w:rFonts w:ascii="Times New Roman"/>
          <w:b w:val="false"/>
          <w:i w:val="false"/>
          <w:color w:val="000000"/>
          <w:sz w:val="28"/>
        </w:rPr>
        <w:t>
      Примечание: строки 1-21 заполняются только для поликлиники</w:t>
      </w:r>
    </w:p>
    <w:bookmarkEnd w:id="54"/>
    <w:p>
      <w:pPr>
        <w:spacing w:after="0"/>
        <w:ind w:left="0"/>
        <w:jc w:val="both"/>
      </w:pPr>
      <w:bookmarkStart w:name="z78" w:id="55"/>
      <w:r>
        <w:rPr>
          <w:rFonts w:ascii="Times New Roman"/>
          <w:b w:val="false"/>
          <w:i w:val="false"/>
          <w:color w:val="000000"/>
          <w:sz w:val="28"/>
        </w:rPr>
        <w:t>
      0.4. Мощность поликлиники (число посещений в смену). единиц:</w:t>
      </w:r>
    </w:p>
    <w:bookmarkEnd w:id="55"/>
    <w:p>
      <w:pPr>
        <w:spacing w:after="0"/>
        <w:ind w:left="0"/>
        <w:jc w:val="both"/>
      </w:pPr>
      <w:r>
        <w:rPr>
          <w:rFonts w:ascii="Times New Roman"/>
          <w:b w:val="false"/>
          <w:i w:val="false"/>
          <w:color w:val="000000"/>
          <w:sz w:val="28"/>
        </w:rPr>
        <w:t>плановая 1 ______;</w:t>
      </w:r>
    </w:p>
    <w:p>
      <w:pPr>
        <w:spacing w:after="0"/>
        <w:ind w:left="0"/>
        <w:jc w:val="both"/>
      </w:pPr>
      <w:r>
        <w:rPr>
          <w:rFonts w:ascii="Times New Roman"/>
          <w:b w:val="false"/>
          <w:i w:val="false"/>
          <w:color w:val="000000"/>
          <w:sz w:val="28"/>
        </w:rPr>
        <w:t>фактическая 2 ______</w:t>
      </w:r>
    </w:p>
    <w:bookmarkStart w:name="z79" w:id="56"/>
    <w:p>
      <w:pPr>
        <w:spacing w:after="0"/>
        <w:ind w:left="0"/>
        <w:jc w:val="both"/>
      </w:pPr>
      <w:r>
        <w:rPr>
          <w:rFonts w:ascii="Times New Roman"/>
          <w:b w:val="false"/>
          <w:i w:val="false"/>
          <w:color w:val="000000"/>
          <w:sz w:val="28"/>
        </w:rPr>
        <w:t>
      0.5. Передвижные установки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7"/>
    <w:p>
      <w:pPr>
        <w:spacing w:after="0"/>
        <w:ind w:left="0"/>
        <w:jc w:val="both"/>
      </w:pPr>
      <w:r>
        <w:rPr>
          <w:rFonts w:ascii="Times New Roman"/>
          <w:b w:val="false"/>
          <w:i w:val="false"/>
          <w:color w:val="000000"/>
          <w:sz w:val="28"/>
        </w:rPr>
        <w:t>
      0.6. Штаты военно-медицинского (медицинского) подразделения органов внутренних дел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госпиталях с поликлиниками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начальники медицинских организаций и их заместители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(заведующие) отделений медицинских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 - реаниматологи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8"/>
    <w:p>
      <w:pPr>
        <w:spacing w:after="0"/>
        <w:ind w:left="0"/>
        <w:jc w:val="both"/>
      </w:pPr>
      <w:r>
        <w:rPr>
          <w:rFonts w:ascii="Times New Roman"/>
          <w:b w:val="false"/>
          <w:i w:val="false"/>
          <w:color w:val="000000"/>
          <w:sz w:val="28"/>
        </w:rPr>
        <w:t>
      продолжение таблицы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самостоятельных поликлиниках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начальники медицинских организаций и их заместители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отделений медицинских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 - реаниматологи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9"/>
    <w:p>
      <w:pPr>
        <w:spacing w:after="0"/>
        <w:ind w:left="0"/>
        <w:jc w:val="left"/>
      </w:pPr>
      <w:r>
        <w:rPr>
          <w:rFonts w:ascii="Times New Roman"/>
          <w:b/>
          <w:i w:val="false"/>
          <w:color w:val="000000"/>
        </w:rPr>
        <w:t xml:space="preserve"> Раздел 2. Деятельность поликлиники</w:t>
      </w:r>
    </w:p>
    <w:bookmarkEnd w:id="59"/>
    <w:bookmarkStart w:name="z83" w:id="60"/>
    <w:p>
      <w:pPr>
        <w:spacing w:after="0"/>
        <w:ind w:left="0"/>
        <w:jc w:val="both"/>
      </w:pPr>
      <w:r>
        <w:rPr>
          <w:rFonts w:ascii="Times New Roman"/>
          <w:b w:val="false"/>
          <w:i w:val="false"/>
          <w:color w:val="000000"/>
          <w:sz w:val="28"/>
        </w:rPr>
        <w:t>
      0.7. Работа врачей поликлиники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сделано посещений на дому,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поступающих на службу и в учебные заведения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1"/>
    <w:p>
      <w:pPr>
        <w:spacing w:after="0"/>
        <w:ind w:left="0"/>
        <w:jc w:val="both"/>
      </w:pPr>
      <w:r>
        <w:rPr>
          <w:rFonts w:ascii="Times New Roman"/>
          <w:b w:val="false"/>
          <w:i w:val="false"/>
          <w:color w:val="000000"/>
          <w:sz w:val="28"/>
        </w:rPr>
        <w:t>
      0.8. Работа стоматологического (зубоврачебного) кабинета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санировано в порядке плановой санации и по обращению,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удалено зубов,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 порядке плановой санации,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нуждались в санации,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выявленных при плановой санации,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2"/>
    <w:p>
      <w:pPr>
        <w:spacing w:after="0"/>
        <w:ind w:left="0"/>
        <w:jc w:val="both"/>
      </w:pPr>
      <w:r>
        <w:rPr>
          <w:rFonts w:ascii="Times New Roman"/>
          <w:b w:val="false"/>
          <w:i w:val="false"/>
          <w:color w:val="000000"/>
          <w:sz w:val="28"/>
        </w:rPr>
        <w:t>
      0.9. Профилактический осмотр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осмотрам,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выявленных у осмотренных лиц впервые в жизни,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прошедших рентген-флюорографическое обследование,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флюорографическое обследование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диспансерное наблюдение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лиц, осматриваемых организацией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сотрудников полиции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противопожарных служб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3"/>
    <w:p>
      <w:pPr>
        <w:spacing w:after="0"/>
        <w:ind w:left="0"/>
        <w:jc w:val="both"/>
      </w:pPr>
      <w:r>
        <w:rPr>
          <w:rFonts w:ascii="Times New Roman"/>
          <w:b w:val="false"/>
          <w:i w:val="false"/>
          <w:color w:val="000000"/>
          <w:sz w:val="28"/>
        </w:rPr>
        <w:t>
      10. Выдано свидетельств о смерти на дому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врачебных свидетельств о смерти,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4"/>
    <w:p>
      <w:pPr>
        <w:spacing w:after="0"/>
        <w:ind w:left="0"/>
        <w:jc w:val="left"/>
      </w:pPr>
      <w:r>
        <w:rPr>
          <w:rFonts w:ascii="Times New Roman"/>
          <w:b/>
          <w:i w:val="false"/>
          <w:color w:val="000000"/>
        </w:rPr>
        <w:t xml:space="preserve"> Раздел 3. Деятельность стационара</w:t>
      </w:r>
    </w:p>
    <w:bookmarkEnd w:id="64"/>
    <w:bookmarkStart w:name="z88" w:id="65"/>
    <w:p>
      <w:pPr>
        <w:spacing w:after="0"/>
        <w:ind w:left="0"/>
        <w:jc w:val="both"/>
      </w:pPr>
      <w:r>
        <w:rPr>
          <w:rFonts w:ascii="Times New Roman"/>
          <w:b w:val="false"/>
          <w:i w:val="false"/>
          <w:color w:val="000000"/>
          <w:sz w:val="28"/>
        </w:rPr>
        <w:t>
      11. Коечный фонд и его использование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на конец года,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 всего,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6"/>
    <w:p>
      <w:pPr>
        <w:spacing w:after="0"/>
        <w:ind w:left="0"/>
        <w:jc w:val="both"/>
      </w:pPr>
      <w:r>
        <w:rPr>
          <w:rFonts w:ascii="Times New Roman"/>
          <w:b w:val="false"/>
          <w:i w:val="false"/>
          <w:color w:val="000000"/>
          <w:sz w:val="28"/>
        </w:rPr>
        <w:t>
      12. Число дней свертывания коек в связи, дни: с ремонтом 1_____, по другим причинам 2_____</w:t>
      </w:r>
    </w:p>
    <w:bookmarkEnd w:id="66"/>
    <w:bookmarkStart w:name="z90" w:id="67"/>
    <w:p>
      <w:pPr>
        <w:spacing w:after="0"/>
        <w:ind w:left="0"/>
        <w:jc w:val="both"/>
      </w:pPr>
      <w:r>
        <w:rPr>
          <w:rFonts w:ascii="Times New Roman"/>
          <w:b w:val="false"/>
          <w:i w:val="false"/>
          <w:color w:val="000000"/>
          <w:sz w:val="28"/>
        </w:rPr>
        <w:t>
      13. Из числа поступивших в отчетном году больных (таблица 11, строка 01, графа 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контингента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лиц, поступивших на стационарное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сотрудников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8"/>
    <w:p>
      <w:pPr>
        <w:spacing w:after="0"/>
        <w:ind w:left="0"/>
        <w:jc w:val="both"/>
      </w:pPr>
      <w:r>
        <w:rPr>
          <w:rFonts w:ascii="Times New Roman"/>
          <w:b w:val="false"/>
          <w:i w:val="false"/>
          <w:color w:val="000000"/>
          <w:sz w:val="28"/>
        </w:rPr>
        <w:t>
      14. Стационарозамещающие методы лечения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69"/>
    <w:p>
      <w:pPr>
        <w:spacing w:after="0"/>
        <w:ind w:left="0"/>
        <w:jc w:val="both"/>
      </w:pPr>
      <w:r>
        <w:rPr>
          <w:rFonts w:ascii="Times New Roman"/>
          <w:b w:val="false"/>
          <w:i w:val="false"/>
          <w:color w:val="000000"/>
          <w:sz w:val="28"/>
        </w:rPr>
        <w:t>
      15. Переливание крови и кровезамещающих жидкостей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которым сделано переливание крови,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сделано переливаний крови,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литров,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которым сделано переливание кровезамещающих жидкостей,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сделано переливаний кровезамещающих жидкостей,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литров,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осложнением после переливания,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0"/>
    <w:p>
      <w:pPr>
        <w:spacing w:after="0"/>
        <w:ind w:left="0"/>
        <w:jc w:val="both"/>
      </w:pPr>
      <w:r>
        <w:rPr>
          <w:rFonts w:ascii="Times New Roman"/>
          <w:b w:val="false"/>
          <w:i w:val="false"/>
          <w:color w:val="000000"/>
          <w:sz w:val="28"/>
        </w:rPr>
        <w:t>
      16. Состав больных в стационаре, сроки и исходы лечения</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выписанных больных,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проведенных койко-дней,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А00-В99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железодефицитная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тиреотоксикоз с зобом или без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нервов, нервных корешков и сплетений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Н60-Н95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 и хронические ревматические болезни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 I24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внутримозговые и другие нетравматические внутричерепные кровоизлияния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цереброваскулярные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острые респираторные инфекции верхних и нижних дыхательных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обструктивные болезни легких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них:язва желудка и двенадцатиперстной кишки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 холецистит, холангит, панкреатит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артрозы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анкилозирующий спондилит (болезнь Бехтерева)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и мочеточника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последствия травм, отравлений и других воздействий внешних причин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1"/>
    <w:p>
      <w:pPr>
        <w:spacing w:after="0"/>
        <w:ind w:left="0"/>
        <w:jc w:val="both"/>
      </w:pPr>
      <w:r>
        <w:rPr>
          <w:rFonts w:ascii="Times New Roman"/>
          <w:b w:val="false"/>
          <w:i w:val="false"/>
          <w:color w:val="000000"/>
          <w:sz w:val="28"/>
        </w:rPr>
        <w:t>
      17. Кроме того, больные, переведенные в другие стационары, человек 1_______, лица , госпитализированные для обследования, и оказавшиеся здоровыми, 2______</w:t>
      </w:r>
    </w:p>
    <w:bookmarkEnd w:id="71"/>
    <w:bookmarkStart w:name="z95" w:id="72"/>
    <w:p>
      <w:pPr>
        <w:spacing w:after="0"/>
        <w:ind w:left="0"/>
        <w:jc w:val="both"/>
      </w:pPr>
      <w:r>
        <w:rPr>
          <w:rFonts w:ascii="Times New Roman"/>
          <w:b w:val="false"/>
          <w:i w:val="false"/>
          <w:color w:val="000000"/>
          <w:sz w:val="28"/>
        </w:rPr>
        <w:t>
      18. Из общего числа умерших умерло в первые 24 часа после поступления в стационар, человек 1______, умерло больных инфарктом миокарда в первые 24 часа после поступления, 2_____</w:t>
      </w:r>
    </w:p>
    <w:bookmarkEnd w:id="72"/>
    <w:bookmarkStart w:name="z96" w:id="73"/>
    <w:p>
      <w:pPr>
        <w:spacing w:after="0"/>
        <w:ind w:left="0"/>
        <w:jc w:val="both"/>
      </w:pPr>
      <w:r>
        <w:rPr>
          <w:rFonts w:ascii="Times New Roman"/>
          <w:b w:val="false"/>
          <w:i w:val="false"/>
          <w:color w:val="000000"/>
          <w:sz w:val="28"/>
        </w:rPr>
        <w:t>
      19. Работа хирургического отделения стационара (данные об операциях выбывшим больным , проведенных во всех отделениях)</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уха, горла и 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женских половых органах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костно-мышечной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коже и подкожно-жировой клетчатке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мочеполовой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4"/>
    <w:p>
      <w:pPr>
        <w:spacing w:after="0"/>
        <w:ind w:left="0"/>
        <w:jc w:val="both"/>
      </w:pPr>
      <w:r>
        <w:rPr>
          <w:rFonts w:ascii="Times New Roman"/>
          <w:b w:val="false"/>
          <w:i w:val="false"/>
          <w:color w:val="000000"/>
          <w:sz w:val="28"/>
        </w:rPr>
        <w:t>
      20. Экстренная хирургическая помощь (заполняют на больных, выбывших из стационара в течение года)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доставки в стационар от начала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больных в стационар,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оперировано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оперировано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непроходимость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Прободная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5"/>
    <w:p>
      <w:pPr>
        <w:spacing w:after="0"/>
        <w:ind w:left="0"/>
        <w:jc w:val="left"/>
      </w:pPr>
      <w:r>
        <w:rPr>
          <w:rFonts w:ascii="Times New Roman"/>
          <w:b/>
          <w:i w:val="false"/>
          <w:color w:val="000000"/>
        </w:rPr>
        <w:t xml:space="preserve"> Раздел 4. Работа лечебно-диагностических отделений (кабинетов)</w:t>
      </w:r>
    </w:p>
    <w:bookmarkEnd w:id="75"/>
    <w:p>
      <w:pPr>
        <w:spacing w:after="0"/>
        <w:ind w:left="0"/>
        <w:jc w:val="both"/>
      </w:pPr>
      <w:bookmarkStart w:name="z99" w:id="76"/>
      <w:r>
        <w:rPr>
          <w:rFonts w:ascii="Times New Roman"/>
          <w:b w:val="false"/>
          <w:i w:val="false"/>
          <w:color w:val="000000"/>
          <w:sz w:val="28"/>
        </w:rPr>
        <w:t>
      21. Деятельность физиотерапевтического отделения (кабинета)</w:t>
      </w:r>
    </w:p>
    <w:bookmarkEnd w:id="76"/>
    <w:p>
      <w:pPr>
        <w:spacing w:after="0"/>
        <w:ind w:left="0"/>
        <w:jc w:val="both"/>
      </w:pPr>
      <w:r>
        <w:rPr>
          <w:rFonts w:ascii="Times New Roman"/>
          <w:b w:val="false"/>
          <w:i w:val="false"/>
          <w:color w:val="000000"/>
          <w:sz w:val="28"/>
        </w:rPr>
        <w:t>Число лиц, закончивших лечение, человек 1_____, в том числе в поликлинике 2_____, число отпущенных процедур, всего, единиц 3_____, в том числе в поликлинике 4_____, число лиц получивших массаж , человек 5_______</w:t>
      </w:r>
    </w:p>
    <w:p>
      <w:pPr>
        <w:spacing w:after="0"/>
        <w:ind w:left="0"/>
        <w:jc w:val="both"/>
      </w:pPr>
      <w:bookmarkStart w:name="z100" w:id="77"/>
      <w:r>
        <w:rPr>
          <w:rFonts w:ascii="Times New Roman"/>
          <w:b w:val="false"/>
          <w:i w:val="false"/>
          <w:color w:val="000000"/>
          <w:sz w:val="28"/>
        </w:rPr>
        <w:t>
      22. Деятельность кабинета лечебной физкультуры (ЛФК)</w:t>
      </w:r>
    </w:p>
    <w:bookmarkEnd w:id="77"/>
    <w:p>
      <w:pPr>
        <w:spacing w:after="0"/>
        <w:ind w:left="0"/>
        <w:jc w:val="both"/>
      </w:pPr>
      <w:r>
        <w:rPr>
          <w:rFonts w:ascii="Times New Roman"/>
          <w:b w:val="false"/>
          <w:i w:val="false"/>
          <w:color w:val="000000"/>
          <w:sz w:val="28"/>
        </w:rPr>
        <w:t>Число лиц, закончивших лечение, человек 1_____, в том числе в поликлинике 2_____, число отпущенных процедур, всего, единиц 3_____, в том числе в поликлинике 4_____</w:t>
      </w:r>
    </w:p>
    <w:bookmarkStart w:name="z101" w:id="78"/>
    <w:p>
      <w:pPr>
        <w:spacing w:after="0"/>
        <w:ind w:left="0"/>
        <w:jc w:val="both"/>
      </w:pPr>
      <w:r>
        <w:rPr>
          <w:rFonts w:ascii="Times New Roman"/>
          <w:b w:val="false"/>
          <w:i w:val="false"/>
          <w:color w:val="000000"/>
          <w:sz w:val="28"/>
        </w:rPr>
        <w:t>
      23. Рентгенодиагностическая работа (включая профилактические осмотры)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сделано: просвечиваний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диагностических флюорограмм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исследований (методик)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79"/>
    <w:p>
      <w:pPr>
        <w:spacing w:after="0"/>
        <w:ind w:left="0"/>
        <w:jc w:val="both"/>
      </w:pPr>
      <w:r>
        <w:rPr>
          <w:rFonts w:ascii="Times New Roman"/>
          <w:b w:val="false"/>
          <w:i w:val="false"/>
          <w:color w:val="000000"/>
          <w:sz w:val="28"/>
        </w:rPr>
        <w:t>
      24. Из общего числа исследований выполнено амбулаторным больным, единиц 1______</w:t>
      </w:r>
    </w:p>
    <w:bookmarkEnd w:id="79"/>
    <w:bookmarkStart w:name="z103" w:id="80"/>
    <w:p>
      <w:pPr>
        <w:spacing w:after="0"/>
        <w:ind w:left="0"/>
        <w:jc w:val="both"/>
      </w:pPr>
      <w:r>
        <w:rPr>
          <w:rFonts w:ascii="Times New Roman"/>
          <w:b w:val="false"/>
          <w:i w:val="false"/>
          <w:color w:val="000000"/>
          <w:sz w:val="28"/>
        </w:rPr>
        <w:t>
      25. Число флюорографий грудной клетки, единиц 1_______, в том числе детям до 14 лет включительно 2____</w:t>
      </w:r>
    </w:p>
    <w:bookmarkEnd w:id="80"/>
    <w:p>
      <w:pPr>
        <w:spacing w:after="0"/>
        <w:ind w:left="0"/>
        <w:jc w:val="both"/>
      </w:pPr>
      <w:bookmarkStart w:name="z104" w:id="81"/>
      <w:r>
        <w:rPr>
          <w:rFonts w:ascii="Times New Roman"/>
          <w:b w:val="false"/>
          <w:i w:val="false"/>
          <w:color w:val="000000"/>
          <w:sz w:val="28"/>
        </w:rPr>
        <w:t>
      26. Деятельность кабинета ультразвуковых исследований</w:t>
      </w:r>
    </w:p>
    <w:bookmarkEnd w:id="81"/>
    <w:p>
      <w:pPr>
        <w:spacing w:after="0"/>
        <w:ind w:left="0"/>
        <w:jc w:val="both"/>
      </w:pPr>
      <w:r>
        <w:rPr>
          <w:rFonts w:ascii="Times New Roman"/>
          <w:b w:val="false"/>
          <w:i w:val="false"/>
          <w:color w:val="000000"/>
          <w:sz w:val="28"/>
        </w:rPr>
        <w:t>Число исследований, всего, единиц 1 _________, в том числе: сердечно-сосудистой системы 2 ________, органов брюшной полости 3 ________, женских половых органов 4 _______, из них во время беременности 5 ________, молочной железы 6 _________, щитовидной железы 7 ________, мочеполовой системы 8 _________, костно-суставной системы 9 ___________, прочие 10 ________</w:t>
      </w:r>
    </w:p>
    <w:bookmarkStart w:name="z105" w:id="82"/>
    <w:p>
      <w:pPr>
        <w:spacing w:after="0"/>
        <w:ind w:left="0"/>
        <w:jc w:val="both"/>
      </w:pPr>
      <w:r>
        <w:rPr>
          <w:rFonts w:ascii="Times New Roman"/>
          <w:b w:val="false"/>
          <w:i w:val="false"/>
          <w:color w:val="000000"/>
          <w:sz w:val="28"/>
        </w:rPr>
        <w:t>
      27. Деятельность эндоскопического отделения (кабинета)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 дуоденоскопии,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лечебные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исследований (стр. 1) с взятием материала на цитоморфологическре исследование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3"/>
    <w:p>
      <w:pPr>
        <w:spacing w:after="0"/>
        <w:ind w:left="0"/>
        <w:jc w:val="both"/>
      </w:pPr>
      <w:r>
        <w:rPr>
          <w:rFonts w:ascii="Times New Roman"/>
          <w:b w:val="false"/>
          <w:i w:val="false"/>
          <w:color w:val="000000"/>
          <w:sz w:val="28"/>
        </w:rPr>
        <w:t>
      28. Деятельность лабораторий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амбулаторным больным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4"/>
    <w:p>
      <w:pPr>
        <w:spacing w:after="0"/>
        <w:ind w:left="0"/>
        <w:jc w:val="both"/>
      </w:pPr>
      <w:r>
        <w:rPr>
          <w:rFonts w:ascii="Times New Roman"/>
          <w:b w:val="false"/>
          <w:i w:val="false"/>
          <w:color w:val="000000"/>
          <w:sz w:val="28"/>
        </w:rPr>
        <w:t>
      29. Из числа анализов - биохимические анализы, единиц: на гормоны 1 _______, на ферменты 2 ________, показатели свертывающей и противосвертывающей системы 3 _____, водно-солевого обмена 4 ________</w:t>
      </w:r>
    </w:p>
    <w:bookmarkEnd w:id="84"/>
    <w:p>
      <w:pPr>
        <w:spacing w:after="0"/>
        <w:ind w:left="0"/>
        <w:jc w:val="both"/>
      </w:pPr>
      <w:bookmarkStart w:name="z108" w:id="85"/>
      <w:r>
        <w:rPr>
          <w:rFonts w:ascii="Times New Roman"/>
          <w:b w:val="false"/>
          <w:i w:val="false"/>
          <w:color w:val="000000"/>
          <w:sz w:val="28"/>
        </w:rPr>
        <w:t>
      30. Деятельность кабинета функциональной диагностики</w:t>
      </w:r>
    </w:p>
    <w:bookmarkEnd w:id="85"/>
    <w:p>
      <w:pPr>
        <w:spacing w:after="0"/>
        <w:ind w:left="0"/>
        <w:jc w:val="both"/>
      </w:pPr>
      <w:r>
        <w:rPr>
          <w:rFonts w:ascii="Times New Roman"/>
          <w:b w:val="false"/>
          <w:i w:val="false"/>
          <w:color w:val="000000"/>
          <w:sz w:val="28"/>
        </w:rPr>
        <w:t>Число обследованных лиц, всего, человек 1 ________, в том числе в поликлинике 2 _______, на дому 3 _______.</w:t>
      </w:r>
    </w:p>
    <w:p>
      <w:pPr>
        <w:spacing w:after="0"/>
        <w:ind w:left="0"/>
        <w:jc w:val="both"/>
      </w:pPr>
      <w:r>
        <w:rPr>
          <w:rFonts w:ascii="Times New Roman"/>
          <w:b w:val="false"/>
          <w:i w:val="false"/>
          <w:color w:val="000000"/>
          <w:sz w:val="28"/>
        </w:rPr>
        <w:t>Всего сделано исследований, единиц 4 _______, в том числе в поликлинике 5 ________, на дому 6 _________</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 "Сводный отчет военно-медицинского (медицинского) подразделения органов внутренних дел".</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 Адрес электронной почты ______________________</w:t>
      </w:r>
    </w:p>
    <w:p>
      <w:pPr>
        <w:spacing w:after="0"/>
        <w:ind w:left="0"/>
        <w:jc w:val="both"/>
      </w:pPr>
      <w:r>
        <w:rPr>
          <w:rFonts w:ascii="Times New Roman"/>
          <w:b w:val="false"/>
          <w:i w:val="false"/>
          <w:color w:val="000000"/>
          <w:sz w:val="28"/>
        </w:rPr>
        <w:t>Исполнитель 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"Сводный отчет</w:t>
            </w:r>
            <w:r>
              <w:br/>
            </w:r>
            <w:r>
              <w:rPr>
                <w:rFonts w:ascii="Times New Roman"/>
                <w:b w:val="false"/>
                <w:i w:val="false"/>
                <w:color w:val="000000"/>
                <w:sz w:val="20"/>
              </w:rPr>
              <w:t>военно-медицинского</w:t>
            </w:r>
            <w:r>
              <w:br/>
            </w:r>
            <w:r>
              <w:rPr>
                <w:rFonts w:ascii="Times New Roman"/>
                <w:b w:val="false"/>
                <w:i w:val="false"/>
                <w:color w:val="000000"/>
                <w:sz w:val="20"/>
              </w:rPr>
              <w:t>(медицинского) подразделения</w:t>
            </w:r>
            <w:r>
              <w:br/>
            </w:r>
            <w:r>
              <w:rPr>
                <w:rFonts w:ascii="Times New Roman"/>
                <w:b w:val="false"/>
                <w:i w:val="false"/>
                <w:color w:val="000000"/>
                <w:sz w:val="20"/>
              </w:rPr>
              <w:t>органов внутренних дел"</w:t>
            </w:r>
          </w:p>
        </w:tc>
      </w:tr>
    </w:tbl>
    <w:bookmarkStart w:name="z110" w:id="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"Сводный отчет военно-медицинского (медицинского) подразделения органов внутренних дел" (Ф№2 ЛС МВД)</w:t>
      </w:r>
    </w:p>
    <w:bookmarkEnd w:id="86"/>
    <w:bookmarkStart w:name="z111" w:id="87"/>
    <w:p>
      <w:pPr>
        <w:spacing w:after="0"/>
        <w:ind w:left="0"/>
        <w:jc w:val="both"/>
      </w:pPr>
      <w:r>
        <w:rPr>
          <w:rFonts w:ascii="Times New Roman"/>
          <w:b w:val="false"/>
          <w:i w:val="false"/>
          <w:color w:val="000000"/>
          <w:sz w:val="28"/>
        </w:rPr>
        <w:t xml:space="preserve">
      Настоящая форма, предназначенная для сбора административных данных "Сводный отчет военно-медицинского (медицинского) подразделения органов внутренних дел" (Ф№ 2 ЛС МВД) (далее - форма № 2 ЛС МВД) состоит из четырех разделов и обязательна для всех военно-медицинских (медицинских) подразделений органов внутренних дел. </w:t>
      </w:r>
    </w:p>
    <w:bookmarkEnd w:id="87"/>
    <w:bookmarkStart w:name="z112" w:id="88"/>
    <w:p>
      <w:pPr>
        <w:spacing w:after="0"/>
        <w:ind w:left="0"/>
        <w:jc w:val="both"/>
      </w:pPr>
      <w:r>
        <w:rPr>
          <w:rFonts w:ascii="Times New Roman"/>
          <w:b w:val="false"/>
          <w:i w:val="false"/>
          <w:color w:val="000000"/>
          <w:sz w:val="28"/>
        </w:rPr>
        <w:t>
      Госпиталя с поликлиниками, поликлиники департаментов полиции городов Астана, Алматы, Шымкент, областей, медицинские части (здравпункты) организаций образования Министерства внутренних дел Республики Казахстан представляют до 5 января медицинским отделам (группам) департаментов полиции городов Астана, Алматы, Шымкент, областей. Медицинские отделы (группы) департаментов полиции городов Астана, Алматы, Шымкент, областей, Центральный госпиталь с поликлиникой Министерства внутренних дел Республики Казахстан, акционерные общества "Санаторий Казахстан" и "Санаторий Арман" представляют до 10 января Медицинскому управлению Департамента тыла Министерства внутренних дел Республики Казахстан.</w:t>
      </w:r>
    </w:p>
    <w:bookmarkEnd w:id="88"/>
    <w:bookmarkStart w:name="z113" w:id="89"/>
    <w:p>
      <w:pPr>
        <w:spacing w:after="0"/>
        <w:ind w:left="0"/>
        <w:jc w:val="both"/>
      </w:pPr>
      <w:r>
        <w:rPr>
          <w:rFonts w:ascii="Times New Roman"/>
          <w:b w:val="false"/>
          <w:i w:val="false"/>
          <w:color w:val="000000"/>
          <w:sz w:val="28"/>
        </w:rPr>
        <w:t>
      Организации, имеющие в своем составе стационар и поликлиническое отделение, составляют полностью весь отчет. Самостоятельные поликлиники, амбулатории не заполняют раздел 3.</w:t>
      </w:r>
    </w:p>
    <w:bookmarkEnd w:id="89"/>
    <w:bookmarkStart w:name="z114" w:id="90"/>
    <w:p>
      <w:pPr>
        <w:spacing w:after="0"/>
        <w:ind w:left="0"/>
        <w:jc w:val="left"/>
      </w:pPr>
      <w:r>
        <w:rPr>
          <w:rFonts w:ascii="Times New Roman"/>
          <w:b/>
          <w:i w:val="false"/>
          <w:color w:val="000000"/>
        </w:rPr>
        <w:t xml:space="preserve"> Раздел 1. Прикрепленный контингент, подразделения, штатная численность военно-медицинского (медицинского) подразделения органов внутренних дел</w:t>
      </w:r>
    </w:p>
    <w:bookmarkEnd w:id="90"/>
    <w:bookmarkStart w:name="z115" w:id="91"/>
    <w:p>
      <w:pPr>
        <w:spacing w:after="0"/>
        <w:ind w:left="0"/>
        <w:jc w:val="both"/>
      </w:pPr>
      <w:r>
        <w:rPr>
          <w:rFonts w:ascii="Times New Roman"/>
          <w:b w:val="false"/>
          <w:i w:val="false"/>
          <w:color w:val="000000"/>
          <w:sz w:val="28"/>
        </w:rPr>
        <w:t>
      1. Таблица № 01 "Состав контингента, прикрепленного к военно-медицинскому (медицинскому) подразделению органов внутренних дел".</w:t>
      </w:r>
    </w:p>
    <w:bookmarkEnd w:id="91"/>
    <w:bookmarkStart w:name="z116" w:id="92"/>
    <w:p>
      <w:pPr>
        <w:spacing w:after="0"/>
        <w:ind w:left="0"/>
        <w:jc w:val="both"/>
      </w:pPr>
      <w:r>
        <w:rPr>
          <w:rFonts w:ascii="Times New Roman"/>
          <w:b w:val="false"/>
          <w:i w:val="false"/>
          <w:color w:val="000000"/>
          <w:sz w:val="28"/>
        </w:rPr>
        <w:t xml:space="preserve">
      В строке 01 таблицы указывается общее число всех контингентов, подлежащих обслуживанию по области в целом. </w:t>
      </w:r>
    </w:p>
    <w:bookmarkEnd w:id="92"/>
    <w:bookmarkStart w:name="z117" w:id="93"/>
    <w:p>
      <w:pPr>
        <w:spacing w:after="0"/>
        <w:ind w:left="0"/>
        <w:jc w:val="both"/>
      </w:pPr>
      <w:r>
        <w:rPr>
          <w:rFonts w:ascii="Times New Roman"/>
          <w:b w:val="false"/>
          <w:i w:val="false"/>
          <w:color w:val="000000"/>
          <w:sz w:val="28"/>
        </w:rPr>
        <w:t>
      Таким образом, число лиц, подлежащих обслуживанию по области в целом, в строке 01 равна сумме чисел лиц, указанных в строках 02, 04, 06, 08, 10, 12, 14, 16, 18, 26.</w:t>
      </w:r>
    </w:p>
    <w:bookmarkEnd w:id="93"/>
    <w:bookmarkStart w:name="z118" w:id="94"/>
    <w:p>
      <w:pPr>
        <w:spacing w:after="0"/>
        <w:ind w:left="0"/>
        <w:jc w:val="both"/>
      </w:pPr>
      <w:r>
        <w:rPr>
          <w:rFonts w:ascii="Times New Roman"/>
          <w:b w:val="false"/>
          <w:i w:val="false"/>
          <w:color w:val="000000"/>
          <w:sz w:val="28"/>
        </w:rPr>
        <w:t xml:space="preserve">
      При этом, сведения о лицах, указанных в строках 02, 03, 04, 05, 08, 09 должны быть получены в кадровых службах соответствующих ведомств. </w:t>
      </w:r>
    </w:p>
    <w:bookmarkEnd w:id="94"/>
    <w:bookmarkStart w:name="z119" w:id="95"/>
    <w:p>
      <w:pPr>
        <w:spacing w:after="0"/>
        <w:ind w:left="0"/>
        <w:jc w:val="both"/>
      </w:pPr>
      <w:r>
        <w:rPr>
          <w:rFonts w:ascii="Times New Roman"/>
          <w:b w:val="false"/>
          <w:i w:val="false"/>
          <w:color w:val="000000"/>
          <w:sz w:val="28"/>
        </w:rPr>
        <w:t>
      Сведения о членах семей, включая детей до 16 лет (строки 27-33) берутся из списков, которые ежегодно должны представляться в поликлинику Департамента полиции руководством всех органов и учреждений внутренних дел и других служб (Комитета уголовно-исполнительной системы, Министерства по чрезвычайным ситуациям, антикоррупционной службы, службы экономических расследований, органов прокуратуры) области для уточнения фактически прикрепленного на обслуживание контингента.</w:t>
      </w:r>
    </w:p>
    <w:bookmarkEnd w:id="95"/>
    <w:bookmarkStart w:name="z120" w:id="96"/>
    <w:p>
      <w:pPr>
        <w:spacing w:after="0"/>
        <w:ind w:left="0"/>
        <w:jc w:val="both"/>
      </w:pPr>
      <w:r>
        <w:rPr>
          <w:rFonts w:ascii="Times New Roman"/>
          <w:b w:val="false"/>
          <w:i w:val="false"/>
          <w:color w:val="000000"/>
          <w:sz w:val="28"/>
        </w:rPr>
        <w:t>
      Сведения о пенсионерах (строки 18-26) должны быть получены в пенсионных отделах (группах) финансово-экономических служб департаментов полиции, других служб (Комитета уголовно-исполнительной системы, Министерства по чрезвычайным ситуациям, антикоррупционной службы, службы экономических расследований, органов прокуратуры).</w:t>
      </w:r>
    </w:p>
    <w:bookmarkEnd w:id="96"/>
    <w:bookmarkStart w:name="z121" w:id="97"/>
    <w:p>
      <w:pPr>
        <w:spacing w:after="0"/>
        <w:ind w:left="0"/>
        <w:jc w:val="both"/>
      </w:pPr>
      <w:r>
        <w:rPr>
          <w:rFonts w:ascii="Times New Roman"/>
          <w:b w:val="false"/>
          <w:i w:val="false"/>
          <w:color w:val="000000"/>
          <w:sz w:val="28"/>
        </w:rPr>
        <w:t>
      2. При заполнении таблицы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 необходимые сведения должны быть уточнены в пенсионных отделах (группах) финансово-экономических служб и в кадровых аппаратах службах.</w:t>
      </w:r>
    </w:p>
    <w:bookmarkEnd w:id="97"/>
    <w:bookmarkStart w:name="z122" w:id="98"/>
    <w:p>
      <w:pPr>
        <w:spacing w:after="0"/>
        <w:ind w:left="0"/>
        <w:jc w:val="both"/>
      </w:pPr>
      <w:r>
        <w:rPr>
          <w:rFonts w:ascii="Times New Roman"/>
          <w:b w:val="false"/>
          <w:i w:val="false"/>
          <w:color w:val="000000"/>
          <w:sz w:val="28"/>
        </w:rPr>
        <w:t>
      3. В строках 2.0 – 2.4 приводятся данные только об участниках Отечественной войны, кроме лиц с инвалидностью вследствие ранения, контузии, увечья или заболевания, полученных в период Великой Отечественной войны, так как сведения о лицах с инвалидностью включаются в строки 1.0-1.4.</w:t>
      </w:r>
    </w:p>
    <w:bookmarkEnd w:id="98"/>
    <w:bookmarkStart w:name="z123" w:id="99"/>
    <w:p>
      <w:pPr>
        <w:spacing w:after="0"/>
        <w:ind w:left="0"/>
        <w:jc w:val="both"/>
      </w:pPr>
      <w:r>
        <w:rPr>
          <w:rFonts w:ascii="Times New Roman"/>
          <w:b w:val="false"/>
          <w:i w:val="false"/>
          <w:color w:val="000000"/>
          <w:sz w:val="28"/>
        </w:rPr>
        <w:t>
      4. В таблице 03 "Подразделения, установки, транспорт учреждения" кабинеты по строкам 01-21 указываются только при наличии их в амбулаторно-поликлинических подразделениях.</w:t>
      </w:r>
    </w:p>
    <w:bookmarkEnd w:id="99"/>
    <w:bookmarkStart w:name="z124" w:id="100"/>
    <w:p>
      <w:pPr>
        <w:spacing w:after="0"/>
        <w:ind w:left="0"/>
        <w:jc w:val="both"/>
      </w:pPr>
      <w:r>
        <w:rPr>
          <w:rFonts w:ascii="Times New Roman"/>
          <w:b w:val="false"/>
          <w:i w:val="false"/>
          <w:color w:val="000000"/>
          <w:sz w:val="28"/>
        </w:rPr>
        <w:t>
      Кабинеты показываются только при наличии соответствующих специалистов. Наличие только аппаратуры, без специальных штатов и выделенного помещения, не определяет наличие кабинета.</w:t>
      </w:r>
    </w:p>
    <w:bookmarkEnd w:id="100"/>
    <w:bookmarkStart w:name="z125" w:id="101"/>
    <w:p>
      <w:pPr>
        <w:spacing w:after="0"/>
        <w:ind w:left="0"/>
        <w:jc w:val="both"/>
      </w:pPr>
      <w:r>
        <w:rPr>
          <w:rFonts w:ascii="Times New Roman"/>
          <w:b w:val="false"/>
          <w:i w:val="false"/>
          <w:color w:val="000000"/>
          <w:sz w:val="28"/>
        </w:rPr>
        <w:t>
      Наличие рентгеновского, физиотерапевтического кабинета, клинико-диагностической, бактериологической (микробиологической), серологической, биохимической, цитологической и других лабораторий, кабинета функциональной диагностики и электрокардиограммы указываются в отчете в тех случаях, когда имеется выделенное для них помещение, оборудование, аппаратура, должности соответствующих специалистов в штатах организации и производится соответствующая работа.</w:t>
      </w:r>
    </w:p>
    <w:bookmarkEnd w:id="101"/>
    <w:bookmarkStart w:name="z126" w:id="102"/>
    <w:p>
      <w:pPr>
        <w:spacing w:after="0"/>
        <w:ind w:left="0"/>
        <w:jc w:val="both"/>
      </w:pPr>
      <w:r>
        <w:rPr>
          <w:rFonts w:ascii="Times New Roman"/>
          <w:b w:val="false"/>
          <w:i w:val="false"/>
          <w:color w:val="000000"/>
          <w:sz w:val="28"/>
        </w:rPr>
        <w:t>
      Наличие физиотерапевтического кабинета, клинико-диагностической лаборатории, кабинета электрокардиограммы показывается и в тех случаях, когда в штатах для проведения соответствующей работы имеются только должности среднего медперсонала. Кабинет лечебной физической культуры – при наличии инструктора лечебной физической культуры (лица с высшим немедицинским образованием или средним специальным образованием) и проведении соответствующей работы.</w:t>
      </w:r>
    </w:p>
    <w:bookmarkEnd w:id="102"/>
    <w:bookmarkStart w:name="z127" w:id="103"/>
    <w:p>
      <w:pPr>
        <w:spacing w:after="0"/>
        <w:ind w:left="0"/>
        <w:jc w:val="both"/>
      </w:pPr>
      <w:r>
        <w:rPr>
          <w:rFonts w:ascii="Times New Roman"/>
          <w:b w:val="false"/>
          <w:i w:val="false"/>
          <w:color w:val="000000"/>
          <w:sz w:val="28"/>
        </w:rPr>
        <w:t xml:space="preserve">
      Таблица № 04 "Мощность поликлиники" показывает мощность амбулаторно-поликлинических организаций, выражаемая числом посещений в смену. </w:t>
      </w:r>
    </w:p>
    <w:bookmarkEnd w:id="103"/>
    <w:bookmarkStart w:name="z128" w:id="104"/>
    <w:p>
      <w:pPr>
        <w:spacing w:after="0"/>
        <w:ind w:left="0"/>
        <w:jc w:val="both"/>
      </w:pPr>
      <w:r>
        <w:rPr>
          <w:rFonts w:ascii="Times New Roman"/>
          <w:b w:val="false"/>
          <w:i w:val="false"/>
          <w:color w:val="000000"/>
          <w:sz w:val="28"/>
        </w:rPr>
        <w:t>
      Для учреждений, построенных по типовым или индивидуальным проектам, в которых указана проектная мощность в посещениях в смену, плановая мощность принимается равной проектной. Если проектная мощность выражена числом посещений в день, то плановая мощность принимается равной 60% от проектной.</w:t>
      </w:r>
    </w:p>
    <w:bookmarkEnd w:id="104"/>
    <w:bookmarkStart w:name="z129" w:id="105"/>
    <w:p>
      <w:pPr>
        <w:spacing w:after="0"/>
        <w:ind w:left="0"/>
        <w:jc w:val="both"/>
      </w:pPr>
      <w:r>
        <w:rPr>
          <w:rFonts w:ascii="Times New Roman"/>
          <w:b w:val="false"/>
          <w:i w:val="false"/>
          <w:color w:val="000000"/>
          <w:sz w:val="28"/>
        </w:rPr>
        <w:t>
      При отсутствии проектной документации или, если в проекте не указана мощность организации в посещениях в смену (в день), плановая мощность определяется расчетным путем: общее число посещений, сделанных к врачам за год, делится на 512 (коэффициент перерасчета годовых показателей в сменные, при условии, что поликлиника работает 307 дней и 60 % всех посещений приходится в первую смену). При односменной работе поликлиники, вместо 512, применяется коэффициент 307.</w:t>
      </w:r>
    </w:p>
    <w:bookmarkEnd w:id="105"/>
    <w:bookmarkStart w:name="z130" w:id="106"/>
    <w:p>
      <w:pPr>
        <w:spacing w:after="0"/>
        <w:ind w:left="0"/>
        <w:jc w:val="both"/>
      </w:pPr>
      <w:r>
        <w:rPr>
          <w:rFonts w:ascii="Times New Roman"/>
          <w:b w:val="false"/>
          <w:i w:val="false"/>
          <w:color w:val="000000"/>
          <w:sz w:val="28"/>
        </w:rPr>
        <w:t>
      Фактическая мощность высчитывается по следующей формуле: общее число посещений, сделанных к врачам за год, делится на количество фактически отработанных дней за год.</w:t>
      </w:r>
    </w:p>
    <w:bookmarkEnd w:id="106"/>
    <w:bookmarkStart w:name="z131" w:id="107"/>
    <w:p>
      <w:pPr>
        <w:spacing w:after="0"/>
        <w:ind w:left="0"/>
        <w:jc w:val="both"/>
      </w:pPr>
      <w:r>
        <w:rPr>
          <w:rFonts w:ascii="Times New Roman"/>
          <w:b w:val="false"/>
          <w:i w:val="false"/>
          <w:color w:val="000000"/>
          <w:sz w:val="28"/>
        </w:rPr>
        <w:t>
      5. Таблица № 05 "Передвижные установки" указывает наличие передвижных амбулаторий, стоматологических и флюорографических установок, а также передвижных клинико-диагностических лабораторий, независимо от их технического состояния.</w:t>
      </w:r>
    </w:p>
    <w:bookmarkEnd w:id="107"/>
    <w:bookmarkStart w:name="z132" w:id="108"/>
    <w:p>
      <w:pPr>
        <w:spacing w:after="0"/>
        <w:ind w:left="0"/>
        <w:jc w:val="both"/>
      </w:pPr>
      <w:r>
        <w:rPr>
          <w:rFonts w:ascii="Times New Roman"/>
          <w:b w:val="false"/>
          <w:i w:val="false"/>
          <w:color w:val="000000"/>
          <w:sz w:val="28"/>
        </w:rPr>
        <w:t>
      6. В таблицу № 06 "Штаты медицинской организации" включаются сведения о должностях врачей, специалистов с высшим немедицинским образованием, среднего медперсонала, провизоров и фармацевтов, младшего и прочего персонала в соответствии со штатным расписанием, утвержденным в установленном порядке. Таблица должна заполняться сотрудником отдела кадров, врачом статистиком, экономистом.</w:t>
      </w:r>
    </w:p>
    <w:bookmarkEnd w:id="108"/>
    <w:bookmarkStart w:name="z133" w:id="109"/>
    <w:p>
      <w:pPr>
        <w:spacing w:after="0"/>
        <w:ind w:left="0"/>
        <w:jc w:val="both"/>
      </w:pPr>
      <w:r>
        <w:rPr>
          <w:rFonts w:ascii="Times New Roman"/>
          <w:b w:val="false"/>
          <w:i w:val="false"/>
          <w:color w:val="000000"/>
          <w:sz w:val="28"/>
        </w:rPr>
        <w:t>
      Графы 1, 4, 7 и 10 заполняются согласно штатному расписанию, графы 2, 3, 5, 6, 8, 9, 11, 12 - согласно платежной ведомости за декабрь месяц.</w:t>
      </w:r>
    </w:p>
    <w:bookmarkEnd w:id="109"/>
    <w:bookmarkStart w:name="z134" w:id="110"/>
    <w:p>
      <w:pPr>
        <w:spacing w:after="0"/>
        <w:ind w:left="0"/>
        <w:jc w:val="both"/>
      </w:pPr>
      <w:r>
        <w:rPr>
          <w:rFonts w:ascii="Times New Roman"/>
          <w:b w:val="false"/>
          <w:i w:val="false"/>
          <w:color w:val="000000"/>
          <w:sz w:val="28"/>
        </w:rPr>
        <w:t>
      Сведения о численности персонала по самостоятельным амбулаторно-поликлиническим организациям показываются в графах 7-9.</w:t>
      </w:r>
    </w:p>
    <w:bookmarkEnd w:id="110"/>
    <w:bookmarkStart w:name="z135" w:id="111"/>
    <w:p>
      <w:pPr>
        <w:spacing w:after="0"/>
        <w:ind w:left="0"/>
        <w:jc w:val="both"/>
      </w:pPr>
      <w:r>
        <w:rPr>
          <w:rFonts w:ascii="Times New Roman"/>
          <w:b w:val="false"/>
          <w:i w:val="false"/>
          <w:color w:val="000000"/>
          <w:sz w:val="28"/>
        </w:rPr>
        <w:t>
      В медицинских организациях, имеющих в своем составе и стационар, и поликлинику в графах 1, 2 показывается общая численность персонала организации в соответствии со штатным расписанием, в графах 4, 5 - штатные и занятые должности по поликлинике (диспансеру, консультаций), в графе 3 - физические лица в целом по организации, в графе 6 - физические лица по поликлинике.</w:t>
      </w:r>
    </w:p>
    <w:bookmarkEnd w:id="111"/>
    <w:bookmarkStart w:name="z136" w:id="112"/>
    <w:p>
      <w:pPr>
        <w:spacing w:after="0"/>
        <w:ind w:left="0"/>
        <w:jc w:val="both"/>
      </w:pPr>
      <w:r>
        <w:rPr>
          <w:rFonts w:ascii="Times New Roman"/>
          <w:b w:val="false"/>
          <w:i w:val="false"/>
          <w:color w:val="000000"/>
          <w:sz w:val="28"/>
        </w:rPr>
        <w:t>
      Число занятых должностей в целом по организации не должно превышать числа штатных должностей, в связи с тем, что если должности временно отсутствующих работников замещены другими лицами, то они вторично, как занятые не указываются.</w:t>
      </w:r>
    </w:p>
    <w:bookmarkEnd w:id="112"/>
    <w:bookmarkStart w:name="z137" w:id="113"/>
    <w:p>
      <w:pPr>
        <w:spacing w:after="0"/>
        <w:ind w:left="0"/>
        <w:jc w:val="both"/>
      </w:pPr>
      <w:r>
        <w:rPr>
          <w:rFonts w:ascii="Times New Roman"/>
          <w:b w:val="false"/>
          <w:i w:val="false"/>
          <w:color w:val="000000"/>
          <w:sz w:val="28"/>
        </w:rPr>
        <w:t>
      Сведения о штатах и занятых должностях могут пользоваться как целыми, так и дробными числами (0,25; 0,5; 0,75 должности).</w:t>
      </w:r>
    </w:p>
    <w:bookmarkEnd w:id="113"/>
    <w:bookmarkStart w:name="z138" w:id="114"/>
    <w:p>
      <w:pPr>
        <w:spacing w:after="0"/>
        <w:ind w:left="0"/>
        <w:jc w:val="both"/>
      </w:pPr>
      <w:r>
        <w:rPr>
          <w:rFonts w:ascii="Times New Roman"/>
          <w:b w:val="false"/>
          <w:i w:val="false"/>
          <w:color w:val="000000"/>
          <w:sz w:val="28"/>
        </w:rPr>
        <w:t xml:space="preserve">
      Количество физических лиц должны показываться только целыми числами в связи с тем, что в случае работы одного физического лица на разных должностях (по 0,5 ставки), он должен быть учтен только один раз. Внешние совместители в этих графах не показываются. </w:t>
      </w:r>
    </w:p>
    <w:bookmarkEnd w:id="114"/>
    <w:bookmarkStart w:name="z139" w:id="115"/>
    <w:p>
      <w:pPr>
        <w:spacing w:after="0"/>
        <w:ind w:left="0"/>
        <w:jc w:val="both"/>
      </w:pPr>
      <w:r>
        <w:rPr>
          <w:rFonts w:ascii="Times New Roman"/>
          <w:b w:val="false"/>
          <w:i w:val="false"/>
          <w:color w:val="000000"/>
          <w:sz w:val="28"/>
        </w:rPr>
        <w:t>
      Эта таблица должна включать и временно отсутствующих лиц (болезнь, отпуск, командировка).</w:t>
      </w:r>
    </w:p>
    <w:bookmarkEnd w:id="115"/>
    <w:bookmarkStart w:name="z140" w:id="116"/>
    <w:p>
      <w:pPr>
        <w:spacing w:after="0"/>
        <w:ind w:left="0"/>
        <w:jc w:val="both"/>
      </w:pPr>
      <w:r>
        <w:rPr>
          <w:rFonts w:ascii="Times New Roman"/>
          <w:b w:val="false"/>
          <w:i w:val="false"/>
          <w:color w:val="000000"/>
          <w:sz w:val="28"/>
        </w:rPr>
        <w:t>
      Сведения о штатах здравпунктов показываются в графах 10-12.</w:t>
      </w:r>
    </w:p>
    <w:bookmarkEnd w:id="116"/>
    <w:bookmarkStart w:name="z141" w:id="117"/>
    <w:p>
      <w:pPr>
        <w:spacing w:after="0"/>
        <w:ind w:left="0"/>
        <w:jc w:val="both"/>
      </w:pPr>
      <w:r>
        <w:rPr>
          <w:rFonts w:ascii="Times New Roman"/>
          <w:b w:val="false"/>
          <w:i w:val="false"/>
          <w:color w:val="000000"/>
          <w:sz w:val="28"/>
        </w:rPr>
        <w:t>
      При заполнении таблицы необходимо иметь в виду то, что:</w:t>
      </w:r>
    </w:p>
    <w:bookmarkEnd w:id="117"/>
    <w:bookmarkStart w:name="z142" w:id="118"/>
    <w:p>
      <w:pPr>
        <w:spacing w:after="0"/>
        <w:ind w:left="0"/>
        <w:jc w:val="both"/>
      </w:pPr>
      <w:r>
        <w:rPr>
          <w:rFonts w:ascii="Times New Roman"/>
          <w:b w:val="false"/>
          <w:i w:val="false"/>
          <w:color w:val="000000"/>
          <w:sz w:val="28"/>
        </w:rPr>
        <w:t>
      - сведения о числе должностей показываются по организации в целом;</w:t>
      </w:r>
    </w:p>
    <w:bookmarkEnd w:id="118"/>
    <w:bookmarkStart w:name="z143" w:id="119"/>
    <w:p>
      <w:pPr>
        <w:spacing w:after="0"/>
        <w:ind w:left="0"/>
        <w:jc w:val="both"/>
      </w:pPr>
      <w:r>
        <w:rPr>
          <w:rFonts w:ascii="Times New Roman"/>
          <w:b w:val="false"/>
          <w:i w:val="false"/>
          <w:color w:val="000000"/>
          <w:sz w:val="28"/>
        </w:rPr>
        <w:t>
      - численность персонала, не распределенного между госпиталем и поликлиникой (административно-хозяйственный персонал, работники диагностических, вспомогательных отделений, в том числе лабораторий и так далее), показываются только в графах 1, 2, 3;</w:t>
      </w:r>
    </w:p>
    <w:bookmarkEnd w:id="119"/>
    <w:bookmarkStart w:name="z144" w:id="120"/>
    <w:p>
      <w:pPr>
        <w:spacing w:after="0"/>
        <w:ind w:left="0"/>
        <w:jc w:val="both"/>
      </w:pPr>
      <w:r>
        <w:rPr>
          <w:rFonts w:ascii="Times New Roman"/>
          <w:b w:val="false"/>
          <w:i w:val="false"/>
          <w:color w:val="000000"/>
          <w:sz w:val="28"/>
        </w:rPr>
        <w:t>
      - должности начальников отделений относятся к врачебным должностям соответствующих специальностей;</w:t>
      </w:r>
    </w:p>
    <w:bookmarkEnd w:id="120"/>
    <w:bookmarkStart w:name="z145" w:id="121"/>
    <w:p>
      <w:pPr>
        <w:spacing w:after="0"/>
        <w:ind w:left="0"/>
        <w:jc w:val="both"/>
      </w:pPr>
      <w:r>
        <w:rPr>
          <w:rFonts w:ascii="Times New Roman"/>
          <w:b w:val="false"/>
          <w:i w:val="false"/>
          <w:color w:val="000000"/>
          <w:sz w:val="28"/>
        </w:rPr>
        <w:t>
      - врачи, прошедшие специализацию или усовершенствование (в том числе на рабочем месте) и работающие по этой специальности, относятся к соответствующей специальности, независимо от года выпуска, стажа работы по специальности.</w:t>
      </w:r>
    </w:p>
    <w:bookmarkEnd w:id="121"/>
    <w:bookmarkStart w:name="z146" w:id="122"/>
    <w:p>
      <w:pPr>
        <w:spacing w:after="0"/>
        <w:ind w:left="0"/>
        <w:jc w:val="both"/>
      </w:pPr>
      <w:r>
        <w:rPr>
          <w:rFonts w:ascii="Times New Roman"/>
          <w:b w:val="false"/>
          <w:i w:val="false"/>
          <w:color w:val="000000"/>
          <w:sz w:val="28"/>
        </w:rPr>
        <w:t>
      Сведения о должностях специалистов с высшим немедицинским образованием (экономисты, бухгалтера, инспектор отдела кадров и другие) указываются в строке 200.</w:t>
      </w:r>
    </w:p>
    <w:bookmarkEnd w:id="122"/>
    <w:bookmarkStart w:name="z147" w:id="123"/>
    <w:p>
      <w:pPr>
        <w:spacing w:after="0"/>
        <w:ind w:left="0"/>
        <w:jc w:val="both"/>
      </w:pPr>
      <w:r>
        <w:rPr>
          <w:rFonts w:ascii="Times New Roman"/>
          <w:b w:val="false"/>
          <w:i w:val="false"/>
          <w:color w:val="000000"/>
          <w:sz w:val="28"/>
        </w:rPr>
        <w:t>
      Сведения о должностях среднего медперсонала показываются в строке 300 (всего должностей среднего медперсонала) и строках 301-309 в соответствии со штатным расписанием и специальностями среднего медицинского персонала, предусмотренными перечнем таблицы.</w:t>
      </w:r>
    </w:p>
    <w:bookmarkEnd w:id="123"/>
    <w:bookmarkStart w:name="z148" w:id="124"/>
    <w:p>
      <w:pPr>
        <w:spacing w:after="0"/>
        <w:ind w:left="0"/>
        <w:jc w:val="both"/>
      </w:pPr>
      <w:r>
        <w:rPr>
          <w:rFonts w:ascii="Times New Roman"/>
          <w:b w:val="false"/>
          <w:i w:val="false"/>
          <w:color w:val="000000"/>
          <w:sz w:val="28"/>
        </w:rPr>
        <w:t>
      Персонала аптеки (провизоры, фармацевты) указывается только в строках 400-402. В строке 500 показывается младший медицинский персонал (санитарки).</w:t>
      </w:r>
    </w:p>
    <w:bookmarkEnd w:id="124"/>
    <w:bookmarkStart w:name="z149" w:id="125"/>
    <w:p>
      <w:pPr>
        <w:spacing w:after="0"/>
        <w:ind w:left="0"/>
        <w:jc w:val="both"/>
      </w:pPr>
      <w:r>
        <w:rPr>
          <w:rFonts w:ascii="Times New Roman"/>
          <w:b w:val="false"/>
          <w:i w:val="false"/>
          <w:color w:val="000000"/>
          <w:sz w:val="28"/>
        </w:rPr>
        <w:t>
      В строке 600 показываются сведения о прочем (немедицинском) персонале. Сюда включаются сестры-хозяйки, завхозы, работники кухонь, шоферы и другие категории работников, не относящиеся к медицинскому персоналу и находящиеся на бюджетных должностях.</w:t>
      </w:r>
    </w:p>
    <w:bookmarkEnd w:id="125"/>
    <w:bookmarkStart w:name="z150" w:id="126"/>
    <w:p>
      <w:pPr>
        <w:spacing w:after="0"/>
        <w:ind w:left="0"/>
        <w:jc w:val="both"/>
      </w:pPr>
      <w:r>
        <w:rPr>
          <w:rFonts w:ascii="Times New Roman"/>
          <w:b w:val="false"/>
          <w:i w:val="false"/>
          <w:color w:val="000000"/>
          <w:sz w:val="28"/>
        </w:rPr>
        <w:t>
      Сумма чисел в строках 100, 200, 300, 400, 500, 600 должна равняться числам в строке 700 "Всего должностей".</w:t>
      </w:r>
    </w:p>
    <w:bookmarkEnd w:id="126"/>
    <w:bookmarkStart w:name="z151" w:id="127"/>
    <w:p>
      <w:pPr>
        <w:spacing w:after="0"/>
        <w:ind w:left="0"/>
        <w:jc w:val="left"/>
      </w:pPr>
      <w:r>
        <w:rPr>
          <w:rFonts w:ascii="Times New Roman"/>
          <w:b/>
          <w:i w:val="false"/>
          <w:color w:val="000000"/>
        </w:rPr>
        <w:t xml:space="preserve"> Раздел 2. "Деятельность поликлиники"</w:t>
      </w:r>
    </w:p>
    <w:bookmarkEnd w:id="127"/>
    <w:bookmarkStart w:name="z152" w:id="128"/>
    <w:p>
      <w:pPr>
        <w:spacing w:after="0"/>
        <w:ind w:left="0"/>
        <w:jc w:val="both"/>
      </w:pPr>
      <w:r>
        <w:rPr>
          <w:rFonts w:ascii="Times New Roman"/>
          <w:b w:val="false"/>
          <w:i w:val="false"/>
          <w:color w:val="000000"/>
          <w:sz w:val="28"/>
        </w:rPr>
        <w:t>
      7. В таблице № 07 "Работа врачей поликлиники" к посещениям по поводу заболеваний следует относить:</w:t>
      </w:r>
    </w:p>
    <w:bookmarkEnd w:id="128"/>
    <w:bookmarkStart w:name="z153" w:id="129"/>
    <w:p>
      <w:pPr>
        <w:spacing w:after="0"/>
        <w:ind w:left="0"/>
        <w:jc w:val="both"/>
      </w:pPr>
      <w:r>
        <w:rPr>
          <w:rFonts w:ascii="Times New Roman"/>
          <w:b w:val="false"/>
          <w:i w:val="false"/>
          <w:color w:val="000000"/>
          <w:sz w:val="28"/>
        </w:rPr>
        <w:t>
      - посещения, когда у обратившегося выявлено заболевание;</w:t>
      </w:r>
    </w:p>
    <w:bookmarkEnd w:id="129"/>
    <w:bookmarkStart w:name="z154" w:id="130"/>
    <w:p>
      <w:pPr>
        <w:spacing w:after="0"/>
        <w:ind w:left="0"/>
        <w:jc w:val="both"/>
      </w:pPr>
      <w:r>
        <w:rPr>
          <w:rFonts w:ascii="Times New Roman"/>
          <w:b w:val="false"/>
          <w:i w:val="false"/>
          <w:color w:val="000000"/>
          <w:sz w:val="28"/>
        </w:rPr>
        <w:t>
      - посещения для лечения;</w:t>
      </w:r>
    </w:p>
    <w:bookmarkEnd w:id="130"/>
    <w:bookmarkStart w:name="z155" w:id="131"/>
    <w:p>
      <w:pPr>
        <w:spacing w:after="0"/>
        <w:ind w:left="0"/>
        <w:jc w:val="both"/>
      </w:pPr>
      <w:r>
        <w:rPr>
          <w:rFonts w:ascii="Times New Roman"/>
          <w:b w:val="false"/>
          <w:i w:val="false"/>
          <w:color w:val="000000"/>
          <w:sz w:val="28"/>
        </w:rPr>
        <w:t>
      - посещения, сделанные диспансерным контингентом в период ремиссии;</w:t>
      </w:r>
    </w:p>
    <w:bookmarkEnd w:id="131"/>
    <w:bookmarkStart w:name="z156" w:id="132"/>
    <w:p>
      <w:pPr>
        <w:spacing w:after="0"/>
        <w:ind w:left="0"/>
        <w:jc w:val="both"/>
      </w:pPr>
      <w:r>
        <w:rPr>
          <w:rFonts w:ascii="Times New Roman"/>
          <w:b w:val="false"/>
          <w:i w:val="false"/>
          <w:color w:val="000000"/>
          <w:sz w:val="28"/>
        </w:rPr>
        <w:t>
      - посещения в связи с оформлением направления на медико-социальную экспертизу и санаторно-курортной карты;</w:t>
      </w:r>
    </w:p>
    <w:bookmarkEnd w:id="132"/>
    <w:bookmarkStart w:name="z157" w:id="133"/>
    <w:p>
      <w:pPr>
        <w:spacing w:after="0"/>
        <w:ind w:left="0"/>
        <w:jc w:val="both"/>
      </w:pPr>
      <w:r>
        <w:rPr>
          <w:rFonts w:ascii="Times New Roman"/>
          <w:b w:val="false"/>
          <w:i w:val="false"/>
          <w:color w:val="000000"/>
          <w:sz w:val="28"/>
        </w:rPr>
        <w:t>
      - посещения больными по выздоровлении для закрытия листка нетрудоспособности;</w:t>
      </w:r>
    </w:p>
    <w:bookmarkEnd w:id="133"/>
    <w:bookmarkStart w:name="z158" w:id="134"/>
    <w:p>
      <w:pPr>
        <w:spacing w:after="0"/>
        <w:ind w:left="0"/>
        <w:jc w:val="both"/>
      </w:pPr>
      <w:r>
        <w:rPr>
          <w:rFonts w:ascii="Times New Roman"/>
          <w:b w:val="false"/>
          <w:i w:val="false"/>
          <w:color w:val="000000"/>
          <w:sz w:val="28"/>
        </w:rPr>
        <w:t>
      - посещения для получения справки о болезни ребенка;</w:t>
      </w:r>
    </w:p>
    <w:bookmarkEnd w:id="134"/>
    <w:bookmarkStart w:name="z159" w:id="135"/>
    <w:p>
      <w:pPr>
        <w:spacing w:after="0"/>
        <w:ind w:left="0"/>
        <w:jc w:val="both"/>
      </w:pPr>
      <w:r>
        <w:rPr>
          <w:rFonts w:ascii="Times New Roman"/>
          <w:b w:val="false"/>
          <w:i w:val="false"/>
          <w:color w:val="000000"/>
          <w:sz w:val="28"/>
        </w:rPr>
        <w:t>
      - посещения по поводу патологии беременности, абортов, начатых или начавшихся вне лечебного учреждения, направлений на аборт по медицинским показаниям, а также посещения после произведенного искусственного аборта в случае осложнения;</w:t>
      </w:r>
    </w:p>
    <w:bookmarkEnd w:id="135"/>
    <w:bookmarkStart w:name="z160" w:id="136"/>
    <w:p>
      <w:pPr>
        <w:spacing w:after="0"/>
        <w:ind w:left="0"/>
        <w:jc w:val="both"/>
      </w:pPr>
      <w:r>
        <w:rPr>
          <w:rFonts w:ascii="Times New Roman"/>
          <w:b w:val="false"/>
          <w:i w:val="false"/>
          <w:color w:val="000000"/>
          <w:sz w:val="28"/>
        </w:rPr>
        <w:t>
      - посещения по поводу аномалии рефракции и аккомодации (кроме обращений по поводу пресбиопии лиц в возрасте 40 лет и старше), аномалий речи, голоса и слуха.</w:t>
      </w:r>
    </w:p>
    <w:bookmarkEnd w:id="136"/>
    <w:bookmarkStart w:name="z161" w:id="137"/>
    <w:p>
      <w:pPr>
        <w:spacing w:after="0"/>
        <w:ind w:left="0"/>
        <w:jc w:val="both"/>
      </w:pPr>
      <w:r>
        <w:rPr>
          <w:rFonts w:ascii="Times New Roman"/>
          <w:b w:val="false"/>
          <w:i w:val="false"/>
          <w:color w:val="000000"/>
          <w:sz w:val="28"/>
        </w:rPr>
        <w:t>
      К посещениям с профилактической целью следует относить:</w:t>
      </w:r>
    </w:p>
    <w:bookmarkEnd w:id="137"/>
    <w:bookmarkStart w:name="z162" w:id="138"/>
    <w:p>
      <w:pPr>
        <w:spacing w:after="0"/>
        <w:ind w:left="0"/>
        <w:jc w:val="both"/>
      </w:pPr>
      <w:r>
        <w:rPr>
          <w:rFonts w:ascii="Times New Roman"/>
          <w:b w:val="false"/>
          <w:i w:val="false"/>
          <w:color w:val="000000"/>
          <w:sz w:val="28"/>
        </w:rPr>
        <w:t>
      - посещения по поводу осмотров при поступлении на работу, учебу, в дошкольное учреждение, при направлении в учреждения отдыха, осмотров населения при проведении ежегодной диспансеризации, осмотров при решении вопроса о проведении профилактических прививок;</w:t>
      </w:r>
    </w:p>
    <w:bookmarkEnd w:id="138"/>
    <w:bookmarkStart w:name="z163" w:id="139"/>
    <w:p>
      <w:pPr>
        <w:spacing w:after="0"/>
        <w:ind w:left="0"/>
        <w:jc w:val="both"/>
      </w:pPr>
      <w:r>
        <w:rPr>
          <w:rFonts w:ascii="Times New Roman"/>
          <w:b w:val="false"/>
          <w:i w:val="false"/>
          <w:color w:val="000000"/>
          <w:sz w:val="28"/>
        </w:rPr>
        <w:t>
      - посещения за направлением на аборт, по поводу применения противозачаточных средств, после абортов, проведенных в стационаре, и так далее;</w:t>
      </w:r>
    </w:p>
    <w:bookmarkEnd w:id="139"/>
    <w:bookmarkStart w:name="z164" w:id="140"/>
    <w:p>
      <w:pPr>
        <w:spacing w:after="0"/>
        <w:ind w:left="0"/>
        <w:jc w:val="both"/>
      </w:pPr>
      <w:r>
        <w:rPr>
          <w:rFonts w:ascii="Times New Roman"/>
          <w:b w:val="false"/>
          <w:i w:val="false"/>
          <w:color w:val="000000"/>
          <w:sz w:val="28"/>
        </w:rPr>
        <w:t>
      Если врач при проведении профилактического осмотра только заподозрил заболевание, но диагноза не поставил и направил пациента к соответствующему специалисту для установления диагноза, это посещение у врача, проводившего осмотр, должно быть учтено, как сделанное с профилактической целью.</w:t>
      </w:r>
    </w:p>
    <w:bookmarkEnd w:id="140"/>
    <w:bookmarkStart w:name="z165" w:id="141"/>
    <w:p>
      <w:pPr>
        <w:spacing w:after="0"/>
        <w:ind w:left="0"/>
        <w:jc w:val="both"/>
      </w:pPr>
      <w:r>
        <w:rPr>
          <w:rFonts w:ascii="Times New Roman"/>
          <w:b w:val="false"/>
          <w:i w:val="false"/>
          <w:color w:val="000000"/>
          <w:sz w:val="28"/>
        </w:rPr>
        <w:t>
      Посещение консультирующего специалиста в случае установления диагноза должно быть учтено, как сделанное по поводу заболевания.</w:t>
      </w:r>
    </w:p>
    <w:bookmarkEnd w:id="141"/>
    <w:bookmarkStart w:name="z166" w:id="142"/>
    <w:p>
      <w:pPr>
        <w:spacing w:after="0"/>
        <w:ind w:left="0"/>
        <w:jc w:val="both"/>
      </w:pPr>
      <w:r>
        <w:rPr>
          <w:rFonts w:ascii="Times New Roman"/>
          <w:b w:val="false"/>
          <w:i w:val="false"/>
          <w:color w:val="000000"/>
          <w:sz w:val="28"/>
        </w:rPr>
        <w:t>
      Сумма чисел в строках 02-14 должна ровняться числу в 01 строке по всем графам.</w:t>
      </w:r>
    </w:p>
    <w:bookmarkEnd w:id="142"/>
    <w:bookmarkStart w:name="z167" w:id="143"/>
    <w:p>
      <w:pPr>
        <w:spacing w:after="0"/>
        <w:ind w:left="0"/>
        <w:jc w:val="both"/>
      </w:pPr>
      <w:r>
        <w:rPr>
          <w:rFonts w:ascii="Times New Roman"/>
          <w:b w:val="false"/>
          <w:i w:val="false"/>
          <w:color w:val="000000"/>
          <w:sz w:val="28"/>
        </w:rPr>
        <w:t>
      Сумма чисел, указанных в графах 2-4, должна равняться числу, указанному в графе 1 "Всего".</w:t>
      </w:r>
    </w:p>
    <w:bookmarkEnd w:id="143"/>
    <w:bookmarkStart w:name="z168" w:id="144"/>
    <w:p>
      <w:pPr>
        <w:spacing w:after="0"/>
        <w:ind w:left="0"/>
        <w:jc w:val="both"/>
      </w:pPr>
      <w:r>
        <w:rPr>
          <w:rFonts w:ascii="Times New Roman"/>
          <w:b w:val="false"/>
          <w:i w:val="false"/>
          <w:color w:val="000000"/>
          <w:sz w:val="28"/>
        </w:rPr>
        <w:t>
      Сумма чисел, указанных в графах 6-7, должна равняться числу, указанному в графе 5 "Всего".</w:t>
      </w:r>
    </w:p>
    <w:bookmarkEnd w:id="144"/>
    <w:bookmarkStart w:name="z169" w:id="145"/>
    <w:p>
      <w:pPr>
        <w:spacing w:after="0"/>
        <w:ind w:left="0"/>
        <w:jc w:val="both"/>
      </w:pPr>
      <w:r>
        <w:rPr>
          <w:rFonts w:ascii="Times New Roman"/>
          <w:b w:val="false"/>
          <w:i w:val="false"/>
          <w:color w:val="000000"/>
          <w:sz w:val="28"/>
        </w:rPr>
        <w:t>
      Сумма чисел, указанных в графах 9-10, должна равняться числу, указанному в графе 8 "Всего".</w:t>
      </w:r>
    </w:p>
    <w:bookmarkEnd w:id="145"/>
    <w:bookmarkStart w:name="z170" w:id="146"/>
    <w:p>
      <w:pPr>
        <w:spacing w:after="0"/>
        <w:ind w:left="0"/>
        <w:jc w:val="both"/>
      </w:pPr>
      <w:r>
        <w:rPr>
          <w:rFonts w:ascii="Times New Roman"/>
          <w:b w:val="false"/>
          <w:i w:val="false"/>
          <w:color w:val="000000"/>
          <w:sz w:val="28"/>
        </w:rPr>
        <w:t>
      8. Таблица № 08 "Работа стоматологического (зубоврачебного) кабинета" заполняется амбулаторно-поликлиническими и стационарными организациями, в штатах которых имеются бюджетные должности врачей-стоматологов, по данным сводной ведомости учета работы врача-стоматолога.</w:t>
      </w:r>
    </w:p>
    <w:bookmarkEnd w:id="146"/>
    <w:bookmarkStart w:name="z171" w:id="147"/>
    <w:p>
      <w:pPr>
        <w:spacing w:after="0"/>
        <w:ind w:left="0"/>
        <w:jc w:val="both"/>
      </w:pPr>
      <w:r>
        <w:rPr>
          <w:rFonts w:ascii="Times New Roman"/>
          <w:b w:val="false"/>
          <w:i w:val="false"/>
          <w:color w:val="000000"/>
          <w:sz w:val="28"/>
        </w:rPr>
        <w:t>
      9. В таблицу № 09 "Профилактический осмотр" сведения для заполнения графы 1 таблицы 09 берутся из ежегодно составляемых списков лиц, подлежащих осмотру, и планов проведения профилактических медицинских осмотров, которые составляются раздельно по подразделениям.</w:t>
      </w:r>
    </w:p>
    <w:bookmarkEnd w:id="147"/>
    <w:bookmarkStart w:name="z172" w:id="148"/>
    <w:p>
      <w:pPr>
        <w:spacing w:after="0"/>
        <w:ind w:left="0"/>
        <w:jc w:val="both"/>
      </w:pPr>
      <w:r>
        <w:rPr>
          <w:rFonts w:ascii="Times New Roman"/>
          <w:b w:val="false"/>
          <w:i w:val="false"/>
          <w:color w:val="000000"/>
          <w:sz w:val="28"/>
        </w:rPr>
        <w:t>
      10. В таблице № 10 "Выдано свидетельств о смерти на дому" показывается число врачебных свидетельств о смерти, выданных только данной организацией в случаях смерти на дому.</w:t>
      </w:r>
    </w:p>
    <w:bookmarkEnd w:id="148"/>
    <w:bookmarkStart w:name="z173" w:id="149"/>
    <w:p>
      <w:pPr>
        <w:spacing w:after="0"/>
        <w:ind w:left="0"/>
        <w:jc w:val="left"/>
      </w:pPr>
      <w:r>
        <w:rPr>
          <w:rFonts w:ascii="Times New Roman"/>
          <w:b/>
          <w:i w:val="false"/>
          <w:color w:val="000000"/>
        </w:rPr>
        <w:t xml:space="preserve"> Раздел 3. Деятельность стационара</w:t>
      </w:r>
    </w:p>
    <w:bookmarkEnd w:id="149"/>
    <w:bookmarkStart w:name="z174" w:id="150"/>
    <w:p>
      <w:pPr>
        <w:spacing w:after="0"/>
        <w:ind w:left="0"/>
        <w:jc w:val="both"/>
      </w:pPr>
      <w:r>
        <w:rPr>
          <w:rFonts w:ascii="Times New Roman"/>
          <w:b w:val="false"/>
          <w:i w:val="false"/>
          <w:color w:val="000000"/>
          <w:sz w:val="28"/>
        </w:rPr>
        <w:t>
      11. В таблице № 11 "Коечный фонд и его использование" по строке 01 показывается число коек, движение больных и использование коечного фонда по стационару в целом. Койки одноименного профиля, развернутые в различных отделениях показываются в одной строке.</w:t>
      </w:r>
    </w:p>
    <w:bookmarkEnd w:id="150"/>
    <w:bookmarkStart w:name="z175" w:id="151"/>
    <w:p>
      <w:pPr>
        <w:spacing w:after="0"/>
        <w:ind w:left="0"/>
        <w:jc w:val="both"/>
      </w:pPr>
      <w:r>
        <w:rPr>
          <w:rFonts w:ascii="Times New Roman"/>
          <w:b w:val="false"/>
          <w:i w:val="false"/>
          <w:color w:val="000000"/>
          <w:sz w:val="28"/>
        </w:rPr>
        <w:t>
      По строке 02 должны быть показаны количество и работа всех коек терапевтического профиля: общетерапевтических, кардиологических, гастроэнтерологических, пульмонологических и так далее.</w:t>
      </w:r>
    </w:p>
    <w:bookmarkEnd w:id="151"/>
    <w:bookmarkStart w:name="z176" w:id="152"/>
    <w:p>
      <w:pPr>
        <w:spacing w:after="0"/>
        <w:ind w:left="0"/>
        <w:jc w:val="both"/>
      </w:pPr>
      <w:r>
        <w:rPr>
          <w:rFonts w:ascii="Times New Roman"/>
          <w:b w:val="false"/>
          <w:i w:val="false"/>
          <w:color w:val="000000"/>
          <w:sz w:val="28"/>
        </w:rPr>
        <w:t>
      По строке 03 должны быть показаны количество и работа всех коек неврологического профиля.</w:t>
      </w:r>
    </w:p>
    <w:bookmarkEnd w:id="152"/>
    <w:bookmarkStart w:name="z177" w:id="153"/>
    <w:p>
      <w:pPr>
        <w:spacing w:after="0"/>
        <w:ind w:left="0"/>
        <w:jc w:val="both"/>
      </w:pPr>
      <w:r>
        <w:rPr>
          <w:rFonts w:ascii="Times New Roman"/>
          <w:b w:val="false"/>
          <w:i w:val="false"/>
          <w:color w:val="000000"/>
          <w:sz w:val="28"/>
        </w:rPr>
        <w:t>
      По строке 04 должны быть показаны количество и работа коек хирургического профиля: общехирургических, гинекологических, отоларингологических, урологических и так далее.</w:t>
      </w:r>
    </w:p>
    <w:bookmarkEnd w:id="153"/>
    <w:bookmarkStart w:name="z178" w:id="154"/>
    <w:p>
      <w:pPr>
        <w:spacing w:after="0"/>
        <w:ind w:left="0"/>
        <w:jc w:val="both"/>
      </w:pPr>
      <w:r>
        <w:rPr>
          <w:rFonts w:ascii="Times New Roman"/>
          <w:b w:val="false"/>
          <w:i w:val="false"/>
          <w:color w:val="000000"/>
          <w:sz w:val="28"/>
        </w:rPr>
        <w:t>
      Сведения о временных инфекционных койках, развернутых за счет эпидфонда и других источников, о временных приставных койках развернутых в палатах, коридорах и так далее, в связи с перегрузкой стационара не должны включаться в число сметных (графа 1) и среднегодовых (графа 2) коек.</w:t>
      </w:r>
    </w:p>
    <w:bookmarkEnd w:id="154"/>
    <w:bookmarkStart w:name="z179" w:id="155"/>
    <w:p>
      <w:pPr>
        <w:spacing w:after="0"/>
        <w:ind w:left="0"/>
        <w:jc w:val="both"/>
      </w:pPr>
      <w:r>
        <w:rPr>
          <w:rFonts w:ascii="Times New Roman"/>
          <w:b w:val="false"/>
          <w:i w:val="false"/>
          <w:color w:val="000000"/>
          <w:sz w:val="28"/>
        </w:rPr>
        <w:t>
      Число среднегодовых коек не должно превышать число сметных коек.</w:t>
      </w:r>
    </w:p>
    <w:bookmarkEnd w:id="155"/>
    <w:bookmarkStart w:name="z180" w:id="156"/>
    <w:p>
      <w:pPr>
        <w:spacing w:after="0"/>
        <w:ind w:left="0"/>
        <w:jc w:val="both"/>
      </w:pPr>
      <w:r>
        <w:rPr>
          <w:rFonts w:ascii="Times New Roman"/>
          <w:b w:val="false"/>
          <w:i w:val="false"/>
          <w:color w:val="000000"/>
          <w:sz w:val="28"/>
        </w:rPr>
        <w:t>
      В число поступивших больных по строке. 01 так же должны включаться сведения о количестве больных, переведенных из других стационаров. В число поступивших (графа 3) включаются больные, поступившие из дома, доставленные с улицы, переведенные из других медицинских организаций. Случаи перевода больного из отделения в другое отделение, учитываются как внутрибольничные переводы.</w:t>
      </w:r>
    </w:p>
    <w:bookmarkEnd w:id="156"/>
    <w:bookmarkStart w:name="z181" w:id="157"/>
    <w:p>
      <w:pPr>
        <w:spacing w:after="0"/>
        <w:ind w:left="0"/>
        <w:jc w:val="both"/>
      </w:pPr>
      <w:r>
        <w:rPr>
          <w:rFonts w:ascii="Times New Roman"/>
          <w:b w:val="false"/>
          <w:i w:val="false"/>
          <w:color w:val="000000"/>
          <w:sz w:val="28"/>
        </w:rPr>
        <w:t>
      В строку 01 число больных, состоящих на конец отчетного года (графа 7), должно равняться числу больных, состоящих на начало года (из отчета за предыдущий год, строка 01, графа 7), плюс число поступивших больных (графа 3) минус число выписанных, переведенных и умерших больных (графа 4, 5, 6).</w:t>
      </w:r>
    </w:p>
    <w:bookmarkEnd w:id="157"/>
    <w:bookmarkStart w:name="z182" w:id="158"/>
    <w:p>
      <w:pPr>
        <w:spacing w:after="0"/>
        <w:ind w:left="0"/>
        <w:jc w:val="both"/>
      </w:pPr>
      <w:r>
        <w:rPr>
          <w:rFonts w:ascii="Times New Roman"/>
          <w:b w:val="false"/>
          <w:i w:val="false"/>
          <w:color w:val="000000"/>
          <w:sz w:val="28"/>
        </w:rPr>
        <w:t>
      По остальным строкам такого баланса может не быть за счет больных, переведенных из отделения в отделение внутри стационара, сведения о которых в графах 3 и 4 по строкам 02-04 не включаются.</w:t>
      </w:r>
    </w:p>
    <w:bookmarkEnd w:id="158"/>
    <w:bookmarkStart w:name="z183" w:id="159"/>
    <w:p>
      <w:pPr>
        <w:spacing w:after="0"/>
        <w:ind w:left="0"/>
        <w:jc w:val="both"/>
      </w:pPr>
      <w:r>
        <w:rPr>
          <w:rFonts w:ascii="Times New Roman"/>
          <w:b w:val="false"/>
          <w:i w:val="false"/>
          <w:color w:val="000000"/>
          <w:sz w:val="28"/>
        </w:rPr>
        <w:t>
      Сумма чисел, указанных в графах 1-8 по строкам 02-04, должна равняться числам, указанным по соответствующим графам в строке 01.</w:t>
      </w:r>
    </w:p>
    <w:bookmarkEnd w:id="159"/>
    <w:bookmarkStart w:name="z184" w:id="160"/>
    <w:p>
      <w:pPr>
        <w:spacing w:after="0"/>
        <w:ind w:left="0"/>
        <w:jc w:val="both"/>
      </w:pPr>
      <w:r>
        <w:rPr>
          <w:rFonts w:ascii="Times New Roman"/>
          <w:b w:val="false"/>
          <w:i w:val="false"/>
          <w:color w:val="000000"/>
          <w:sz w:val="28"/>
        </w:rPr>
        <w:t>
      12. В строках 02-11 таблицы № 13 "Из числа поступивших в отчетном году больных" (таблица 11, строка 01, графа 3) должно быть указано число лиц, поступивших в стационар. Сумма чисел в строках 02-11 должна совпадать с числом, указанным в строке 01.</w:t>
      </w:r>
    </w:p>
    <w:bookmarkEnd w:id="160"/>
    <w:bookmarkStart w:name="z185" w:id="161"/>
    <w:p>
      <w:pPr>
        <w:spacing w:after="0"/>
        <w:ind w:left="0"/>
        <w:jc w:val="both"/>
      </w:pPr>
      <w:r>
        <w:rPr>
          <w:rFonts w:ascii="Times New Roman"/>
          <w:b w:val="false"/>
          <w:i w:val="false"/>
          <w:color w:val="000000"/>
          <w:sz w:val="28"/>
        </w:rPr>
        <w:t>
      13. Таблица № 14 "Стационарозамещающие методы лечения" заполняется амбулаторно-поликлиническими организациями, госпиталями, имеющими в своем составе дневной стационар, а также организовавшими работу стационара на дому. В этой таблице указывается число больных закончивших лечение в названных стационарах. Сведения о больных из таблицы 14 не включаются в таблицы 11,13,15, 16.</w:t>
      </w:r>
    </w:p>
    <w:bookmarkEnd w:id="161"/>
    <w:bookmarkStart w:name="z186" w:id="162"/>
    <w:p>
      <w:pPr>
        <w:spacing w:after="0"/>
        <w:ind w:left="0"/>
        <w:jc w:val="both"/>
      </w:pPr>
      <w:r>
        <w:rPr>
          <w:rFonts w:ascii="Times New Roman"/>
          <w:b w:val="false"/>
          <w:i w:val="false"/>
          <w:color w:val="000000"/>
          <w:sz w:val="28"/>
        </w:rPr>
        <w:t>
      14. Строки таблицы № 15 "Переливание крови и кровезамещающих жидкостей" заполняются по данным журнала регистрации переливания трансфузионных средств. Число больных указывается по данным графы 3 журнала (учитываются первичные переливания), количество переливаний - по графе 1, количество литров - по графе 14. На основании сведений в графе 19 подсчитываются случаи осложнений. Реакция на переливание осложнением не считается.</w:t>
      </w:r>
    </w:p>
    <w:bookmarkEnd w:id="162"/>
    <w:bookmarkStart w:name="z187" w:id="163"/>
    <w:p>
      <w:pPr>
        <w:spacing w:after="0"/>
        <w:ind w:left="0"/>
        <w:jc w:val="both"/>
      </w:pPr>
      <w:r>
        <w:rPr>
          <w:rFonts w:ascii="Times New Roman"/>
          <w:b w:val="false"/>
          <w:i w:val="false"/>
          <w:color w:val="000000"/>
          <w:sz w:val="28"/>
        </w:rPr>
        <w:t>
      15. В таблице № 16 "Состав больных в стационаре, сроки и исходы лечения":</w:t>
      </w:r>
    </w:p>
    <w:bookmarkEnd w:id="163"/>
    <w:bookmarkStart w:name="z188" w:id="164"/>
    <w:p>
      <w:pPr>
        <w:spacing w:after="0"/>
        <w:ind w:left="0"/>
        <w:jc w:val="both"/>
      </w:pPr>
      <w:r>
        <w:rPr>
          <w:rFonts w:ascii="Times New Roman"/>
          <w:b w:val="false"/>
          <w:i w:val="false"/>
          <w:color w:val="000000"/>
          <w:sz w:val="28"/>
        </w:rPr>
        <w:t>
      1) в строку "Всего" включаются сведения обо всех выписанных и умерших больных, за исключением больных, переведенных в другие стационары (так как исходы лечения их еще не определились) и лиц, госпитализированных для обследования и оказавшихся здоровыми, сведения о которых показываются соответственно в таблице 17.</w:t>
      </w:r>
    </w:p>
    <w:bookmarkEnd w:id="164"/>
    <w:bookmarkStart w:name="z189" w:id="165"/>
    <w:p>
      <w:pPr>
        <w:spacing w:after="0"/>
        <w:ind w:left="0"/>
        <w:jc w:val="both"/>
      </w:pPr>
      <w:r>
        <w:rPr>
          <w:rFonts w:ascii="Times New Roman"/>
          <w:b w:val="false"/>
          <w:i w:val="false"/>
          <w:color w:val="000000"/>
          <w:sz w:val="28"/>
        </w:rPr>
        <w:t xml:space="preserve">
      2) сумма чисел, показанных в графах 1, 2, 3 по строкам, соответствующим классам заболеваний (2.0, 3.0, 4.0, 5.0, 6.0, 7.0, 8.0, 9.0, 10.0, 11.0, 12.0, 13.0, 14.0, 15.0, 20.0), должна равняться числам, указанным в строке 1. Внутри классов такого баланса может не быть за счет заболеваний, не включенных в перечень таблиц. </w:t>
      </w:r>
    </w:p>
    <w:bookmarkEnd w:id="165"/>
    <w:bookmarkStart w:name="z190" w:id="166"/>
    <w:p>
      <w:pPr>
        <w:spacing w:after="0"/>
        <w:ind w:left="0"/>
        <w:jc w:val="both"/>
      </w:pPr>
      <w:r>
        <w:rPr>
          <w:rFonts w:ascii="Times New Roman"/>
          <w:b w:val="false"/>
          <w:i w:val="false"/>
          <w:color w:val="000000"/>
          <w:sz w:val="28"/>
        </w:rPr>
        <w:t>
      3) при отнесении заболеваний к той или иной нозологической форме или классу заболеваний, при разработке карт больных, выбывших из стационара следует руководствоваться заключительным клиническим, а в случае смерти – патологоанатомическим диагнозом.</w:t>
      </w:r>
    </w:p>
    <w:bookmarkEnd w:id="166"/>
    <w:bookmarkStart w:name="z191" w:id="167"/>
    <w:p>
      <w:pPr>
        <w:spacing w:after="0"/>
        <w:ind w:left="0"/>
        <w:jc w:val="both"/>
      </w:pPr>
      <w:r>
        <w:rPr>
          <w:rFonts w:ascii="Times New Roman"/>
          <w:b w:val="false"/>
          <w:i w:val="false"/>
          <w:color w:val="000000"/>
          <w:sz w:val="28"/>
        </w:rPr>
        <w:t>
      4) при подсчете по картам выбывших из стационаров (форма № 066/у), числа койко-дней, проведенных выписанными больными, день поступления и день выписки следует считать за один койко-день.</w:t>
      </w:r>
    </w:p>
    <w:bookmarkEnd w:id="167"/>
    <w:bookmarkStart w:name="z192" w:id="168"/>
    <w:p>
      <w:pPr>
        <w:spacing w:after="0"/>
        <w:ind w:left="0"/>
        <w:jc w:val="both"/>
      </w:pPr>
      <w:r>
        <w:rPr>
          <w:rFonts w:ascii="Times New Roman"/>
          <w:b w:val="false"/>
          <w:i w:val="false"/>
          <w:color w:val="000000"/>
          <w:sz w:val="28"/>
        </w:rPr>
        <w:t>
      5) сведения таблиц 16, 17 должны сопоставляться с таблицей 11. Сумма числа выписанных больных (строка 1 в графе 1 таблицы 16) и числа лиц, госпитализированных для обследования, и оказавшиеся здоровыми (пункт 2 таблицы 17) должно быть равно числу, указанному в строке 01 графы 4 таблицы 11.</w:t>
      </w:r>
    </w:p>
    <w:bookmarkEnd w:id="168"/>
    <w:bookmarkStart w:name="z193" w:id="169"/>
    <w:p>
      <w:pPr>
        <w:spacing w:after="0"/>
        <w:ind w:left="0"/>
        <w:jc w:val="both"/>
      </w:pPr>
      <w:r>
        <w:rPr>
          <w:rFonts w:ascii="Times New Roman"/>
          <w:b w:val="false"/>
          <w:i w:val="false"/>
          <w:color w:val="000000"/>
          <w:sz w:val="28"/>
        </w:rPr>
        <w:t>
      Число умерших больных (строка 1 в графе 3 таблицы 16) должно быть равно числу, указанному в строке 01 в графе 6 таблицы 11.</w:t>
      </w:r>
    </w:p>
    <w:bookmarkEnd w:id="169"/>
    <w:bookmarkStart w:name="z194" w:id="170"/>
    <w:p>
      <w:pPr>
        <w:spacing w:after="0"/>
        <w:ind w:left="0"/>
        <w:jc w:val="both"/>
      </w:pPr>
      <w:r>
        <w:rPr>
          <w:rFonts w:ascii="Times New Roman"/>
          <w:b w:val="false"/>
          <w:i w:val="false"/>
          <w:color w:val="000000"/>
          <w:sz w:val="28"/>
        </w:rPr>
        <w:t>
      16. Число переведенных больных, указанное в таблице 17, должно совпадать с числом в строке 01 в графе 5 таблицы 11.</w:t>
      </w:r>
    </w:p>
    <w:bookmarkEnd w:id="170"/>
    <w:bookmarkStart w:name="z195" w:id="171"/>
    <w:p>
      <w:pPr>
        <w:spacing w:after="0"/>
        <w:ind w:left="0"/>
        <w:jc w:val="both"/>
      </w:pPr>
      <w:r>
        <w:rPr>
          <w:rFonts w:ascii="Times New Roman"/>
          <w:b w:val="false"/>
          <w:i w:val="false"/>
          <w:color w:val="000000"/>
          <w:sz w:val="28"/>
        </w:rPr>
        <w:t>
      17. В таблице № 18 указывается количество умерших в первые 24 часа после поступления в стационар от общего числа умерших, а так же количество умерших от инфаркта миокарда в первые 24 часа после поступления.</w:t>
      </w:r>
    </w:p>
    <w:bookmarkEnd w:id="171"/>
    <w:bookmarkStart w:name="z196" w:id="172"/>
    <w:p>
      <w:pPr>
        <w:spacing w:after="0"/>
        <w:ind w:left="0"/>
        <w:jc w:val="both"/>
      </w:pPr>
      <w:r>
        <w:rPr>
          <w:rFonts w:ascii="Times New Roman"/>
          <w:b w:val="false"/>
          <w:i w:val="false"/>
          <w:color w:val="000000"/>
          <w:sz w:val="28"/>
        </w:rPr>
        <w:t>
      18. В таблицу № 19 "Работа хирургического отделения стационара (данные об операциях выбывшим больным, проведенных во всех отделениях)" включаются сведения обо всех операциях, произведенных больным, выбывшим из стационара (выписанным и умершим). В таблицу 19 так же включаются сведения об операциях, произведенных в экстренном порядке (таблица 20).</w:t>
      </w:r>
    </w:p>
    <w:bookmarkEnd w:id="172"/>
    <w:bookmarkStart w:name="z197" w:id="173"/>
    <w:p>
      <w:pPr>
        <w:spacing w:after="0"/>
        <w:ind w:left="0"/>
        <w:jc w:val="both"/>
      </w:pPr>
      <w:r>
        <w:rPr>
          <w:rFonts w:ascii="Times New Roman"/>
          <w:b w:val="false"/>
          <w:i w:val="false"/>
          <w:color w:val="000000"/>
          <w:sz w:val="28"/>
        </w:rPr>
        <w:t>
      Если одному и тому же больному произведено несколько операций, то он должен быть показан в таблице столько раз, сколько операций было произведено, независимо от того, одномоментно или в разные сроки были произведены эти операции.</w:t>
      </w:r>
    </w:p>
    <w:bookmarkEnd w:id="173"/>
    <w:bookmarkStart w:name="z198" w:id="174"/>
    <w:p>
      <w:pPr>
        <w:spacing w:after="0"/>
        <w:ind w:left="0"/>
        <w:jc w:val="both"/>
      </w:pPr>
      <w:r>
        <w:rPr>
          <w:rFonts w:ascii="Times New Roman"/>
          <w:b w:val="false"/>
          <w:i w:val="false"/>
          <w:color w:val="000000"/>
          <w:sz w:val="28"/>
        </w:rPr>
        <w:t>
      Операция, проведенная в несколько этапов, в случае, если больной не выписывался из стационара в промежутки между этапами операций, учитывается как одна.</w:t>
      </w:r>
    </w:p>
    <w:bookmarkEnd w:id="174"/>
    <w:bookmarkStart w:name="z199" w:id="175"/>
    <w:p>
      <w:pPr>
        <w:spacing w:after="0"/>
        <w:ind w:left="0"/>
        <w:jc w:val="both"/>
      </w:pPr>
      <w:r>
        <w:rPr>
          <w:rFonts w:ascii="Times New Roman"/>
          <w:b w:val="false"/>
          <w:i w:val="false"/>
          <w:color w:val="000000"/>
          <w:sz w:val="28"/>
        </w:rPr>
        <w:t>
      В строке 04 указываются все операции на женских половых органах, включая аборты и биопсии.</w:t>
      </w:r>
    </w:p>
    <w:bookmarkEnd w:id="175"/>
    <w:bookmarkStart w:name="z200" w:id="176"/>
    <w:p>
      <w:pPr>
        <w:spacing w:after="0"/>
        <w:ind w:left="0"/>
        <w:jc w:val="both"/>
      </w:pPr>
      <w:r>
        <w:rPr>
          <w:rFonts w:ascii="Times New Roman"/>
          <w:b w:val="false"/>
          <w:i w:val="false"/>
          <w:color w:val="000000"/>
          <w:sz w:val="28"/>
        </w:rPr>
        <w:t>
      В число умерших включаются все случаи смерти оперированных плановых больных, независимо от причины их смерти.</w:t>
      </w:r>
    </w:p>
    <w:bookmarkEnd w:id="176"/>
    <w:bookmarkStart w:name="z201" w:id="177"/>
    <w:p>
      <w:pPr>
        <w:spacing w:after="0"/>
        <w:ind w:left="0"/>
        <w:jc w:val="both"/>
      </w:pPr>
      <w:r>
        <w:rPr>
          <w:rFonts w:ascii="Times New Roman"/>
          <w:b w:val="false"/>
          <w:i w:val="false"/>
          <w:color w:val="000000"/>
          <w:sz w:val="28"/>
        </w:rPr>
        <w:t>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177"/>
    <w:bookmarkStart w:name="z202" w:id="178"/>
    <w:p>
      <w:pPr>
        <w:spacing w:after="0"/>
        <w:ind w:left="0"/>
        <w:jc w:val="both"/>
      </w:pPr>
      <w:r>
        <w:rPr>
          <w:rFonts w:ascii="Times New Roman"/>
          <w:b w:val="false"/>
          <w:i w:val="false"/>
          <w:color w:val="000000"/>
          <w:sz w:val="28"/>
        </w:rPr>
        <w:t>
      Сумма чисел, указанных по строкам 02-08, должна быть равной числам, указанным в строке 01.</w:t>
      </w:r>
    </w:p>
    <w:bookmarkEnd w:id="178"/>
    <w:bookmarkStart w:name="z203" w:id="179"/>
    <w:p>
      <w:pPr>
        <w:spacing w:after="0"/>
        <w:ind w:left="0"/>
        <w:jc w:val="both"/>
      </w:pPr>
      <w:r>
        <w:rPr>
          <w:rFonts w:ascii="Times New Roman"/>
          <w:b w:val="false"/>
          <w:i w:val="false"/>
          <w:color w:val="000000"/>
          <w:sz w:val="28"/>
        </w:rPr>
        <w:t xml:space="preserve">
      19. Таблица № 20 "Экстренная хирургическая помощь" заполняется только стационарами, в составе которых имеются хирургические отделения. </w:t>
      </w:r>
    </w:p>
    <w:bookmarkEnd w:id="179"/>
    <w:bookmarkStart w:name="z204" w:id="180"/>
    <w:p>
      <w:pPr>
        <w:spacing w:after="0"/>
        <w:ind w:left="0"/>
        <w:jc w:val="both"/>
      </w:pPr>
      <w:r>
        <w:rPr>
          <w:rFonts w:ascii="Times New Roman"/>
          <w:b w:val="false"/>
          <w:i w:val="false"/>
          <w:color w:val="000000"/>
          <w:sz w:val="28"/>
        </w:rPr>
        <w:t>
      В таблицу не включаются сведения о больных, переведенных для операций в другие стационары.</w:t>
      </w:r>
    </w:p>
    <w:bookmarkEnd w:id="180"/>
    <w:bookmarkStart w:name="z205" w:id="181"/>
    <w:p>
      <w:pPr>
        <w:spacing w:after="0"/>
        <w:ind w:left="0"/>
        <w:jc w:val="left"/>
      </w:pPr>
      <w:r>
        <w:rPr>
          <w:rFonts w:ascii="Times New Roman"/>
          <w:b/>
          <w:i w:val="false"/>
          <w:color w:val="000000"/>
        </w:rPr>
        <w:t xml:space="preserve"> Раздел 4. Работа лечебно-диагностических отделений (кабинетов)</w:t>
      </w:r>
    </w:p>
    <w:bookmarkEnd w:id="181"/>
    <w:bookmarkStart w:name="z206" w:id="182"/>
    <w:p>
      <w:pPr>
        <w:spacing w:after="0"/>
        <w:ind w:left="0"/>
        <w:jc w:val="both"/>
      </w:pPr>
      <w:r>
        <w:rPr>
          <w:rFonts w:ascii="Times New Roman"/>
          <w:b w:val="false"/>
          <w:i w:val="false"/>
          <w:color w:val="000000"/>
          <w:sz w:val="28"/>
        </w:rPr>
        <w:t>
      В этот раздел включаются сведения об основных показателях деятельности рентгенологического, ультразвукового, эндоскопического, функциональной диагностики, лабораторий, физиотерапевтического отделения (кабинета) и другие.</w:t>
      </w:r>
    </w:p>
    <w:bookmarkEnd w:id="182"/>
    <w:bookmarkStart w:name="z207" w:id="183"/>
    <w:p>
      <w:pPr>
        <w:spacing w:after="0"/>
        <w:ind w:left="0"/>
        <w:jc w:val="both"/>
      </w:pPr>
      <w:r>
        <w:rPr>
          <w:rFonts w:ascii="Times New Roman"/>
          <w:b w:val="false"/>
          <w:i w:val="false"/>
          <w:color w:val="000000"/>
          <w:sz w:val="28"/>
        </w:rPr>
        <w:t xml:space="preserve">
      Таблицы этого раздела заполняются в медицинских организациях, имеющих соответствующие диагностические службы и не включаются сведения об анализах и исследованиях, проведенных в других организациях. </w:t>
      </w:r>
    </w:p>
    <w:bookmarkEnd w:id="183"/>
    <w:bookmarkStart w:name="z208" w:id="184"/>
    <w:p>
      <w:pPr>
        <w:spacing w:after="0"/>
        <w:ind w:left="0"/>
        <w:jc w:val="both"/>
      </w:pPr>
      <w:r>
        <w:rPr>
          <w:rFonts w:ascii="Times New Roman"/>
          <w:b w:val="false"/>
          <w:i w:val="false"/>
          <w:color w:val="000000"/>
          <w:sz w:val="28"/>
        </w:rPr>
        <w:t xml:space="preserve">
      20. В таблице № 21 "Деятельность физиотерапевтического отделения (кабинета)" и № 22 "Деятельность кабинета лечебной физкультуры" вносятся данные о проведенных физиотерапевтических процедурах и занятиях лечебной физкультурой в стационаре и поликлинике вместе. Данные о деятельности кабинета лечебной физкультуры указываются только в случае наличия отдельного помещения и штатной должности инструктора лечебной физкультуры. </w:t>
      </w:r>
    </w:p>
    <w:bookmarkEnd w:id="184"/>
    <w:bookmarkStart w:name="z209" w:id="185"/>
    <w:p>
      <w:pPr>
        <w:spacing w:after="0"/>
        <w:ind w:left="0"/>
        <w:jc w:val="both"/>
      </w:pPr>
      <w:r>
        <w:rPr>
          <w:rFonts w:ascii="Times New Roman"/>
          <w:b w:val="false"/>
          <w:i w:val="false"/>
          <w:color w:val="000000"/>
          <w:sz w:val="28"/>
        </w:rPr>
        <w:t>
      21. В таблицу № 23 "Рентгенодиагностическая работа (включая профилактические осмотры)" включаются сведения об объеме диагностической работы и рентгенологических профилактических исследованиях.</w:t>
      </w:r>
    </w:p>
    <w:bookmarkEnd w:id="185"/>
    <w:bookmarkStart w:name="z210" w:id="186"/>
    <w:p>
      <w:pPr>
        <w:spacing w:after="0"/>
        <w:ind w:left="0"/>
        <w:jc w:val="both"/>
      </w:pPr>
      <w:r>
        <w:rPr>
          <w:rFonts w:ascii="Times New Roman"/>
          <w:b w:val="false"/>
          <w:i w:val="false"/>
          <w:color w:val="000000"/>
          <w:sz w:val="28"/>
        </w:rPr>
        <w:t>
      В графе 1 указывается общее число выполненных исследований. Исследования органов грудной клетки, пищеварения, костно-суставной системы и так далее выделяются в графы 2-6 соответственно.</w:t>
      </w:r>
    </w:p>
    <w:bookmarkEnd w:id="186"/>
    <w:bookmarkStart w:name="z211" w:id="187"/>
    <w:p>
      <w:pPr>
        <w:spacing w:after="0"/>
        <w:ind w:left="0"/>
        <w:jc w:val="both"/>
      </w:pPr>
      <w:r>
        <w:rPr>
          <w:rFonts w:ascii="Times New Roman"/>
          <w:b w:val="false"/>
          <w:i w:val="false"/>
          <w:color w:val="000000"/>
          <w:sz w:val="28"/>
        </w:rPr>
        <w:t>
      К числу прочих исследований относятся обзорные снимки грудной полости, брюшной полости и забрюшинного пространства, кроме снимков желудочно-кишечного тракта, мочевыводящих путей, женской половой органов, снимки мягких тканей и молочных желез, снимки челюстно-лицевой области и зубов, исследования ЛОР-органов, включая снимки гортани, придаточных пазух носа, внутреннего уха, исследования головного и спинного мозга.</w:t>
      </w:r>
    </w:p>
    <w:bookmarkEnd w:id="187"/>
    <w:bookmarkStart w:name="z212" w:id="188"/>
    <w:p>
      <w:pPr>
        <w:spacing w:after="0"/>
        <w:ind w:left="0"/>
        <w:jc w:val="both"/>
      </w:pPr>
      <w:r>
        <w:rPr>
          <w:rFonts w:ascii="Times New Roman"/>
          <w:b w:val="false"/>
          <w:i w:val="false"/>
          <w:color w:val="000000"/>
          <w:sz w:val="28"/>
        </w:rPr>
        <w:t>
      В графе 4 показываются сведения об исследованиях костно-суставной системы, включая снимки ребер, позвоночника, дискографию и артрографию.</w:t>
      </w:r>
    </w:p>
    <w:bookmarkEnd w:id="188"/>
    <w:bookmarkStart w:name="z213" w:id="189"/>
    <w:p>
      <w:pPr>
        <w:spacing w:after="0"/>
        <w:ind w:left="0"/>
        <w:jc w:val="both"/>
      </w:pPr>
      <w:r>
        <w:rPr>
          <w:rFonts w:ascii="Times New Roman"/>
          <w:b w:val="false"/>
          <w:i w:val="false"/>
          <w:color w:val="000000"/>
          <w:sz w:val="28"/>
        </w:rPr>
        <w:t>
      Число в графе 1 равно сумме чисел в графах 2-6 по все строкам таблицы.</w:t>
      </w:r>
    </w:p>
    <w:bookmarkEnd w:id="189"/>
    <w:bookmarkStart w:name="z214" w:id="190"/>
    <w:p>
      <w:pPr>
        <w:spacing w:after="0"/>
        <w:ind w:left="0"/>
        <w:jc w:val="both"/>
      </w:pPr>
      <w:r>
        <w:rPr>
          <w:rFonts w:ascii="Times New Roman"/>
          <w:b w:val="false"/>
          <w:i w:val="false"/>
          <w:color w:val="000000"/>
          <w:sz w:val="28"/>
        </w:rPr>
        <w:t>
      Все снимки костно-суставной системы, сделанные в течение одного визита больного, при обследовании 2-х и более локализаций каждое считается как одно исследование.</w:t>
      </w:r>
    </w:p>
    <w:bookmarkEnd w:id="190"/>
    <w:bookmarkStart w:name="z215" w:id="191"/>
    <w:p>
      <w:pPr>
        <w:spacing w:after="0"/>
        <w:ind w:left="0"/>
        <w:jc w:val="both"/>
      </w:pPr>
      <w:r>
        <w:rPr>
          <w:rFonts w:ascii="Times New Roman"/>
          <w:b w:val="false"/>
          <w:i w:val="false"/>
          <w:color w:val="000000"/>
          <w:sz w:val="28"/>
        </w:rPr>
        <w:t>
      Просвечивание и рентгенография грудной клетки считаются одним исследованием.</w:t>
      </w:r>
    </w:p>
    <w:bookmarkEnd w:id="191"/>
    <w:bookmarkStart w:name="z216" w:id="192"/>
    <w:p>
      <w:pPr>
        <w:spacing w:after="0"/>
        <w:ind w:left="0"/>
        <w:jc w:val="both"/>
      </w:pPr>
      <w:r>
        <w:rPr>
          <w:rFonts w:ascii="Times New Roman"/>
          <w:b w:val="false"/>
          <w:i w:val="false"/>
          <w:color w:val="000000"/>
          <w:sz w:val="28"/>
        </w:rPr>
        <w:t xml:space="preserve">
      Исследование пищевода, желудка и 12-перстной кишки и досмотр кишечника считается одним исследованием. </w:t>
      </w:r>
    </w:p>
    <w:bookmarkEnd w:id="192"/>
    <w:bookmarkStart w:name="z217" w:id="193"/>
    <w:p>
      <w:pPr>
        <w:spacing w:after="0"/>
        <w:ind w:left="0"/>
        <w:jc w:val="both"/>
      </w:pPr>
      <w:r>
        <w:rPr>
          <w:rFonts w:ascii="Times New Roman"/>
          <w:b w:val="false"/>
          <w:i w:val="false"/>
          <w:color w:val="000000"/>
          <w:sz w:val="28"/>
        </w:rPr>
        <w:t>
      Если больному одномоментно проведено рентгенологическое исследование органов грудной клетки, гортани и органов пищеварения, кроме обзорных исследований, то исследование каждой системы органов считается самостоятельно и учитывается в графе 1 как 3 рентгенологических исследования, в том числе: одно - в графе 2, другое относится к группе прочих исследований, третье - указывается в графе 3.</w:t>
      </w:r>
    </w:p>
    <w:bookmarkEnd w:id="193"/>
    <w:bookmarkStart w:name="z218" w:id="194"/>
    <w:p>
      <w:pPr>
        <w:spacing w:after="0"/>
        <w:ind w:left="0"/>
        <w:jc w:val="both"/>
      </w:pPr>
      <w:r>
        <w:rPr>
          <w:rFonts w:ascii="Times New Roman"/>
          <w:b w:val="false"/>
          <w:i w:val="false"/>
          <w:color w:val="000000"/>
          <w:sz w:val="28"/>
        </w:rPr>
        <w:t>
      Рентгенологическое исследование больного может состоять из просвечивания, одной или серии рентгенографии, диагностических флюорограмм, специальных методик и может состоять из каждого способа в отдельности или сочетания их друг с другом. В связи с этим числа, показанные в строках 02-07, могут в сумме превышать числа в строке 01, но не могут быть меньше их.</w:t>
      </w:r>
    </w:p>
    <w:bookmarkEnd w:id="194"/>
    <w:bookmarkStart w:name="z219" w:id="195"/>
    <w:p>
      <w:pPr>
        <w:spacing w:after="0"/>
        <w:ind w:left="0"/>
        <w:jc w:val="both"/>
      </w:pPr>
      <w:r>
        <w:rPr>
          <w:rFonts w:ascii="Times New Roman"/>
          <w:b w:val="false"/>
          <w:i w:val="false"/>
          <w:color w:val="000000"/>
          <w:sz w:val="28"/>
        </w:rPr>
        <w:t>
      В строках 02-07 каждой графы учитывается диапазон применяемых методик при рентгенологическом исследовании.</w:t>
      </w:r>
    </w:p>
    <w:bookmarkEnd w:id="195"/>
    <w:bookmarkStart w:name="z220" w:id="196"/>
    <w:p>
      <w:pPr>
        <w:spacing w:after="0"/>
        <w:ind w:left="0"/>
        <w:jc w:val="both"/>
      </w:pPr>
      <w:r>
        <w:rPr>
          <w:rFonts w:ascii="Times New Roman"/>
          <w:b w:val="false"/>
          <w:i w:val="false"/>
          <w:color w:val="000000"/>
          <w:sz w:val="28"/>
        </w:rPr>
        <w:t>
      В строке 03 указывается число рентгенограмм, включая томограммы. В строке 05 по соответствующим графам следует показывать число флюорограмм, сделанных с диагностической целью по клиническим показаниям при подозрении на заболевание.</w:t>
      </w:r>
    </w:p>
    <w:bookmarkEnd w:id="196"/>
    <w:bookmarkStart w:name="z221" w:id="197"/>
    <w:p>
      <w:pPr>
        <w:spacing w:after="0"/>
        <w:ind w:left="0"/>
        <w:jc w:val="both"/>
      </w:pPr>
      <w:r>
        <w:rPr>
          <w:rFonts w:ascii="Times New Roman"/>
          <w:b w:val="false"/>
          <w:i w:val="false"/>
          <w:color w:val="000000"/>
          <w:sz w:val="28"/>
        </w:rPr>
        <w:t>
      В строке 07 специальные исследования показываются сложные и трудоемкие рентгенологические исследования - контрастные, сосудистые, пункционные, катетеризационные, зондовые, сопровождающиеся внутрисосудистым, внутрипротоковым, внутриполостным, внутритканевым введением контрастного вещества. Такими исследованиями являются ангиография, лимфография, бронхография, дискография, зондовая дуоденография с применением контрастных веществ, метросальпингография, париетография, пельвиография, урография внутривенная, пиелография восходящая, цистография, пункционная кистография, пневмомедиастинография, рентгенография височных костей по специальным укладкам, рентгенография придаточных пазух носа с применением контрастных веществ, рентгенокимография (сердца, диафрагмы), холецистография, внутривенная холангиохолецистография, холангиография, интраоперационная, ретроградная холецистохолангиопанкреография, сиалография, фистулография, артрография, дискография, энцефало- и миелография. К специальным методикам исследования относятся томография всех органов, контрастная фарингография, а также новые методики, рекомендованные к внедрению в практику, аналогичные по сложности и трудности их выполнения.</w:t>
      </w:r>
    </w:p>
    <w:bookmarkEnd w:id="197"/>
    <w:bookmarkStart w:name="z222" w:id="198"/>
    <w:p>
      <w:pPr>
        <w:spacing w:after="0"/>
        <w:ind w:left="0"/>
        <w:jc w:val="both"/>
      </w:pPr>
      <w:r>
        <w:rPr>
          <w:rFonts w:ascii="Times New Roman"/>
          <w:b w:val="false"/>
          <w:i w:val="false"/>
          <w:color w:val="000000"/>
          <w:sz w:val="28"/>
        </w:rPr>
        <w:t>
      Исследования сердца с контрастированием пищевода, двойное контрастирование пищеварительного тракта без использования зонда к специальным методикам не относится.</w:t>
      </w:r>
    </w:p>
    <w:bookmarkEnd w:id="198"/>
    <w:bookmarkStart w:name="z223" w:id="199"/>
    <w:p>
      <w:pPr>
        <w:spacing w:after="0"/>
        <w:ind w:left="0"/>
        <w:jc w:val="both"/>
      </w:pPr>
      <w:r>
        <w:rPr>
          <w:rFonts w:ascii="Times New Roman"/>
          <w:b w:val="false"/>
          <w:i w:val="false"/>
          <w:color w:val="000000"/>
          <w:sz w:val="28"/>
        </w:rPr>
        <w:t>
      В графе 1 строки 07 показывается общее число специальных методик, а по графам 2-6 этой строки - количество таких методик, проведенных по соответствующим органам.</w:t>
      </w:r>
    </w:p>
    <w:bookmarkEnd w:id="199"/>
    <w:bookmarkStart w:name="z224" w:id="200"/>
    <w:p>
      <w:pPr>
        <w:spacing w:after="0"/>
        <w:ind w:left="0"/>
        <w:jc w:val="both"/>
      </w:pPr>
      <w:r>
        <w:rPr>
          <w:rFonts w:ascii="Times New Roman"/>
          <w:b w:val="false"/>
          <w:i w:val="false"/>
          <w:color w:val="000000"/>
          <w:sz w:val="28"/>
        </w:rPr>
        <w:t>
      Как правило, специальные методики исследования проводятся дополнительно после обычного рентгенологического исследования просвечивания, рентгенограммы. В этих случаях, если они назначаются в день исследования больного, и последний уже учтен в графе 1, а также в соответствующих графах и строках по органам, то специальная методика - как исследование, вносится только в строку 07, не дублируясь в строке 1.</w:t>
      </w:r>
    </w:p>
    <w:bookmarkEnd w:id="200"/>
    <w:bookmarkStart w:name="z225" w:id="201"/>
    <w:p>
      <w:pPr>
        <w:spacing w:after="0"/>
        <w:ind w:left="0"/>
        <w:jc w:val="both"/>
      </w:pPr>
      <w:r>
        <w:rPr>
          <w:rFonts w:ascii="Times New Roman"/>
          <w:b w:val="false"/>
          <w:i w:val="false"/>
          <w:color w:val="000000"/>
          <w:sz w:val="28"/>
        </w:rPr>
        <w:t>
      Если же специальная методика назначается на следующий день после обычного рентгенологического исследования просвечивание, снимка, или вообще самостоятельно (например: урография, холеграфия), то она учитывается как в строке 07, так и в строке 01 графы 1, а также в соответствующих графах по органам строки 01 и 07.</w:t>
      </w:r>
    </w:p>
    <w:bookmarkEnd w:id="201"/>
    <w:bookmarkStart w:name="z226" w:id="202"/>
    <w:p>
      <w:pPr>
        <w:spacing w:after="0"/>
        <w:ind w:left="0"/>
        <w:jc w:val="both"/>
      </w:pPr>
      <w:r>
        <w:rPr>
          <w:rFonts w:ascii="Times New Roman"/>
          <w:b w:val="false"/>
          <w:i w:val="false"/>
          <w:color w:val="000000"/>
          <w:sz w:val="28"/>
        </w:rPr>
        <w:t>
      22. Из общего числа рентгенодиагностических исследований таблицы 24, строка 01, графа 1 в таблицу 24 выделяются исследования, выполненные амбулаторным больным.</w:t>
      </w:r>
    </w:p>
    <w:bookmarkEnd w:id="202"/>
    <w:bookmarkStart w:name="z227" w:id="203"/>
    <w:p>
      <w:pPr>
        <w:spacing w:after="0"/>
        <w:ind w:left="0"/>
        <w:jc w:val="both"/>
      </w:pPr>
      <w:r>
        <w:rPr>
          <w:rFonts w:ascii="Times New Roman"/>
          <w:b w:val="false"/>
          <w:i w:val="false"/>
          <w:color w:val="000000"/>
          <w:sz w:val="28"/>
        </w:rPr>
        <w:t>
      23. В таблице № 26 "Деятельность кабинета ультразвуковых исследований" пункт 1 должен быть равен сумме чисел в пунктах со 2 по 10.</w:t>
      </w:r>
    </w:p>
    <w:bookmarkEnd w:id="203"/>
    <w:bookmarkStart w:name="z228" w:id="204"/>
    <w:p>
      <w:pPr>
        <w:spacing w:after="0"/>
        <w:ind w:left="0"/>
        <w:jc w:val="both"/>
      </w:pPr>
      <w:r>
        <w:rPr>
          <w:rFonts w:ascii="Times New Roman"/>
          <w:b w:val="false"/>
          <w:i w:val="false"/>
          <w:color w:val="000000"/>
          <w:sz w:val="28"/>
        </w:rPr>
        <w:t>
      24. В таблице № 27 "Деятельность эндоскопического отделения (кабинета)" показываются сведения о числе эндоскопических исследований - всего графа 1 с выделением в графах 2-5 эзофагогастродуоденографий, колоноскопий, бронхоскопий. Числа в графе 1 – всего должны быть равны сумме чисел в графах с 2 по 5 по всем строкам. Числа в строке 2 и 3 должны быть меньше или равны числу в строке 1.</w:t>
      </w:r>
    </w:p>
    <w:bookmarkEnd w:id="204"/>
    <w:bookmarkStart w:name="z229" w:id="205"/>
    <w:p>
      <w:pPr>
        <w:spacing w:after="0"/>
        <w:ind w:left="0"/>
        <w:jc w:val="both"/>
      </w:pPr>
      <w:r>
        <w:rPr>
          <w:rFonts w:ascii="Times New Roman"/>
          <w:b w:val="false"/>
          <w:i w:val="false"/>
          <w:color w:val="000000"/>
          <w:sz w:val="28"/>
        </w:rPr>
        <w:t xml:space="preserve">
      25. В таблице № 28 "Деятельность лабораторий" графа 1 равна или меньше суммы строк со 2 по 6 по всем строкам. </w:t>
      </w:r>
    </w:p>
    <w:bookmarkEnd w:id="205"/>
    <w:bookmarkStart w:name="z230" w:id="206"/>
    <w:p>
      <w:pPr>
        <w:spacing w:after="0"/>
        <w:ind w:left="0"/>
        <w:jc w:val="both"/>
      </w:pPr>
      <w:r>
        <w:rPr>
          <w:rFonts w:ascii="Times New Roman"/>
          <w:b w:val="false"/>
          <w:i w:val="false"/>
          <w:color w:val="000000"/>
          <w:sz w:val="28"/>
        </w:rPr>
        <w:t>
      26. В таблице № 30 "Деятельность кабинета функциональной диагностики" показывается работа кабинета функциональной диагностики, а также электрокардиографического кабинета, если в учреждении имеется только электрокардиографический кабинет. В разделе показывается общее число обследованных лиц - всего, в том числе в поликлинике и на дому; число сделанных исследований – всего, и в том числе – амбулаторным больным – в поликлинике и на дому. Если одному и тому же больному сделано несколько различных исследований (например, электрокардиограмма, фонокардиограмма, осциллограмма), как обследованное лицо, он показывается один раз, в число сделанных исследований включаются все сделанные ему исследования.</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сбора административных данных.</w:t>
            </w:r>
          </w:p>
        </w:tc>
      </w:tr>
    </w:tbl>
    <w:p>
      <w:pPr>
        <w:spacing w:after="0"/>
        <w:ind w:left="0"/>
        <w:jc w:val="both"/>
      </w:pPr>
      <w:bookmarkStart w:name="z234" w:id="207"/>
      <w:r>
        <w:rPr>
          <w:rFonts w:ascii="Times New Roman"/>
          <w:b w:val="false"/>
          <w:i w:val="false"/>
          <w:color w:val="000000"/>
          <w:sz w:val="28"/>
        </w:rPr>
        <w:t>
      Представляется: в медицинские отделы (группы) департаментов полиции городов</w:t>
      </w:r>
    </w:p>
    <w:bookmarkEnd w:id="207"/>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235" w:id="208"/>
    <w:p>
      <w:pPr>
        <w:spacing w:after="0"/>
        <w:ind w:left="0"/>
        <w:jc w:val="left"/>
      </w:pPr>
      <w:r>
        <w:rPr>
          <w:rFonts w:ascii="Times New Roman"/>
          <w:b/>
          <w:i w:val="false"/>
          <w:color w:val="000000"/>
        </w:rPr>
        <w:t xml:space="preserve"> Отчет о причинах временной нетрудоспособности</w:t>
      </w:r>
    </w:p>
    <w:bookmarkEnd w:id="208"/>
    <w:p>
      <w:pPr>
        <w:spacing w:after="0"/>
        <w:ind w:left="0"/>
        <w:jc w:val="both"/>
      </w:pPr>
      <w:bookmarkStart w:name="z236" w:id="209"/>
      <w:r>
        <w:rPr>
          <w:rFonts w:ascii="Times New Roman"/>
          <w:b w:val="false"/>
          <w:i w:val="false"/>
          <w:color w:val="000000"/>
          <w:sz w:val="28"/>
        </w:rPr>
        <w:t>
      Индекс формы административных данных: Ф№3 ЛС МВД</w:t>
      </w:r>
    </w:p>
    <w:bookmarkEnd w:id="209"/>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Отчетный период: ______квартал 20____года</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w:t>
      </w:r>
    </w:p>
    <w:p>
      <w:pPr>
        <w:spacing w:after="0"/>
        <w:ind w:left="0"/>
        <w:jc w:val="both"/>
      </w:pPr>
      <w:r>
        <w:rPr>
          <w:rFonts w:ascii="Times New Roman"/>
          <w:b w:val="false"/>
          <w:i w:val="false"/>
          <w:color w:val="000000"/>
          <w:sz w:val="28"/>
        </w:rPr>
        <w:t>медицинские отделы (группы) департаментов полиции городов Астана, Алматы,</w:t>
      </w:r>
    </w:p>
    <w:p>
      <w:pPr>
        <w:spacing w:after="0"/>
        <w:ind w:left="0"/>
        <w:jc w:val="both"/>
      </w:pPr>
      <w:r>
        <w:rPr>
          <w:rFonts w:ascii="Times New Roman"/>
          <w:b w:val="false"/>
          <w:i w:val="false"/>
          <w:color w:val="000000"/>
          <w:sz w:val="28"/>
        </w:rPr>
        <w:t>Шымкент, областей, Центральный госпиталь с поликлиникой</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к 5-му числу месяца,</w:t>
      </w:r>
    </w:p>
    <w:p>
      <w:pPr>
        <w:spacing w:after="0"/>
        <w:ind w:left="0"/>
        <w:jc w:val="both"/>
      </w:pPr>
      <w:r>
        <w:rPr>
          <w:rFonts w:ascii="Times New Roman"/>
          <w:b w:val="false"/>
          <w:i w:val="false"/>
          <w:color w:val="000000"/>
          <w:sz w:val="28"/>
        </w:rPr>
        <w:t>следующего после отчетного периода медицинским отделам (группам) департаментов</w:t>
      </w:r>
    </w:p>
    <w:p>
      <w:pPr>
        <w:spacing w:after="0"/>
        <w:ind w:left="0"/>
        <w:jc w:val="both"/>
      </w:pPr>
      <w:r>
        <w:rPr>
          <w:rFonts w:ascii="Times New Roman"/>
          <w:b w:val="false"/>
          <w:i w:val="false"/>
          <w:color w:val="000000"/>
          <w:sz w:val="28"/>
        </w:rPr>
        <w:t>полиции городов Астана, Алматы, Шымкент и областей, до к 10-му числу месяца,</w:t>
      </w:r>
    </w:p>
    <w:p>
      <w:pPr>
        <w:spacing w:after="0"/>
        <w:ind w:left="0"/>
        <w:jc w:val="both"/>
      </w:pPr>
      <w:r>
        <w:rPr>
          <w:rFonts w:ascii="Times New Roman"/>
          <w:b w:val="false"/>
          <w:i w:val="false"/>
          <w:color w:val="000000"/>
          <w:sz w:val="28"/>
        </w:rPr>
        <w:t>следующего после отчетного периода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bookmarkStart w:name="z237" w:id="210"/>
      <w:r>
        <w:rPr>
          <w:rFonts w:ascii="Times New Roman"/>
          <w:b w:val="false"/>
          <w:i w:val="false"/>
          <w:color w:val="000000"/>
          <w:sz w:val="28"/>
        </w:rPr>
        <w:t>
      _______________________________________________________________</w:t>
      </w:r>
    </w:p>
    <w:bookmarkEnd w:id="210"/>
    <w:p>
      <w:pPr>
        <w:spacing w:after="0"/>
        <w:ind w:left="0"/>
        <w:jc w:val="both"/>
      </w:pPr>
      <w:r>
        <w:rPr>
          <w:rFonts w:ascii="Times New Roman"/>
          <w:b w:val="false"/>
          <w:i w:val="false"/>
          <w:color w:val="000000"/>
          <w:sz w:val="28"/>
        </w:rPr>
        <w:t>(наименование контингента)</w:t>
      </w:r>
    </w:p>
    <w:bookmarkStart w:name="z238" w:id="211"/>
    <w:p>
      <w:pPr>
        <w:spacing w:after="0"/>
        <w:ind w:left="0"/>
        <w:jc w:val="both"/>
      </w:pPr>
      <w:r>
        <w:rPr>
          <w:rFonts w:ascii="Times New Roman"/>
          <w:b w:val="false"/>
          <w:i w:val="false"/>
          <w:color w:val="000000"/>
          <w:sz w:val="28"/>
        </w:rPr>
        <w:t>
      01. Средняя численность контингента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за период в организациях, представивших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2"/>
    <w:p>
      <w:pPr>
        <w:spacing w:after="0"/>
        <w:ind w:left="0"/>
        <w:jc w:val="both"/>
      </w:pPr>
      <w:r>
        <w:rPr>
          <w:rFonts w:ascii="Times New Roman"/>
          <w:b w:val="false"/>
          <w:i w:val="false"/>
          <w:color w:val="000000"/>
          <w:sz w:val="28"/>
        </w:rPr>
        <w:t>
      02. Причины временной нетрудоспособности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временной нетрудоспособности,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календарных дней временной нетрудоспособности, дни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анемии, связанные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болезни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болезни нервов,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конъюктивиты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 Н65-Н67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двенадцатиперствной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тубоинтерстециальные болезни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воспалительные болезни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 связи с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по пути на работу с работы, при выполнении общественных обязанностей, долга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 быту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идентифицирован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не вошедшие в перечень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болезням (сумма строк 1. 0- 17.0)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работы в связи с карантином и бактерионосительством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(строки 18.0-21.0)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213"/>
      <w:r>
        <w:rPr>
          <w:rFonts w:ascii="Times New Roman"/>
          <w:b w:val="false"/>
          <w:i w:val="false"/>
          <w:color w:val="000000"/>
          <w:sz w:val="28"/>
        </w:rPr>
        <w:t>
      Примечание: Пояснение по заполнению формы приведено</w:t>
      </w:r>
    </w:p>
    <w:bookmarkEnd w:id="213"/>
    <w:p>
      <w:pPr>
        <w:spacing w:after="0"/>
        <w:ind w:left="0"/>
        <w:jc w:val="both"/>
      </w:pPr>
      <w:r>
        <w:rPr>
          <w:rFonts w:ascii="Times New Roman"/>
          <w:b w:val="false"/>
          <w:i w:val="false"/>
          <w:color w:val="000000"/>
          <w:sz w:val="28"/>
        </w:rPr>
        <w:t>в приложении к настоящей форме "Отчет о причинах временной нетрудоспособности".</w:t>
      </w:r>
    </w:p>
    <w:p>
      <w:pPr>
        <w:spacing w:after="0"/>
        <w:ind w:left="0"/>
        <w:jc w:val="both"/>
      </w:pPr>
      <w:r>
        <w:rPr>
          <w:rFonts w:ascii="Times New Roman"/>
          <w:b w:val="false"/>
          <w:i w:val="false"/>
          <w:color w:val="000000"/>
          <w:sz w:val="28"/>
        </w:rPr>
        <w:t>Наименование ___________________________________________</w:t>
      </w:r>
    </w:p>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 Адрес электронной почты _________________</w:t>
      </w:r>
    </w:p>
    <w:p>
      <w:pPr>
        <w:spacing w:after="0"/>
        <w:ind w:left="0"/>
        <w:jc w:val="both"/>
      </w:pPr>
      <w:r>
        <w:rPr>
          <w:rFonts w:ascii="Times New Roman"/>
          <w:b w:val="false"/>
          <w:i w:val="false"/>
          <w:color w:val="000000"/>
          <w:sz w:val="28"/>
        </w:rPr>
        <w:t>Исполнитель 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 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причинах временной</w:t>
            </w:r>
            <w:r>
              <w:br/>
            </w:r>
            <w:r>
              <w:rPr>
                <w:rFonts w:ascii="Times New Roman"/>
                <w:b w:val="false"/>
                <w:i w:val="false"/>
                <w:color w:val="000000"/>
                <w:sz w:val="20"/>
              </w:rPr>
              <w:t>нетрудоспособности"</w:t>
            </w:r>
          </w:p>
        </w:tc>
      </w:tr>
    </w:tbl>
    <w:bookmarkStart w:name="z242" w:id="2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причинах временной нетрудоспособности" (Ф№3 ЛС МВД)</w:t>
      </w:r>
    </w:p>
    <w:bookmarkEnd w:id="214"/>
    <w:bookmarkStart w:name="z243" w:id="215"/>
    <w:p>
      <w:pPr>
        <w:spacing w:after="0"/>
        <w:ind w:left="0"/>
        <w:jc w:val="both"/>
      </w:pPr>
      <w:r>
        <w:rPr>
          <w:rFonts w:ascii="Times New Roman"/>
          <w:b w:val="false"/>
          <w:i w:val="false"/>
          <w:color w:val="000000"/>
          <w:sz w:val="28"/>
        </w:rPr>
        <w:t>
      В форме, предназначенной для сбора административных данных "Отчет о причинах временной нетрудоспособности" (Ф№ 3 ЛС МВД) (далее - форма № 3 ЛС МВД) включаются сведения за отчетный период - 1 квартал, 1-полугодие, 9 месяцев и за год в целом. В форме №3 ЛС МВД включаются все случаи и дни утраты трудоспособности по листам о временной нетрудоспособности, выданными как медицинскими организациями органов внутренних дел, так и другими субъектами здравоохранения. При этом учитываются только те листы, которые закрыты и сданы в отчетном периоде.</w:t>
      </w:r>
    </w:p>
    <w:bookmarkEnd w:id="215"/>
    <w:bookmarkStart w:name="z244" w:id="216"/>
    <w:p>
      <w:pPr>
        <w:spacing w:after="0"/>
        <w:ind w:left="0"/>
        <w:jc w:val="both"/>
      </w:pPr>
      <w:r>
        <w:rPr>
          <w:rFonts w:ascii="Times New Roman"/>
          <w:b w:val="false"/>
          <w:i w:val="false"/>
          <w:color w:val="000000"/>
          <w:sz w:val="28"/>
        </w:rPr>
        <w:t>
      Необходимо в обязательном порядке указывать наименование контингента (например, сотрудники полиции).</w:t>
      </w:r>
    </w:p>
    <w:bookmarkEnd w:id="216"/>
    <w:bookmarkStart w:name="z245" w:id="217"/>
    <w:p>
      <w:pPr>
        <w:spacing w:after="0"/>
        <w:ind w:left="0"/>
        <w:jc w:val="both"/>
      </w:pPr>
      <w:r>
        <w:rPr>
          <w:rFonts w:ascii="Times New Roman"/>
          <w:b w:val="false"/>
          <w:i w:val="false"/>
          <w:color w:val="000000"/>
          <w:sz w:val="28"/>
        </w:rPr>
        <w:t>
      В таблице 01, в связи с происходящими в течение года изменениями численности прикрепленного контингента, указывается их среднегодовая численность, которая вычисляется по формуле:</w:t>
      </w:r>
    </w:p>
    <w:bookmarkEnd w:id="217"/>
    <w:bookmarkStart w:name="z246" w:id="21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xml:space="preserve"> )/2,</w:t>
      </w:r>
    </w:p>
    <w:bookmarkEnd w:id="218"/>
    <w:bookmarkStart w:name="z247" w:id="219"/>
    <w:p>
      <w:pPr>
        <w:spacing w:after="0"/>
        <w:ind w:left="0"/>
        <w:jc w:val="both"/>
      </w:pPr>
      <w:r>
        <w:rPr>
          <w:rFonts w:ascii="Times New Roman"/>
          <w:b w:val="false"/>
          <w:i w:val="false"/>
          <w:color w:val="000000"/>
          <w:sz w:val="28"/>
        </w:rPr>
        <w:t>
      где Х</w:t>
      </w:r>
      <w:r>
        <w:rPr>
          <w:rFonts w:ascii="Times New Roman"/>
          <w:b w:val="false"/>
          <w:i w:val="false"/>
          <w:color w:val="000000"/>
          <w:vertAlign w:val="subscript"/>
        </w:rPr>
        <w:t>ср</w:t>
      </w:r>
      <w:r>
        <w:rPr>
          <w:rFonts w:ascii="Times New Roman"/>
          <w:b w:val="false"/>
          <w:i w:val="false"/>
          <w:color w:val="000000"/>
          <w:sz w:val="28"/>
        </w:rPr>
        <w:t xml:space="preserve"> - среднегодовая численность (средняя хронологическая);</w:t>
      </w:r>
    </w:p>
    <w:bookmarkEnd w:id="219"/>
    <w:bookmarkStart w:name="z248" w:id="22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число лиц, прикрепленных к организации на начало отчетного года (на конец предыдущего года). Х</w:t>
      </w:r>
      <w:r>
        <w:rPr>
          <w:rFonts w:ascii="Times New Roman"/>
          <w:b w:val="false"/>
          <w:i w:val="false"/>
          <w:color w:val="000000"/>
          <w:vertAlign w:val="subscript"/>
        </w:rPr>
        <w:t>1</w:t>
      </w:r>
      <w:r>
        <w:rPr>
          <w:rFonts w:ascii="Times New Roman"/>
          <w:b w:val="false"/>
          <w:i w:val="false"/>
          <w:color w:val="000000"/>
          <w:sz w:val="28"/>
        </w:rPr>
        <w:t xml:space="preserve"> берется из таблицы 01 формы № 2 ЛС МВД из отчета за предшествующий данному отчету год.</w:t>
      </w:r>
    </w:p>
    <w:bookmarkEnd w:id="220"/>
    <w:bookmarkStart w:name="z249" w:id="22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число лиц, прикрепленных к организации на конец отчетного периода. </w:t>
      </w:r>
    </w:p>
    <w:bookmarkEnd w:id="221"/>
    <w:bookmarkStart w:name="z250" w:id="222"/>
    <w:p>
      <w:pPr>
        <w:spacing w:after="0"/>
        <w:ind w:left="0"/>
        <w:jc w:val="both"/>
      </w:pPr>
      <w:r>
        <w:rPr>
          <w:rFonts w:ascii="Times New Roman"/>
          <w:b w:val="false"/>
          <w:i w:val="false"/>
          <w:color w:val="000000"/>
          <w:sz w:val="28"/>
        </w:rPr>
        <w:t>
      В таблице 02 в графе А формы №3 ЛС МВД указывается наименование классов и отдельных болезней в соответствии с Международной классификацией болезней 10 пересмотра, в графе Б - коды классов и отдельных болезней в соответствии с Международной классификацией болезней 10 пересмотра, в графе В - номер строки, в графе 1 - число случаев временной нетрудоспособности, в графе 2 - число календарных дней временной нетрудоспособности.</w:t>
      </w:r>
    </w:p>
    <w:bookmarkEnd w:id="222"/>
    <w:bookmarkStart w:name="z251" w:id="223"/>
    <w:p>
      <w:pPr>
        <w:spacing w:after="0"/>
        <w:ind w:left="0"/>
        <w:jc w:val="both"/>
      </w:pPr>
      <w:r>
        <w:rPr>
          <w:rFonts w:ascii="Times New Roman"/>
          <w:b w:val="false"/>
          <w:i w:val="false"/>
          <w:color w:val="000000"/>
          <w:sz w:val="28"/>
        </w:rPr>
        <w:t>
      Сведения о числе случаев временной нетрудоспособности и число календарных дней временной нетрудоспособности указываются в абсолютных числах. При заполнении формы № 3 ЛС МВД необходимо ориентироваться на заключительный диагноз основного заболевания (травмы и другие), послужившего главной причиной временной нетрудоспособности.</w:t>
      </w:r>
    </w:p>
    <w:bookmarkEnd w:id="223"/>
    <w:bookmarkStart w:name="z252" w:id="224"/>
    <w:p>
      <w:pPr>
        <w:spacing w:after="0"/>
        <w:ind w:left="0"/>
        <w:jc w:val="both"/>
      </w:pPr>
      <w:r>
        <w:rPr>
          <w:rFonts w:ascii="Times New Roman"/>
          <w:b w:val="false"/>
          <w:i w:val="false"/>
          <w:color w:val="000000"/>
          <w:sz w:val="28"/>
        </w:rPr>
        <w:t>
      При определении основного заболевания следует руководствоваться следующими правилами:</w:t>
      </w:r>
    </w:p>
    <w:bookmarkEnd w:id="224"/>
    <w:bookmarkStart w:name="z253" w:id="225"/>
    <w:p>
      <w:pPr>
        <w:spacing w:after="0"/>
        <w:ind w:left="0"/>
        <w:jc w:val="both"/>
      </w:pPr>
      <w:r>
        <w:rPr>
          <w:rFonts w:ascii="Times New Roman"/>
          <w:b w:val="false"/>
          <w:i w:val="false"/>
          <w:color w:val="000000"/>
          <w:sz w:val="28"/>
        </w:rPr>
        <w:t>
      - при наличии нескольких диагнозов, имеющих между собой причинную связь, основным следует считать диагноз болезни, являющейся причиной остальных заболеваний, указанных в заключительном диагнозе;</w:t>
      </w:r>
    </w:p>
    <w:bookmarkEnd w:id="225"/>
    <w:bookmarkStart w:name="z254" w:id="226"/>
    <w:p>
      <w:pPr>
        <w:spacing w:after="0"/>
        <w:ind w:left="0"/>
        <w:jc w:val="both"/>
      </w:pPr>
      <w:r>
        <w:rPr>
          <w:rFonts w:ascii="Times New Roman"/>
          <w:b w:val="false"/>
          <w:i w:val="false"/>
          <w:color w:val="000000"/>
          <w:sz w:val="28"/>
        </w:rPr>
        <w:t>
      - при двух и более независимых заболеваниях основным считать наиболее тяжелое и длительное;</w:t>
      </w:r>
    </w:p>
    <w:bookmarkEnd w:id="226"/>
    <w:bookmarkStart w:name="z255" w:id="227"/>
    <w:p>
      <w:pPr>
        <w:spacing w:after="0"/>
        <w:ind w:left="0"/>
        <w:jc w:val="both"/>
      </w:pPr>
      <w:r>
        <w:rPr>
          <w:rFonts w:ascii="Times New Roman"/>
          <w:b w:val="false"/>
          <w:i w:val="false"/>
          <w:color w:val="000000"/>
          <w:sz w:val="28"/>
        </w:rPr>
        <w:t>
      - если среди заболеваний указано инфекционное, то его считать основным, а из двух инфекционных - эпидемическое;</w:t>
      </w:r>
    </w:p>
    <w:bookmarkEnd w:id="227"/>
    <w:bookmarkStart w:name="z256" w:id="228"/>
    <w:p>
      <w:pPr>
        <w:spacing w:after="0"/>
        <w:ind w:left="0"/>
        <w:jc w:val="both"/>
      </w:pPr>
      <w:r>
        <w:rPr>
          <w:rFonts w:ascii="Times New Roman"/>
          <w:b w:val="false"/>
          <w:i w:val="false"/>
          <w:color w:val="000000"/>
          <w:sz w:val="28"/>
        </w:rPr>
        <w:t>
      - при хирургическом лечении учитывают заболевание, послужившее поводом для операции.</w:t>
      </w:r>
    </w:p>
    <w:bookmarkEnd w:id="228"/>
    <w:bookmarkStart w:name="z257" w:id="229"/>
    <w:p>
      <w:pPr>
        <w:spacing w:after="0"/>
        <w:ind w:left="0"/>
        <w:jc w:val="both"/>
      </w:pPr>
      <w:r>
        <w:rPr>
          <w:rFonts w:ascii="Times New Roman"/>
          <w:b w:val="false"/>
          <w:i w:val="false"/>
          <w:color w:val="000000"/>
          <w:sz w:val="28"/>
        </w:rPr>
        <w:t xml:space="preserve">
      Если название болезни, указанное в заключительном диагнозе нельзя отнести ни к одной из выделенных в отчете групп заболеваний, то этот случай показывается по строке 16.0 "прочие болезни, не вошедшие в перечень". </w:t>
      </w:r>
    </w:p>
    <w:bookmarkEnd w:id="229"/>
    <w:bookmarkStart w:name="z258" w:id="230"/>
    <w:p>
      <w:pPr>
        <w:spacing w:after="0"/>
        <w:ind w:left="0"/>
        <w:jc w:val="both"/>
      </w:pPr>
      <w:r>
        <w:rPr>
          <w:rFonts w:ascii="Times New Roman"/>
          <w:b w:val="false"/>
          <w:i w:val="false"/>
          <w:color w:val="000000"/>
          <w:sz w:val="28"/>
        </w:rPr>
        <w:t>
      Итоговое число строки 17 по каждой графе представляет собой сумму показателей по строкам 1.0, 2.0, 3.0, 4.0, 5.0, 6.0, 7.0, 8.0, 9.0, 10.0, 11.0, 12.0, 13.0, 14.0, 15.0, 16.0, 17.0.</w:t>
      </w:r>
    </w:p>
    <w:bookmarkEnd w:id="230"/>
    <w:bookmarkStart w:name="z259" w:id="231"/>
    <w:p>
      <w:pPr>
        <w:spacing w:after="0"/>
        <w:ind w:left="0"/>
        <w:jc w:val="both"/>
      </w:pPr>
      <w:r>
        <w:rPr>
          <w:rFonts w:ascii="Times New Roman"/>
          <w:b w:val="false"/>
          <w:i w:val="false"/>
          <w:color w:val="000000"/>
          <w:sz w:val="28"/>
        </w:rPr>
        <w:t>
      Цифра в строке 22.0 (всего) равна сумме показателей в строках 18.0, 19.0, 20.0, 21.0 в соответствующих графах.</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62" w:id="232"/>
      <w:r>
        <w:rPr>
          <w:rFonts w:ascii="Times New Roman"/>
          <w:b w:val="false"/>
          <w:i w:val="false"/>
          <w:color w:val="000000"/>
          <w:sz w:val="28"/>
        </w:rPr>
        <w:t>
      Представляется: в медицинские отделы (группы) департаментов полиции городов</w:t>
      </w:r>
    </w:p>
    <w:bookmarkEnd w:id="232"/>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263" w:id="233"/>
    <w:p>
      <w:pPr>
        <w:spacing w:after="0"/>
        <w:ind w:left="0"/>
        <w:jc w:val="left"/>
      </w:pPr>
      <w:r>
        <w:rPr>
          <w:rFonts w:ascii="Times New Roman"/>
          <w:b/>
          <w:i w:val="false"/>
          <w:color w:val="000000"/>
        </w:rPr>
        <w:t xml:space="preserve"> Отчет о зарегистрированных заболеваниях и их исходах</w:t>
      </w:r>
    </w:p>
    <w:bookmarkEnd w:id="233"/>
    <w:p>
      <w:pPr>
        <w:spacing w:after="0"/>
        <w:ind w:left="0"/>
        <w:jc w:val="both"/>
      </w:pPr>
      <w:bookmarkStart w:name="z264" w:id="234"/>
      <w:r>
        <w:rPr>
          <w:rFonts w:ascii="Times New Roman"/>
          <w:b w:val="false"/>
          <w:i w:val="false"/>
          <w:color w:val="000000"/>
          <w:sz w:val="28"/>
        </w:rPr>
        <w:t>
      Индекс формы административных данных: Ф№4 ЛС МВД</w:t>
      </w:r>
    </w:p>
    <w:bookmarkEnd w:id="234"/>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 медицинские</w:t>
      </w:r>
    </w:p>
    <w:p>
      <w:pPr>
        <w:spacing w:after="0"/>
        <w:ind w:left="0"/>
        <w:jc w:val="both"/>
      </w:pPr>
      <w:r>
        <w:rPr>
          <w:rFonts w:ascii="Times New Roman"/>
          <w:b w:val="false"/>
          <w:i w:val="false"/>
          <w:color w:val="000000"/>
          <w:sz w:val="28"/>
        </w:rPr>
        <w:t>части (здравпункты) организаций образования Министерства внутренних дел</w:t>
      </w:r>
    </w:p>
    <w:p>
      <w:pPr>
        <w:spacing w:after="0"/>
        <w:ind w:left="0"/>
        <w:jc w:val="both"/>
      </w:pPr>
      <w:r>
        <w:rPr>
          <w:rFonts w:ascii="Times New Roman"/>
          <w:b w:val="false"/>
          <w:i w:val="false"/>
          <w:color w:val="000000"/>
          <w:sz w:val="28"/>
        </w:rPr>
        <w:t>Республики Казахстан, медицинские отделы (группы) департаментов полиции</w:t>
      </w:r>
    </w:p>
    <w:p>
      <w:pPr>
        <w:spacing w:after="0"/>
        <w:ind w:left="0"/>
        <w:jc w:val="both"/>
      </w:pPr>
      <w:r>
        <w:rPr>
          <w:rFonts w:ascii="Times New Roman"/>
          <w:b w:val="false"/>
          <w:i w:val="false"/>
          <w:color w:val="000000"/>
          <w:sz w:val="28"/>
        </w:rPr>
        <w:t>городов Астана, Алматы, Шымкент, областей, Центральный госпиталь</w:t>
      </w:r>
    </w:p>
    <w:p>
      <w:pPr>
        <w:spacing w:after="0"/>
        <w:ind w:left="0"/>
        <w:jc w:val="both"/>
      </w:pPr>
      <w:r>
        <w:rPr>
          <w:rFonts w:ascii="Times New Roman"/>
          <w:b w:val="false"/>
          <w:i w:val="false"/>
          <w:color w:val="000000"/>
          <w:sz w:val="28"/>
        </w:rPr>
        <w:t>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до 5 января медицинским</w:t>
      </w:r>
    </w:p>
    <w:p>
      <w:pPr>
        <w:spacing w:after="0"/>
        <w:ind w:left="0"/>
        <w:jc w:val="both"/>
      </w:pPr>
      <w:r>
        <w:rPr>
          <w:rFonts w:ascii="Times New Roman"/>
          <w:b w:val="false"/>
          <w:i w:val="false"/>
          <w:color w:val="000000"/>
          <w:sz w:val="28"/>
        </w:rPr>
        <w:t>отделам (группам) департаментов полиции городов Астана, Алматы, Шымкент</w:t>
      </w:r>
    </w:p>
    <w:p>
      <w:pPr>
        <w:spacing w:after="0"/>
        <w:ind w:left="0"/>
        <w:jc w:val="both"/>
      </w:pPr>
      <w:r>
        <w:rPr>
          <w:rFonts w:ascii="Times New Roman"/>
          <w:b w:val="false"/>
          <w:i w:val="false"/>
          <w:color w:val="000000"/>
          <w:sz w:val="28"/>
        </w:rPr>
        <w:t>и областей, 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bookmarkStart w:name="z265" w:id="235"/>
      <w:r>
        <w:rPr>
          <w:rFonts w:ascii="Times New Roman"/>
          <w:b w:val="false"/>
          <w:i w:val="false"/>
          <w:color w:val="000000"/>
          <w:sz w:val="28"/>
        </w:rPr>
        <w:t>
      __________________________________________________________</w:t>
      </w:r>
    </w:p>
    <w:bookmarkEnd w:id="235"/>
    <w:p>
      <w:pPr>
        <w:spacing w:after="0"/>
        <w:ind w:left="0"/>
        <w:jc w:val="both"/>
      </w:pPr>
      <w:r>
        <w:rPr>
          <w:rFonts w:ascii="Times New Roman"/>
          <w:b w:val="false"/>
          <w:i w:val="false"/>
          <w:color w:val="000000"/>
          <w:sz w:val="28"/>
        </w:rPr>
        <w:t>(наименование контингента)</w:t>
      </w:r>
    </w:p>
    <w:bookmarkStart w:name="z266" w:id="236"/>
    <w:p>
      <w:pPr>
        <w:spacing w:after="0"/>
        <w:ind w:left="0"/>
        <w:jc w:val="both"/>
      </w:pPr>
      <w:r>
        <w:rPr>
          <w:rFonts w:ascii="Times New Roman"/>
          <w:b w:val="false"/>
          <w:i w:val="false"/>
          <w:color w:val="000000"/>
          <w:sz w:val="28"/>
        </w:rPr>
        <w:t>
      01</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за период в организациях, представивших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37"/>
    <w:p>
      <w:pPr>
        <w:spacing w:after="0"/>
        <w:ind w:left="0"/>
        <w:jc w:val="both"/>
      </w:pPr>
      <w:r>
        <w:rPr>
          <w:rFonts w:ascii="Times New Roman"/>
          <w:b w:val="false"/>
          <w:i w:val="false"/>
          <w:color w:val="000000"/>
          <w:sz w:val="28"/>
        </w:rPr>
        <w:t>
      02</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классификацией болезней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иной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эпилепсия без психоза и слабоумия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конъюнктивиты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вазомоторный и аллергический ринит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бронхит хронический и неуточненный,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(острая тяжелая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системная красная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1.0 - 19.0)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 на конец отчетного года,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 больных,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выход на инвалидность,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иной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эпилепсия без психоза и слабоумия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конъюнктивиты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вазомоторный и аллергический ринит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бронхит хронический и неуточненный,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(острая тяжелая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системная красная волчанка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1.0 - 19.0)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39"/>
      <w:r>
        <w:rPr>
          <w:rFonts w:ascii="Times New Roman"/>
          <w:b w:val="false"/>
          <w:i w:val="false"/>
          <w:color w:val="000000"/>
          <w:sz w:val="28"/>
        </w:rPr>
        <w:t>
      Примечание: пояснение по заполнению формы приведено в приложении</w:t>
      </w:r>
    </w:p>
    <w:bookmarkEnd w:id="239"/>
    <w:p>
      <w:pPr>
        <w:spacing w:after="0"/>
        <w:ind w:left="0"/>
        <w:jc w:val="both"/>
      </w:pPr>
      <w:r>
        <w:rPr>
          <w:rFonts w:ascii="Times New Roman"/>
          <w:b w:val="false"/>
          <w:i w:val="false"/>
          <w:color w:val="000000"/>
          <w:sz w:val="28"/>
        </w:rPr>
        <w:t>к настоящей форме "Отчет о зарегистрированных заболеваниях и их исходах".</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 Адрес электронной почты 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зарегистрированных</w:t>
            </w:r>
            <w:r>
              <w:br/>
            </w:r>
            <w:r>
              <w:rPr>
                <w:rFonts w:ascii="Times New Roman"/>
                <w:b w:val="false"/>
                <w:i w:val="false"/>
                <w:color w:val="000000"/>
                <w:sz w:val="20"/>
              </w:rPr>
              <w:t>заболеваниях и их исходах"</w:t>
            </w:r>
          </w:p>
        </w:tc>
      </w:tr>
    </w:tbl>
    <w:bookmarkStart w:name="z271" w:id="2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зарегистрированных заболеваниях и их исходах" (Ф№4 ЛС МВД)</w:t>
      </w:r>
    </w:p>
    <w:bookmarkEnd w:id="240"/>
    <w:bookmarkStart w:name="z272" w:id="241"/>
    <w:p>
      <w:pPr>
        <w:spacing w:after="0"/>
        <w:ind w:left="0"/>
        <w:jc w:val="both"/>
      </w:pPr>
      <w:r>
        <w:rPr>
          <w:rFonts w:ascii="Times New Roman"/>
          <w:b w:val="false"/>
          <w:i w:val="false"/>
          <w:color w:val="000000"/>
          <w:sz w:val="28"/>
        </w:rPr>
        <w:t xml:space="preserve">
      Необходимо в обязательном порядке указывать наименование контингента (например, сотрудники полиции). </w:t>
      </w:r>
    </w:p>
    <w:bookmarkEnd w:id="241"/>
    <w:bookmarkStart w:name="z273" w:id="242"/>
    <w:p>
      <w:pPr>
        <w:spacing w:after="0"/>
        <w:ind w:left="0"/>
        <w:jc w:val="both"/>
      </w:pPr>
      <w:r>
        <w:rPr>
          <w:rFonts w:ascii="Times New Roman"/>
          <w:b w:val="false"/>
          <w:i w:val="false"/>
          <w:color w:val="000000"/>
          <w:sz w:val="28"/>
        </w:rPr>
        <w:t>
      В таблице 01, в связи с происходящими в течение года изменениями численности прикрепленного контингента, указывается их среднегодовая численность, которая вычисляется по формуле:</w:t>
      </w:r>
    </w:p>
    <w:bookmarkEnd w:id="242"/>
    <w:bookmarkStart w:name="z274" w:id="24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xml:space="preserve"> )/2,</w:t>
      </w:r>
    </w:p>
    <w:bookmarkEnd w:id="243"/>
    <w:bookmarkStart w:name="z275" w:id="244"/>
    <w:p>
      <w:pPr>
        <w:spacing w:after="0"/>
        <w:ind w:left="0"/>
        <w:jc w:val="both"/>
      </w:pPr>
      <w:r>
        <w:rPr>
          <w:rFonts w:ascii="Times New Roman"/>
          <w:b w:val="false"/>
          <w:i w:val="false"/>
          <w:color w:val="000000"/>
          <w:sz w:val="28"/>
        </w:rPr>
        <w:t>
      где Х</w:t>
      </w:r>
      <w:r>
        <w:rPr>
          <w:rFonts w:ascii="Times New Roman"/>
          <w:b w:val="false"/>
          <w:i w:val="false"/>
          <w:color w:val="000000"/>
          <w:vertAlign w:val="subscript"/>
        </w:rPr>
        <w:t>ср</w:t>
      </w:r>
      <w:r>
        <w:rPr>
          <w:rFonts w:ascii="Times New Roman"/>
          <w:b w:val="false"/>
          <w:i w:val="false"/>
          <w:color w:val="000000"/>
          <w:sz w:val="28"/>
        </w:rPr>
        <w:t xml:space="preserve"> - среднегодовая численность (средняя хронологическая);</w:t>
      </w:r>
    </w:p>
    <w:bookmarkEnd w:id="244"/>
    <w:bookmarkStart w:name="z276" w:id="24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число лиц, прикрепленных к организации на начало отчетного года (на конец предыдущего года). Х</w:t>
      </w:r>
      <w:r>
        <w:rPr>
          <w:rFonts w:ascii="Times New Roman"/>
          <w:b w:val="false"/>
          <w:i w:val="false"/>
          <w:color w:val="000000"/>
          <w:vertAlign w:val="subscript"/>
        </w:rPr>
        <w:t>1</w:t>
      </w:r>
      <w:r>
        <w:rPr>
          <w:rFonts w:ascii="Times New Roman"/>
          <w:b w:val="false"/>
          <w:i w:val="false"/>
          <w:color w:val="000000"/>
          <w:sz w:val="28"/>
        </w:rPr>
        <w:t xml:space="preserve"> берется из таблицы 01 формы № 2 ЛС МВД из отчета за предшествующий данному отчету год.</w:t>
      </w:r>
    </w:p>
    <w:bookmarkEnd w:id="245"/>
    <w:bookmarkStart w:name="z277" w:id="24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число лиц, прикрепленных к организации на конец отчетного периода. </w:t>
      </w:r>
    </w:p>
    <w:bookmarkEnd w:id="246"/>
    <w:bookmarkStart w:name="z278" w:id="247"/>
    <w:p>
      <w:pPr>
        <w:spacing w:after="0"/>
        <w:ind w:left="0"/>
        <w:jc w:val="both"/>
      </w:pPr>
      <w:r>
        <w:rPr>
          <w:rFonts w:ascii="Times New Roman"/>
          <w:b w:val="false"/>
          <w:i w:val="false"/>
          <w:color w:val="000000"/>
          <w:sz w:val="28"/>
        </w:rPr>
        <w:t>
      Таблица 02. В графу 1 вносятся сведения обо всех заболеваниях (острых и хронических), которые выявлены как при общении к медицинскому персоналу, так и в ходе профилактических осмотров в течение отчетного периода.</w:t>
      </w:r>
    </w:p>
    <w:bookmarkEnd w:id="247"/>
    <w:bookmarkStart w:name="z279" w:id="248"/>
    <w:p>
      <w:pPr>
        <w:spacing w:after="0"/>
        <w:ind w:left="0"/>
        <w:jc w:val="both"/>
      </w:pPr>
      <w:r>
        <w:rPr>
          <w:rFonts w:ascii="Times New Roman"/>
          <w:b w:val="false"/>
          <w:i w:val="false"/>
          <w:color w:val="000000"/>
          <w:sz w:val="28"/>
        </w:rPr>
        <w:t>
      В графу 2 вносятся сведения о числе заболеваний, зарегистрированных впервые в жизни.</w:t>
      </w:r>
    </w:p>
    <w:bookmarkEnd w:id="248"/>
    <w:bookmarkStart w:name="z280" w:id="249"/>
    <w:p>
      <w:pPr>
        <w:spacing w:after="0"/>
        <w:ind w:left="0"/>
        <w:jc w:val="both"/>
      </w:pPr>
      <w:r>
        <w:rPr>
          <w:rFonts w:ascii="Times New Roman"/>
          <w:b w:val="false"/>
          <w:i w:val="false"/>
          <w:color w:val="000000"/>
          <w:sz w:val="28"/>
        </w:rPr>
        <w:t>
      Сведения для заполнения граф 1, 2 таблицы - "зарегистрировано заболеваний всего и в том числе с диагнозом, установленным впервые в жизни" получают из следующих первичных учетных форм, которые утверждены уполномоченным органом в области здравоохранения в соответствии с компетенцией, предусмотренной подпунктом 31 статьи 7 Кодекса (далее – первичные учетные формы):</w:t>
      </w:r>
    </w:p>
    <w:bookmarkEnd w:id="249"/>
    <w:bookmarkStart w:name="z281" w:id="250"/>
    <w:p>
      <w:pPr>
        <w:spacing w:after="0"/>
        <w:ind w:left="0"/>
        <w:jc w:val="both"/>
      </w:pPr>
      <w:r>
        <w:rPr>
          <w:rFonts w:ascii="Times New Roman"/>
          <w:b w:val="false"/>
          <w:i w:val="false"/>
          <w:color w:val="000000"/>
          <w:sz w:val="28"/>
        </w:rPr>
        <w:t>
      - "Статистический талон для регистрации заключительных (уточненных) диагнозов" или "Статистическая карта амбулаторного пациента".</w:t>
      </w:r>
    </w:p>
    <w:bookmarkEnd w:id="250"/>
    <w:bookmarkStart w:name="z282" w:id="251"/>
    <w:p>
      <w:pPr>
        <w:spacing w:after="0"/>
        <w:ind w:left="0"/>
        <w:jc w:val="both"/>
      </w:pPr>
      <w:r>
        <w:rPr>
          <w:rFonts w:ascii="Times New Roman"/>
          <w:b w:val="false"/>
          <w:i w:val="false"/>
          <w:color w:val="000000"/>
          <w:sz w:val="28"/>
        </w:rPr>
        <w:t xml:space="preserve">
      -в случаях инфекционных заболеваний - из первичной учетной формы "Журнал учета инфекционных заболеваний". </w:t>
      </w:r>
    </w:p>
    <w:bookmarkEnd w:id="251"/>
    <w:bookmarkStart w:name="z283" w:id="252"/>
    <w:p>
      <w:pPr>
        <w:spacing w:after="0"/>
        <w:ind w:left="0"/>
        <w:jc w:val="both"/>
      </w:pPr>
      <w:r>
        <w:rPr>
          <w:rFonts w:ascii="Times New Roman"/>
          <w:b w:val="false"/>
          <w:i w:val="false"/>
          <w:color w:val="000000"/>
          <w:sz w:val="28"/>
        </w:rPr>
        <w:t>
      Сведения для графы 3 таблицы - "состоит под диспансерным наблюдением на конец отчетного года":</w:t>
      </w:r>
    </w:p>
    <w:bookmarkEnd w:id="252"/>
    <w:bookmarkStart w:name="z284" w:id="253"/>
    <w:p>
      <w:pPr>
        <w:spacing w:after="0"/>
        <w:ind w:left="0"/>
        <w:jc w:val="both"/>
      </w:pPr>
      <w:r>
        <w:rPr>
          <w:rFonts w:ascii="Times New Roman"/>
          <w:b w:val="false"/>
          <w:i w:val="false"/>
          <w:color w:val="000000"/>
          <w:sz w:val="28"/>
        </w:rPr>
        <w:t>
      -из первичной учетной формы "Контрольная карта диспансерного наблюдения".</w:t>
      </w:r>
    </w:p>
    <w:bookmarkEnd w:id="253"/>
    <w:bookmarkStart w:name="z285" w:id="254"/>
    <w:p>
      <w:pPr>
        <w:spacing w:after="0"/>
        <w:ind w:left="0"/>
        <w:jc w:val="both"/>
      </w:pPr>
      <w:r>
        <w:rPr>
          <w:rFonts w:ascii="Times New Roman"/>
          <w:b w:val="false"/>
          <w:i w:val="false"/>
          <w:color w:val="000000"/>
          <w:sz w:val="28"/>
        </w:rPr>
        <w:t>
      Графа 4 содержит данные о лицах, госпитализированных по поводу заболеваний и травм в стационары. В графу должны включаться сведения о лицах, выбывших (выписанных и умерших) из стационаров в течение отчетного периода. В данную графу не включается информация о пролеченных больных в стационарах на дому, дневных стационарах.</w:t>
      </w:r>
    </w:p>
    <w:bookmarkEnd w:id="254"/>
    <w:bookmarkStart w:name="z286" w:id="255"/>
    <w:p>
      <w:pPr>
        <w:spacing w:after="0"/>
        <w:ind w:left="0"/>
        <w:jc w:val="both"/>
      </w:pPr>
      <w:r>
        <w:rPr>
          <w:rFonts w:ascii="Times New Roman"/>
          <w:b w:val="false"/>
          <w:i w:val="false"/>
          <w:color w:val="000000"/>
          <w:sz w:val="28"/>
        </w:rPr>
        <w:t>
      Если одно лицо в течение отчетного периода неоднократно госпитализировалось по одному или нескольким заболеваниям, то каждая госпитализация показывается как отдельный случай.</w:t>
      </w:r>
    </w:p>
    <w:bookmarkEnd w:id="255"/>
    <w:bookmarkStart w:name="z287" w:id="256"/>
    <w:p>
      <w:pPr>
        <w:spacing w:after="0"/>
        <w:ind w:left="0"/>
        <w:jc w:val="both"/>
      </w:pPr>
      <w:r>
        <w:rPr>
          <w:rFonts w:ascii="Times New Roman"/>
          <w:b w:val="false"/>
          <w:i w:val="false"/>
          <w:color w:val="000000"/>
          <w:sz w:val="28"/>
        </w:rPr>
        <w:t xml:space="preserve">
      В графе 5 указываются сведения о числе лиц, получивших инвалидность первично в отчетном году по основному заболеванию. </w:t>
      </w:r>
    </w:p>
    <w:bookmarkEnd w:id="256"/>
    <w:bookmarkStart w:name="z288" w:id="257"/>
    <w:p>
      <w:pPr>
        <w:spacing w:after="0"/>
        <w:ind w:left="0"/>
        <w:jc w:val="both"/>
      </w:pPr>
      <w:r>
        <w:rPr>
          <w:rFonts w:ascii="Times New Roman"/>
          <w:b w:val="false"/>
          <w:i w:val="false"/>
          <w:color w:val="000000"/>
          <w:sz w:val="28"/>
        </w:rPr>
        <w:t>
      В графе 6 показывается общее число случаев смерти сотрудников, независимо от места их смерти. В случае смерти лица от заболевания (травмы), по поводу которого оно за медицинской помощью не обращалось, случай смерти считается одновременно выявлением нового заболевания, которое должно быть включено соответственно в графы 1, 2, 6 таблицы 02. Сведения, включаемые в графу 6, должны быть сверены в кадровых аппаратах подразделений.</w:t>
      </w:r>
    </w:p>
    <w:bookmarkEnd w:id="257"/>
    <w:bookmarkStart w:name="z289" w:id="258"/>
    <w:p>
      <w:pPr>
        <w:spacing w:after="0"/>
        <w:ind w:left="0"/>
        <w:jc w:val="both"/>
      </w:pPr>
      <w:r>
        <w:rPr>
          <w:rFonts w:ascii="Times New Roman"/>
          <w:b w:val="false"/>
          <w:i w:val="false"/>
          <w:color w:val="000000"/>
          <w:sz w:val="28"/>
        </w:rPr>
        <w:t>
      Перечень классов болезней, представленных в таблице, включает шифры, предусмотренные Международной классификацией болезней 10 пересмотра.</w:t>
      </w:r>
    </w:p>
    <w:bookmarkEnd w:id="258"/>
    <w:bookmarkStart w:name="z290" w:id="259"/>
    <w:p>
      <w:pPr>
        <w:spacing w:after="0"/>
        <w:ind w:left="0"/>
        <w:jc w:val="both"/>
      </w:pPr>
      <w:r>
        <w:rPr>
          <w:rFonts w:ascii="Times New Roman"/>
          <w:b w:val="false"/>
          <w:i w:val="false"/>
          <w:color w:val="000000"/>
          <w:sz w:val="28"/>
        </w:rPr>
        <w:t>
      При заполнении отдельных строк в таблицах отчета следует руководствоваться следующими основными положениями.</w:t>
      </w:r>
    </w:p>
    <w:bookmarkEnd w:id="259"/>
    <w:bookmarkStart w:name="z291" w:id="260"/>
    <w:p>
      <w:pPr>
        <w:spacing w:after="0"/>
        <w:ind w:left="0"/>
        <w:jc w:val="both"/>
      </w:pPr>
      <w:r>
        <w:rPr>
          <w:rFonts w:ascii="Times New Roman"/>
          <w:b w:val="false"/>
          <w:i w:val="false"/>
          <w:color w:val="000000"/>
          <w:sz w:val="28"/>
        </w:rPr>
        <w:t>
      В строке 19.0 "всего" графам 1 таблицы представляются сведения обо всех случаях заболеваний, зарегистрированных у больных, обратившихся в медицинские организации в отчетном году. В строках с 1.0 по 18.0 представляются сведения о числе зарегистрированных заболеваний, распределенных по классам болезней в соответствии с Международной классификацией болезней 10 пересмотра.</w:t>
      </w:r>
    </w:p>
    <w:bookmarkEnd w:id="260"/>
    <w:bookmarkStart w:name="z292" w:id="261"/>
    <w:p>
      <w:pPr>
        <w:spacing w:after="0"/>
        <w:ind w:left="0"/>
        <w:jc w:val="both"/>
      </w:pPr>
      <w:r>
        <w:rPr>
          <w:rFonts w:ascii="Times New Roman"/>
          <w:b w:val="false"/>
          <w:i w:val="false"/>
          <w:color w:val="000000"/>
          <w:sz w:val="28"/>
        </w:rPr>
        <w:t>
      В число больных по строкам 1.1, 1.2, и 1.3 в графах 1, 2 таблицы показываются сведения только о больных активным туберкулезом, а в графу 3 таблицы включаются сведения как о больных активными формами туберкулеза, так и о лицах с неактивными формами туберкулеза, продолжающими состоять под диспансерным наблюдением, но не включаются сведения о здоровых контингентах из семейных туберкулезных очагов.</w:t>
      </w:r>
    </w:p>
    <w:bookmarkEnd w:id="261"/>
    <w:bookmarkStart w:name="z293" w:id="262"/>
    <w:p>
      <w:pPr>
        <w:spacing w:after="0"/>
        <w:ind w:left="0"/>
        <w:jc w:val="both"/>
      </w:pPr>
      <w:r>
        <w:rPr>
          <w:rFonts w:ascii="Times New Roman"/>
          <w:b w:val="false"/>
          <w:i w:val="false"/>
          <w:color w:val="000000"/>
          <w:sz w:val="28"/>
        </w:rPr>
        <w:t xml:space="preserve">
      Сведения о заболеваниях психическими расстройствами показывается во всех случаях в строке 5.0. </w:t>
      </w:r>
    </w:p>
    <w:bookmarkEnd w:id="262"/>
    <w:bookmarkStart w:name="z294" w:id="263"/>
    <w:p>
      <w:pPr>
        <w:spacing w:after="0"/>
        <w:ind w:left="0"/>
        <w:jc w:val="both"/>
      </w:pPr>
      <w:r>
        <w:rPr>
          <w:rFonts w:ascii="Times New Roman"/>
          <w:b w:val="false"/>
          <w:i w:val="false"/>
          <w:color w:val="000000"/>
          <w:sz w:val="28"/>
        </w:rPr>
        <w:t>
      При заполнении отдельных строк отчета необходимо иметь в виду следующее:</w:t>
      </w:r>
    </w:p>
    <w:bookmarkEnd w:id="263"/>
    <w:bookmarkStart w:name="z295" w:id="264"/>
    <w:p>
      <w:pPr>
        <w:spacing w:after="0"/>
        <w:ind w:left="0"/>
        <w:jc w:val="both"/>
      </w:pPr>
      <w:r>
        <w:rPr>
          <w:rFonts w:ascii="Times New Roman"/>
          <w:b w:val="false"/>
          <w:i w:val="false"/>
          <w:color w:val="000000"/>
          <w:sz w:val="28"/>
        </w:rPr>
        <w:t>
      Строка 6.1 - эпилепсия без психоза и слабоумия. В эту строку должны быть включены сведения о больных, которые по своему статусу не нуждаются в динамическом наблюдении у психиатра и наблюдаются врачом невропатологом.</w:t>
      </w:r>
    </w:p>
    <w:bookmarkEnd w:id="264"/>
    <w:bookmarkStart w:name="z296" w:id="265"/>
    <w:p>
      <w:pPr>
        <w:spacing w:after="0"/>
        <w:ind w:left="0"/>
        <w:jc w:val="both"/>
      </w:pPr>
      <w:r>
        <w:rPr>
          <w:rFonts w:ascii="Times New Roman"/>
          <w:b w:val="false"/>
          <w:i w:val="false"/>
          <w:color w:val="000000"/>
          <w:sz w:val="28"/>
        </w:rPr>
        <w:t>
      В строке 9.2 - болезни, характеризующиеся повышенным кровяным давлением - показываются все больные гипертонией, независимо от сопутствующих заболеваний.</w:t>
      </w:r>
    </w:p>
    <w:bookmarkEnd w:id="265"/>
    <w:bookmarkStart w:name="z297" w:id="266"/>
    <w:p>
      <w:pPr>
        <w:spacing w:after="0"/>
        <w:ind w:left="0"/>
        <w:jc w:val="both"/>
      </w:pPr>
      <w:r>
        <w:rPr>
          <w:rFonts w:ascii="Times New Roman"/>
          <w:b w:val="false"/>
          <w:i w:val="false"/>
          <w:color w:val="000000"/>
          <w:sz w:val="28"/>
        </w:rPr>
        <w:t>
      В строке 9.3 таблицы - "ишемическая болезнь сердца" - показываются сведения о больных, у которых имеется любое из заболеваний, учитываемое в рубриках I20-I25 Международной классификации болезней: с гипертонией и без упоминания о гипертонической болезни. Данная строка должна быть равна или несколько больше суммы строк 9.4, 9.5, 9.6, 9.7.</w:t>
      </w:r>
    </w:p>
    <w:bookmarkEnd w:id="266"/>
    <w:bookmarkStart w:name="z298" w:id="267"/>
    <w:p>
      <w:pPr>
        <w:spacing w:after="0"/>
        <w:ind w:left="0"/>
        <w:jc w:val="both"/>
      </w:pPr>
      <w:r>
        <w:rPr>
          <w:rFonts w:ascii="Times New Roman"/>
          <w:b w:val="false"/>
          <w:i w:val="false"/>
          <w:color w:val="000000"/>
          <w:sz w:val="28"/>
        </w:rPr>
        <w:t>
      Из общего числа случаев ишемической болезни сердца в строке 9.4, 9.5, 9.6 выделяются сведения о больных, перенесших в отчетном году острый инфаркт миокарда (стр.9.5), другие острые и подострые формы ишемической болезни сердца (стр. 9.6), стенокардию (стр. 9.4).</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01" w:id="268"/>
      <w:r>
        <w:rPr>
          <w:rFonts w:ascii="Times New Roman"/>
          <w:b w:val="false"/>
          <w:i w:val="false"/>
          <w:color w:val="000000"/>
          <w:sz w:val="28"/>
        </w:rPr>
        <w:t>
      Представляется: в Медицинское управление Департамента тыла</w:t>
      </w:r>
    </w:p>
    <w:bookmarkEnd w:id="268"/>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302" w:id="269"/>
    <w:p>
      <w:pPr>
        <w:spacing w:after="0"/>
        <w:ind w:left="0"/>
        <w:jc w:val="left"/>
      </w:pPr>
      <w:r>
        <w:rPr>
          <w:rFonts w:ascii="Times New Roman"/>
          <w:b/>
          <w:i w:val="false"/>
          <w:color w:val="000000"/>
        </w:rPr>
        <w:t xml:space="preserve"> Отчет санатория</w:t>
      </w:r>
    </w:p>
    <w:bookmarkEnd w:id="269"/>
    <w:p>
      <w:pPr>
        <w:spacing w:after="0"/>
        <w:ind w:left="0"/>
        <w:jc w:val="both"/>
      </w:pPr>
      <w:bookmarkStart w:name="z303" w:id="270"/>
      <w:r>
        <w:rPr>
          <w:rFonts w:ascii="Times New Roman"/>
          <w:b w:val="false"/>
          <w:i w:val="false"/>
          <w:color w:val="000000"/>
          <w:sz w:val="28"/>
        </w:rPr>
        <w:t>
      Индекс формы административных данных: Ф№5 ЛС МВД</w:t>
      </w:r>
    </w:p>
    <w:bookmarkEnd w:id="270"/>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"Санаторий Казахстан", акционерное общество "Санаторий Арман".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bookmarkStart w:name="z304" w:id="271"/>
    <w:p>
      <w:pPr>
        <w:spacing w:after="0"/>
        <w:ind w:left="0"/>
        <w:jc w:val="both"/>
      </w:pPr>
      <w:r>
        <w:rPr>
          <w:rFonts w:ascii="Times New Roman"/>
          <w:b w:val="false"/>
          <w:i w:val="false"/>
          <w:color w:val="000000"/>
          <w:sz w:val="28"/>
        </w:rPr>
        <w:t>
      01. Состав контингента, получившего санаторно-курортное лечение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получивших санаторно-курортное лечение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в том числе</w:t>
            </w:r>
          </w:p>
          <w:bookmarkEnd w:id="272"/>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Министерства по чрезвычайным ситуациям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73"/>
    <w:p>
      <w:pPr>
        <w:spacing w:after="0"/>
        <w:ind w:left="0"/>
        <w:jc w:val="both"/>
      </w:pPr>
      <w:r>
        <w:rPr>
          <w:rFonts w:ascii="Times New Roman"/>
          <w:b w:val="false"/>
          <w:i w:val="false"/>
          <w:color w:val="000000"/>
          <w:sz w:val="28"/>
        </w:rPr>
        <w:t>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 получивших санаторно-курортное лечение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Воинов-интернационалистов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Ликвидаторов последствий аварии на Чернобыльской атомной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4"/>
    <w:p>
      <w:pPr>
        <w:spacing w:after="0"/>
        <w:ind w:left="0"/>
        <w:jc w:val="both"/>
      </w:pPr>
      <w:r>
        <w:rPr>
          <w:rFonts w:ascii="Times New Roman"/>
          <w:b w:val="false"/>
          <w:i w:val="false"/>
          <w:color w:val="000000"/>
          <w:sz w:val="28"/>
        </w:rPr>
        <w:t>
      03. Деятельность стоматологического кабинета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санированных,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75"/>
    <w:p>
      <w:pPr>
        <w:spacing w:after="0"/>
        <w:ind w:left="0"/>
        <w:jc w:val="both"/>
      </w:pPr>
      <w:r>
        <w:rPr>
          <w:rFonts w:ascii="Times New Roman"/>
          <w:b w:val="false"/>
          <w:i w:val="false"/>
          <w:color w:val="000000"/>
          <w:sz w:val="28"/>
        </w:rPr>
        <w:t>
      04. Деятельность кабинета функциональной диагностики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лиц,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Сделано исследований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электрокардиограмм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76"/>
    <w:p>
      <w:pPr>
        <w:spacing w:after="0"/>
        <w:ind w:left="0"/>
        <w:jc w:val="both"/>
      </w:pPr>
      <w:r>
        <w:rPr>
          <w:rFonts w:ascii="Times New Roman"/>
          <w:b w:val="false"/>
          <w:i w:val="false"/>
          <w:color w:val="000000"/>
          <w:sz w:val="28"/>
        </w:rPr>
        <w:t>
      05. Деятельность клинико-диагностических лабораторий</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анализов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гематологических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77"/>
    <w:p>
      <w:pPr>
        <w:spacing w:after="0"/>
        <w:ind w:left="0"/>
        <w:jc w:val="both"/>
      </w:pPr>
      <w:r>
        <w:rPr>
          <w:rFonts w:ascii="Times New Roman"/>
          <w:b w:val="false"/>
          <w:i w:val="false"/>
          <w:color w:val="000000"/>
          <w:sz w:val="28"/>
        </w:rPr>
        <w:t>
      06. Деятельность физиотерапевтических кабинетов</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 процедур всего,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принимавших процедуры,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минеральные ванны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ванны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Гидропатические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грязевые аппликации и тампоны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Электросветолечение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кисели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Кислородный коктейль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 - и гипнотерапия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комплексная механотерапия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шахта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Медикоментозное 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78"/>
    <w:p>
      <w:pPr>
        <w:spacing w:after="0"/>
        <w:ind w:left="0"/>
        <w:jc w:val="both"/>
      </w:pPr>
      <w:r>
        <w:rPr>
          <w:rFonts w:ascii="Times New Roman"/>
          <w:b w:val="false"/>
          <w:i w:val="false"/>
          <w:color w:val="000000"/>
          <w:sz w:val="28"/>
        </w:rPr>
        <w:t>
      07. Штаты санатория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их заместители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79"/>
    <w:p>
      <w:pPr>
        <w:spacing w:after="0"/>
        <w:ind w:left="0"/>
        <w:jc w:val="both"/>
      </w:pPr>
      <w:r>
        <w:rPr>
          <w:rFonts w:ascii="Times New Roman"/>
          <w:b w:val="false"/>
          <w:i w:val="false"/>
          <w:color w:val="000000"/>
          <w:sz w:val="28"/>
        </w:rPr>
        <w:t>
      08. Результаты санаторно-курортного лечения больных</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закончивших лечение,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улучшением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перемен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ухудшением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невротические, связанные со стрессом и соматоформные расстройства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 F48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нервов,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невключенные в перечень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80"/>
      <w:r>
        <w:rPr>
          <w:rFonts w:ascii="Times New Roman"/>
          <w:b w:val="false"/>
          <w:i w:val="false"/>
          <w:color w:val="000000"/>
          <w:sz w:val="28"/>
        </w:rPr>
        <w:t>
      Примечание: Пояснение по заполнению формы приведено в приложении</w:t>
      </w:r>
    </w:p>
    <w:bookmarkEnd w:id="280"/>
    <w:p>
      <w:pPr>
        <w:spacing w:after="0"/>
        <w:ind w:left="0"/>
        <w:jc w:val="both"/>
      </w:pPr>
      <w:r>
        <w:rPr>
          <w:rFonts w:ascii="Times New Roman"/>
          <w:b w:val="false"/>
          <w:i w:val="false"/>
          <w:color w:val="000000"/>
          <w:sz w:val="28"/>
        </w:rPr>
        <w:t>к настоящей форме "Отчет санатория".</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 Адрес электронной почты 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 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медицинского</w:t>
            </w:r>
            <w:r>
              <w:br/>
            </w:r>
            <w:r>
              <w:rPr>
                <w:rFonts w:ascii="Times New Roman"/>
                <w:b w:val="false"/>
                <w:i w:val="false"/>
                <w:color w:val="000000"/>
                <w:sz w:val="20"/>
              </w:rPr>
              <w:t>отдела (группы)"</w:t>
            </w:r>
          </w:p>
        </w:tc>
      </w:tr>
    </w:tbl>
    <w:bookmarkStart w:name="z315" w:id="2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санатория" (Ф№5 ЛС МВД)</w:t>
      </w:r>
    </w:p>
    <w:bookmarkEnd w:id="281"/>
    <w:bookmarkStart w:name="z316" w:id="282"/>
    <w:p>
      <w:pPr>
        <w:spacing w:after="0"/>
        <w:ind w:left="0"/>
        <w:jc w:val="both"/>
      </w:pPr>
      <w:r>
        <w:rPr>
          <w:rFonts w:ascii="Times New Roman"/>
          <w:b w:val="false"/>
          <w:i w:val="false"/>
          <w:color w:val="000000"/>
          <w:sz w:val="28"/>
        </w:rPr>
        <w:t>
      1. Таблица 01 "Состав контингента, получившего санаторно-курортное лечение". В строке 01 таблицы 01 указывается общее число лиц, прошедших курс лечения в санаториях и равно сумме чисел лиц, указанных в строках 02, 04, 06, 08, 10 12, 14, 16, 18, 26,34.</w:t>
      </w:r>
    </w:p>
    <w:bookmarkEnd w:id="282"/>
    <w:bookmarkStart w:name="z317" w:id="283"/>
    <w:p>
      <w:pPr>
        <w:spacing w:after="0"/>
        <w:ind w:left="0"/>
        <w:jc w:val="both"/>
      </w:pPr>
      <w:r>
        <w:rPr>
          <w:rFonts w:ascii="Times New Roman"/>
          <w:b w:val="false"/>
          <w:i w:val="false"/>
          <w:color w:val="000000"/>
          <w:sz w:val="28"/>
        </w:rPr>
        <w:t>
      2. В таблице 02 указывается количество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аварии на Чернобыльской атомной электростанции, получивших санаторно-курортное лечение.</w:t>
      </w:r>
    </w:p>
    <w:bookmarkEnd w:id="283"/>
    <w:bookmarkStart w:name="z318" w:id="284"/>
    <w:p>
      <w:pPr>
        <w:spacing w:after="0"/>
        <w:ind w:left="0"/>
        <w:jc w:val="both"/>
      </w:pPr>
      <w:r>
        <w:rPr>
          <w:rFonts w:ascii="Times New Roman"/>
          <w:b w:val="false"/>
          <w:i w:val="false"/>
          <w:color w:val="000000"/>
          <w:sz w:val="28"/>
        </w:rPr>
        <w:t>
      3. Таблица 03 заполняется только при наличии штатной единицы врача-стоматолога.</w:t>
      </w:r>
    </w:p>
    <w:bookmarkEnd w:id="284"/>
    <w:bookmarkStart w:name="z319" w:id="285"/>
    <w:p>
      <w:pPr>
        <w:spacing w:after="0"/>
        <w:ind w:left="0"/>
        <w:jc w:val="both"/>
      </w:pPr>
      <w:r>
        <w:rPr>
          <w:rFonts w:ascii="Times New Roman"/>
          <w:b w:val="false"/>
          <w:i w:val="false"/>
          <w:color w:val="000000"/>
          <w:sz w:val="28"/>
        </w:rPr>
        <w:t>
      4. В таблице 04 показывается работа кабинета функциональной диагностики, а также электрокардиографического кабинета, если в организации имеется только электрокардиографический кабинет. В строке 01 показывается общее число обследованных лиц – всего, в строке 02 - число всего сделанных исследований. Если одному и тому же больному сделано несколько различных исследований (например, электрокардиограмма, фонокардиограмма, осциллограмма), как обследованное лицо, он показывается один раз, в число сделанных исследований включаются все сделанные ему исследования.</w:t>
      </w:r>
    </w:p>
    <w:bookmarkEnd w:id="285"/>
    <w:bookmarkStart w:name="z320" w:id="286"/>
    <w:p>
      <w:pPr>
        <w:spacing w:after="0"/>
        <w:ind w:left="0"/>
        <w:jc w:val="both"/>
      </w:pPr>
      <w:r>
        <w:rPr>
          <w:rFonts w:ascii="Times New Roman"/>
          <w:b w:val="false"/>
          <w:i w:val="false"/>
          <w:color w:val="000000"/>
          <w:sz w:val="28"/>
        </w:rPr>
        <w:t>
      5. В таблице 05 строка 01 равна или больше суммы строк 02, 03, 04.</w:t>
      </w:r>
    </w:p>
    <w:bookmarkEnd w:id="286"/>
    <w:bookmarkStart w:name="z321" w:id="287"/>
    <w:p>
      <w:pPr>
        <w:spacing w:after="0"/>
        <w:ind w:left="0"/>
        <w:jc w:val="both"/>
      </w:pPr>
      <w:r>
        <w:rPr>
          <w:rFonts w:ascii="Times New Roman"/>
          <w:b w:val="false"/>
          <w:i w:val="false"/>
          <w:color w:val="000000"/>
          <w:sz w:val="28"/>
        </w:rPr>
        <w:t>
      6. В таблице 06 в графе 1 указывается количество физиотерапевтических процедур, в графе 2 - количество пациентов, получивших их. При этом один пациент может получить одну процедуру несколько раз, в этом случае в графе 1 указывается полное количество полученных процедур, в графе 2 – человек, получивший эти процедуры, указывается как одна единица. Если пациент получил несколько наименований процедур, то по каждой строке он указывается отдельно.</w:t>
      </w:r>
    </w:p>
    <w:bookmarkEnd w:id="287"/>
    <w:bookmarkStart w:name="z322" w:id="288"/>
    <w:p>
      <w:pPr>
        <w:spacing w:after="0"/>
        <w:ind w:left="0"/>
        <w:jc w:val="both"/>
      </w:pPr>
      <w:r>
        <w:rPr>
          <w:rFonts w:ascii="Times New Roman"/>
          <w:b w:val="false"/>
          <w:i w:val="false"/>
          <w:color w:val="000000"/>
          <w:sz w:val="28"/>
        </w:rPr>
        <w:t>
      7. В таблицу 07 включаются сведения о должностях врачей, специалистов с высшим немедицинским образованием, среднего медперсонала, провизоров и фармацевтов, младшего и прочего персонала в соответствии со штатным расписанием, утвержденным в установленном порядке. Таблица должна заполняться инспектором отдела кадров, врачом статистиком, экономистом.</w:t>
      </w:r>
    </w:p>
    <w:bookmarkEnd w:id="288"/>
    <w:bookmarkStart w:name="z323" w:id="289"/>
    <w:p>
      <w:pPr>
        <w:spacing w:after="0"/>
        <w:ind w:left="0"/>
        <w:jc w:val="both"/>
      </w:pPr>
      <w:r>
        <w:rPr>
          <w:rFonts w:ascii="Times New Roman"/>
          <w:b w:val="false"/>
          <w:i w:val="false"/>
          <w:color w:val="000000"/>
          <w:sz w:val="28"/>
        </w:rPr>
        <w:t xml:space="preserve">
      Графа 1 заполняется согласно штатному расписанию, графы 2, 3 - согласно платежной ведомости за декабрь месяц. </w:t>
      </w:r>
    </w:p>
    <w:bookmarkEnd w:id="289"/>
    <w:bookmarkStart w:name="z324" w:id="290"/>
    <w:p>
      <w:pPr>
        <w:spacing w:after="0"/>
        <w:ind w:left="0"/>
        <w:jc w:val="both"/>
      </w:pPr>
      <w:r>
        <w:rPr>
          <w:rFonts w:ascii="Times New Roman"/>
          <w:b w:val="false"/>
          <w:i w:val="false"/>
          <w:color w:val="000000"/>
          <w:sz w:val="28"/>
        </w:rPr>
        <w:t>
      Число занятых должностей в целом по учреждению не должно превышать числа штатных должностей, в связи с тем, что если должности временно отсутствующих работников замещены другими лицами, то они вторично, как занятые не указываются.</w:t>
      </w:r>
    </w:p>
    <w:bookmarkEnd w:id="290"/>
    <w:bookmarkStart w:name="z325" w:id="291"/>
    <w:p>
      <w:pPr>
        <w:spacing w:after="0"/>
        <w:ind w:left="0"/>
        <w:jc w:val="both"/>
      </w:pPr>
      <w:r>
        <w:rPr>
          <w:rFonts w:ascii="Times New Roman"/>
          <w:b w:val="false"/>
          <w:i w:val="false"/>
          <w:color w:val="000000"/>
          <w:sz w:val="28"/>
        </w:rPr>
        <w:t>
      Сведения о штатах и занятых должностях могут пользоваться как целыми, так и дробными числами (0,25; 0,5; 0,75 должности).</w:t>
      </w:r>
    </w:p>
    <w:bookmarkEnd w:id="291"/>
    <w:bookmarkStart w:name="z326" w:id="292"/>
    <w:p>
      <w:pPr>
        <w:spacing w:after="0"/>
        <w:ind w:left="0"/>
        <w:jc w:val="both"/>
      </w:pPr>
      <w:r>
        <w:rPr>
          <w:rFonts w:ascii="Times New Roman"/>
          <w:b w:val="false"/>
          <w:i w:val="false"/>
          <w:color w:val="000000"/>
          <w:sz w:val="28"/>
        </w:rPr>
        <w:t xml:space="preserve">
      Количество физических лиц должны показываться только целыми числами в связи с тем, что в случае работы одного физического лица на разных должностях (по 0,5 ставки), он должен быть учтен только один раз. Внешние совместители в этих графах не показываются. </w:t>
      </w:r>
    </w:p>
    <w:bookmarkEnd w:id="292"/>
    <w:bookmarkStart w:name="z327" w:id="293"/>
    <w:p>
      <w:pPr>
        <w:spacing w:after="0"/>
        <w:ind w:left="0"/>
        <w:jc w:val="both"/>
      </w:pPr>
      <w:r>
        <w:rPr>
          <w:rFonts w:ascii="Times New Roman"/>
          <w:b w:val="false"/>
          <w:i w:val="false"/>
          <w:color w:val="000000"/>
          <w:sz w:val="28"/>
        </w:rPr>
        <w:t>
      Сумма чисел в строках 100, 200, 300, 400, 500, 600 должна равняться числам в строке 700 "Всего должностей".</w:t>
      </w:r>
    </w:p>
    <w:bookmarkEnd w:id="293"/>
    <w:bookmarkStart w:name="z328" w:id="294"/>
    <w:p>
      <w:pPr>
        <w:spacing w:after="0"/>
        <w:ind w:left="0"/>
        <w:jc w:val="both"/>
      </w:pPr>
      <w:r>
        <w:rPr>
          <w:rFonts w:ascii="Times New Roman"/>
          <w:b w:val="false"/>
          <w:i w:val="false"/>
          <w:color w:val="000000"/>
          <w:sz w:val="28"/>
        </w:rPr>
        <w:t>
      8. В таблице 08 "Результаты санаторно-курортного лечения больных" каждая строка заполняется в соответствии с шифром Международной классификации болезней 10 пересмотра, указанным в графе В.</w:t>
      </w:r>
    </w:p>
    <w:bookmarkEnd w:id="294"/>
    <w:bookmarkStart w:name="z329" w:id="295"/>
    <w:p>
      <w:pPr>
        <w:spacing w:after="0"/>
        <w:ind w:left="0"/>
        <w:jc w:val="both"/>
      </w:pPr>
      <w:r>
        <w:rPr>
          <w:rFonts w:ascii="Times New Roman"/>
          <w:b w:val="false"/>
          <w:i w:val="false"/>
          <w:color w:val="000000"/>
          <w:sz w:val="28"/>
        </w:rPr>
        <w:t xml:space="preserve">
      Число в строке 1 по всем графам равно сумме чисел по строкам 4.0, 5.0, 6.0, 8.0, 11.0, 12.0, 13.0, 14.0, 15.0, 16.0, 17.0, 18. </w:t>
      </w:r>
    </w:p>
    <w:bookmarkEnd w:id="295"/>
    <w:bookmarkStart w:name="z330" w:id="296"/>
    <w:p>
      <w:pPr>
        <w:spacing w:after="0"/>
        <w:ind w:left="0"/>
        <w:jc w:val="both"/>
      </w:pPr>
      <w:r>
        <w:rPr>
          <w:rFonts w:ascii="Times New Roman"/>
          <w:b w:val="false"/>
          <w:i w:val="false"/>
          <w:color w:val="000000"/>
          <w:sz w:val="28"/>
        </w:rPr>
        <w:t>
      Число в графе 1 по всем строкам равняется сумме чисел в графах 2, 3, 4.</w:t>
      </w:r>
    </w:p>
    <w:bookmarkEnd w:id="296"/>
    <w:bookmarkStart w:name="z331" w:id="297"/>
    <w:p>
      <w:pPr>
        <w:spacing w:after="0"/>
        <w:ind w:left="0"/>
        <w:jc w:val="both"/>
      </w:pPr>
      <w:r>
        <w:rPr>
          <w:rFonts w:ascii="Times New Roman"/>
          <w:b w:val="false"/>
          <w:i w:val="false"/>
          <w:color w:val="000000"/>
          <w:sz w:val="28"/>
        </w:rPr>
        <w:t>
      В графе 2 к результатам лечения с улучшением относится и выздоровление пациентов.</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34" w:id="298"/>
      <w:r>
        <w:rPr>
          <w:rFonts w:ascii="Times New Roman"/>
          <w:b w:val="false"/>
          <w:i w:val="false"/>
          <w:color w:val="000000"/>
          <w:sz w:val="28"/>
        </w:rPr>
        <w:t>
      Представляется: в медицинские отделы (группы) департаментов полиции городов</w:t>
      </w:r>
    </w:p>
    <w:bookmarkEnd w:id="298"/>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335" w:id="299"/>
    <w:p>
      <w:pPr>
        <w:spacing w:after="0"/>
        <w:ind w:left="0"/>
        <w:jc w:val="left"/>
      </w:pPr>
      <w:r>
        <w:rPr>
          <w:rFonts w:ascii="Times New Roman"/>
          <w:b/>
          <w:i w:val="false"/>
          <w:color w:val="000000"/>
        </w:rPr>
        <w:t xml:space="preserve"> Отчет о контингентах больных туберкулезом</w:t>
      </w:r>
    </w:p>
    <w:bookmarkEnd w:id="299"/>
    <w:p>
      <w:pPr>
        <w:spacing w:after="0"/>
        <w:ind w:left="0"/>
        <w:jc w:val="both"/>
      </w:pPr>
      <w:bookmarkStart w:name="z336" w:id="300"/>
      <w:r>
        <w:rPr>
          <w:rFonts w:ascii="Times New Roman"/>
          <w:b w:val="false"/>
          <w:i w:val="false"/>
          <w:color w:val="000000"/>
          <w:sz w:val="28"/>
        </w:rPr>
        <w:t>
      Индекс формы административных данных: Ф№6 ЛС МВД</w:t>
      </w:r>
    </w:p>
    <w:bookmarkEnd w:id="300"/>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________ полугодие 20____года</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 медицинские</w:t>
      </w:r>
    </w:p>
    <w:p>
      <w:pPr>
        <w:spacing w:after="0"/>
        <w:ind w:left="0"/>
        <w:jc w:val="both"/>
      </w:pPr>
      <w:r>
        <w:rPr>
          <w:rFonts w:ascii="Times New Roman"/>
          <w:b w:val="false"/>
          <w:i w:val="false"/>
          <w:color w:val="000000"/>
          <w:sz w:val="28"/>
        </w:rPr>
        <w:t>отделы (группы) департаментов полиции городов Астана, Алматы, Шымкент,</w:t>
      </w:r>
    </w:p>
    <w:p>
      <w:pPr>
        <w:spacing w:after="0"/>
        <w:ind w:left="0"/>
        <w:jc w:val="both"/>
      </w:pPr>
      <w:r>
        <w:rPr>
          <w:rFonts w:ascii="Times New Roman"/>
          <w:b w:val="false"/>
          <w:i w:val="false"/>
          <w:color w:val="000000"/>
          <w:sz w:val="28"/>
        </w:rPr>
        <w:t>областей, Центральный госпиталь с поликлиникой 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к 5-му числу месяца,</w:t>
      </w:r>
    </w:p>
    <w:p>
      <w:pPr>
        <w:spacing w:after="0"/>
        <w:ind w:left="0"/>
        <w:jc w:val="both"/>
      </w:pPr>
      <w:r>
        <w:rPr>
          <w:rFonts w:ascii="Times New Roman"/>
          <w:b w:val="false"/>
          <w:i w:val="false"/>
          <w:color w:val="000000"/>
          <w:sz w:val="28"/>
        </w:rPr>
        <w:t>следующего после отчетного периода медицинским отделам (группам) департаментов</w:t>
      </w:r>
    </w:p>
    <w:p>
      <w:pPr>
        <w:spacing w:after="0"/>
        <w:ind w:left="0"/>
        <w:jc w:val="both"/>
      </w:pPr>
      <w:r>
        <w:rPr>
          <w:rFonts w:ascii="Times New Roman"/>
          <w:b w:val="false"/>
          <w:i w:val="false"/>
          <w:color w:val="000000"/>
          <w:sz w:val="28"/>
        </w:rPr>
        <w:t>полиции городов Астана, Алматы, Шымкент и областей, к 10-му числу месяца,</w:t>
      </w:r>
    </w:p>
    <w:p>
      <w:pPr>
        <w:spacing w:after="0"/>
        <w:ind w:left="0"/>
        <w:jc w:val="both"/>
      </w:pPr>
      <w:r>
        <w:rPr>
          <w:rFonts w:ascii="Times New Roman"/>
          <w:b w:val="false"/>
          <w:i w:val="false"/>
          <w:color w:val="000000"/>
          <w:sz w:val="28"/>
        </w:rPr>
        <w:t>следующего после отчетного периода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01 Состав контингента, заболевших туберкулезом в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заболевших туберкулезом в отчетном году,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на конец отчетного года,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прикрепленных к организации, заболевших туберкулезом в отчетном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01"/>
    <w:p>
      <w:pPr>
        <w:spacing w:after="0"/>
        <w:ind w:left="0"/>
        <w:jc w:val="both"/>
      </w:pPr>
      <w:r>
        <w:rPr>
          <w:rFonts w:ascii="Times New Roman"/>
          <w:b w:val="false"/>
          <w:i w:val="false"/>
          <w:color w:val="000000"/>
          <w:sz w:val="28"/>
        </w:rPr>
        <w:t>
      02 Контингенты больных, состоящих под наблюдением данной медицинской организации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классификацией болезней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в отчетном году больных с новыми случаями туберкулеза,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легких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очаговый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туберкулезом органов дыхания имели фазу распада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100, 200,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мультирезистентной формой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на конец отчетного года,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легких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очаговый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туберкулезом органов дыхания имели фазу распада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100, 200,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мультирезистентной формой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03"/>
    <w:p>
      <w:pPr>
        <w:spacing w:after="0"/>
        <w:ind w:left="0"/>
        <w:jc w:val="both"/>
      </w:pPr>
      <w:r>
        <w:rPr>
          <w:rFonts w:ascii="Times New Roman"/>
          <w:b w:val="false"/>
          <w:i w:val="false"/>
          <w:color w:val="000000"/>
          <w:sz w:val="28"/>
        </w:rPr>
        <w:t>
      03 Случаи внелегочного туберкулеза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внелегочного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в отчетном году с новыми случаями внелегочного туберкулеза,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случаи внелегочного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внелегочного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с внелегочным туберкулезом на конец отчетного года,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случаи внелегочного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05"/>
    <w:p>
      <w:pPr>
        <w:spacing w:after="0"/>
        <w:ind w:left="0"/>
        <w:jc w:val="both"/>
      </w:pPr>
      <w:r>
        <w:rPr>
          <w:rFonts w:ascii="Times New Roman"/>
          <w:b w:val="false"/>
          <w:i w:val="false"/>
          <w:color w:val="000000"/>
          <w:sz w:val="28"/>
        </w:rPr>
        <w:t>
      04 Способы выявления новых случаев туберкулеза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профилак-тическом осмотре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бактериоскопичес</w:t>
            </w:r>
          </w:p>
          <w:bookmarkEnd w:id="306"/>
          <w:p>
            <w:pPr>
              <w:spacing w:after="20"/>
              <w:ind w:left="20"/>
              <w:jc w:val="both"/>
            </w:pPr>
            <w:r>
              <w:rPr>
                <w:rFonts w:ascii="Times New Roman"/>
                <w:b w:val="false"/>
                <w:i w:val="false"/>
                <w:color w:val="000000"/>
                <w:sz w:val="20"/>
              </w:rPr>
              <w:t>
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бактериоскопически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07"/>
    <w:p>
      <w:pPr>
        <w:spacing w:after="0"/>
        <w:ind w:left="0"/>
        <w:jc w:val="both"/>
      </w:pPr>
      <w:r>
        <w:rPr>
          <w:rFonts w:ascii="Times New Roman"/>
          <w:b w:val="false"/>
          <w:i w:val="false"/>
          <w:color w:val="000000"/>
          <w:sz w:val="28"/>
        </w:rPr>
        <w:t>
      05 Движение контингента больных</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излечением переведено в отчетном году из 1 группы во 2 группу,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с рецидивом туберкулеза,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после DОТS (Directly Observed Treatment, Short-course)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08"/>
      <w:r>
        <w:rPr>
          <w:rFonts w:ascii="Times New Roman"/>
          <w:b w:val="false"/>
          <w:i w:val="false"/>
          <w:color w:val="000000"/>
          <w:sz w:val="28"/>
        </w:rPr>
        <w:t>
      Примечание: Пояснение по заполнению формы приведено в приложении</w:t>
      </w:r>
    </w:p>
    <w:bookmarkEnd w:id="308"/>
    <w:p>
      <w:pPr>
        <w:spacing w:after="0"/>
        <w:ind w:left="0"/>
        <w:jc w:val="both"/>
      </w:pPr>
      <w:r>
        <w:rPr>
          <w:rFonts w:ascii="Times New Roman"/>
          <w:b w:val="false"/>
          <w:i w:val="false"/>
          <w:color w:val="000000"/>
          <w:sz w:val="28"/>
        </w:rPr>
        <w:t>к настоящей форме "Отчет о контингентах больных туберкулезом".</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 Адрес электронной почты _________________</w:t>
      </w:r>
    </w:p>
    <w:p>
      <w:pPr>
        <w:spacing w:after="0"/>
        <w:ind w:left="0"/>
        <w:jc w:val="both"/>
      </w:pPr>
      <w:r>
        <w:rPr>
          <w:rFonts w:ascii="Times New Roman"/>
          <w:b w:val="false"/>
          <w:i w:val="false"/>
          <w:color w:val="000000"/>
          <w:sz w:val="28"/>
        </w:rPr>
        <w:t>Исполнитель_______________________________________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контингентах</w:t>
            </w:r>
            <w:r>
              <w:br/>
            </w:r>
            <w:r>
              <w:rPr>
                <w:rFonts w:ascii="Times New Roman"/>
                <w:b w:val="false"/>
                <w:i w:val="false"/>
                <w:color w:val="000000"/>
                <w:sz w:val="20"/>
              </w:rPr>
              <w:t>больных туберкулезом"</w:t>
            </w:r>
          </w:p>
        </w:tc>
      </w:tr>
    </w:tbl>
    <w:bookmarkStart w:name="z346" w:id="3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контингентах больных туберкулезом" (Ф№6 ЛС МВД)</w:t>
      </w:r>
    </w:p>
    <w:bookmarkEnd w:id="309"/>
    <w:bookmarkStart w:name="z347" w:id="310"/>
    <w:p>
      <w:pPr>
        <w:spacing w:after="0"/>
        <w:ind w:left="0"/>
        <w:jc w:val="both"/>
      </w:pPr>
      <w:r>
        <w:rPr>
          <w:rFonts w:ascii="Times New Roman"/>
          <w:b w:val="false"/>
          <w:i w:val="false"/>
          <w:color w:val="000000"/>
          <w:sz w:val="28"/>
        </w:rPr>
        <w:t>
      Форма, предназначенная для сбора административных данных "Отчет о контингентах больных туберкулезом" (Ф№ 6 ЛС МВД) (далее – форма №6 ЛС МВД) заполняется на основании списка больных активной формой туберкулеза по заключительным диагнозам Центральной врачебно-консультационной комиссии противотуберкулезного диспансера и списка лиц с неактивными формами туберкулеза, продолжающими состоять под диспансерным наблюдением. Вместе с формой № 6 ЛС МВД представляются списки лиц, заболевших туберкулезом в отчетный период, с указанием фамилии, имени, отчества, год рождения, место работы, звание, должность, полного заключительного диагноза, дата и способы выявления (по обращению, при ежегодном медицинском осмотре) и аналогичные списки по больным, продолжающим состоять на учете.</w:t>
      </w:r>
    </w:p>
    <w:bookmarkEnd w:id="310"/>
    <w:bookmarkStart w:name="z348" w:id="311"/>
    <w:p>
      <w:pPr>
        <w:spacing w:after="0"/>
        <w:ind w:left="0"/>
        <w:jc w:val="both"/>
      </w:pPr>
      <w:r>
        <w:rPr>
          <w:rFonts w:ascii="Times New Roman"/>
          <w:b w:val="false"/>
          <w:i w:val="false"/>
          <w:color w:val="000000"/>
          <w:sz w:val="28"/>
        </w:rPr>
        <w:t>
      В графе 1 таблицы 01 указываются больные, заболевшие туберкулезом в отчетный период, в графе 2 – общее количество лиц, состоящих на учете, то есть как вновь выявленные больные, так и продолжающие состоять на учете.</w:t>
      </w:r>
    </w:p>
    <w:bookmarkEnd w:id="311"/>
    <w:bookmarkStart w:name="z349" w:id="312"/>
    <w:p>
      <w:pPr>
        <w:spacing w:after="0"/>
        <w:ind w:left="0"/>
        <w:jc w:val="both"/>
      </w:pPr>
      <w:r>
        <w:rPr>
          <w:rFonts w:ascii="Times New Roman"/>
          <w:b w:val="false"/>
          <w:i w:val="false"/>
          <w:color w:val="000000"/>
          <w:sz w:val="28"/>
        </w:rPr>
        <w:t>
      Числа в строке 01 по графам 1, 2 равняются сумме строк с 02 по 10.</w:t>
      </w:r>
    </w:p>
    <w:bookmarkEnd w:id="312"/>
    <w:bookmarkStart w:name="z350" w:id="313"/>
    <w:p>
      <w:pPr>
        <w:spacing w:after="0"/>
        <w:ind w:left="0"/>
        <w:jc w:val="both"/>
      </w:pPr>
      <w:r>
        <w:rPr>
          <w:rFonts w:ascii="Times New Roman"/>
          <w:b w:val="false"/>
          <w:i w:val="false"/>
          <w:color w:val="000000"/>
          <w:sz w:val="28"/>
        </w:rPr>
        <w:t>
      В таблицах 02 и 03 в графе Б указываются сведения о сотрудниках полиции, В - военнослужащих Национальной гвардии Республики Казахстан, Г - курсантах организаций образования Министерства внутренних дел Республики Казахстан, Д - сотрудниках противопожарной службы, Е - сотрудниках уголовно-исполнительной системы, Ж – сотрудники Антикоррупционной службы, И - сотрудники службы экономических расследований, К - сотрудниках органов прокуратуры, Л - пенсионерах правоохранительных органов, М - членах семей сотрудников правоохранительных органов.</w:t>
      </w:r>
    </w:p>
    <w:bookmarkEnd w:id="313"/>
    <w:bookmarkStart w:name="z351" w:id="314"/>
    <w:p>
      <w:pPr>
        <w:spacing w:after="0"/>
        <w:ind w:left="0"/>
        <w:jc w:val="both"/>
      </w:pPr>
      <w:r>
        <w:rPr>
          <w:rFonts w:ascii="Times New Roman"/>
          <w:b w:val="false"/>
          <w:i w:val="false"/>
          <w:color w:val="000000"/>
          <w:sz w:val="28"/>
        </w:rPr>
        <w:t xml:space="preserve">
      В таблице 02 каждая строка заполняется в соответствии с шифром Международной классификации болезней 10 пересмотра. </w:t>
      </w:r>
    </w:p>
    <w:bookmarkEnd w:id="314"/>
    <w:bookmarkStart w:name="z352" w:id="315"/>
    <w:p>
      <w:pPr>
        <w:spacing w:after="0"/>
        <w:ind w:left="0"/>
        <w:jc w:val="both"/>
      </w:pPr>
      <w:r>
        <w:rPr>
          <w:rFonts w:ascii="Times New Roman"/>
          <w:b w:val="false"/>
          <w:i w:val="false"/>
          <w:color w:val="000000"/>
          <w:sz w:val="28"/>
        </w:rPr>
        <w:t>
      Числа в графах Н являются суммой чисел в графах Б, В, Г, Д, Е, Ж, З, И, К, Л, М по всем строкам.</w:t>
      </w:r>
    </w:p>
    <w:bookmarkEnd w:id="315"/>
    <w:bookmarkStart w:name="z353" w:id="316"/>
    <w:p>
      <w:pPr>
        <w:spacing w:after="0"/>
        <w:ind w:left="0"/>
        <w:jc w:val="both"/>
      </w:pPr>
      <w:r>
        <w:rPr>
          <w:rFonts w:ascii="Times New Roman"/>
          <w:b w:val="false"/>
          <w:i w:val="false"/>
          <w:color w:val="000000"/>
          <w:sz w:val="28"/>
        </w:rPr>
        <w:t xml:space="preserve">
      В таблице 03 числа в строке 01 складываются из чисел с 02 по 06 строк по всем графам. </w:t>
      </w:r>
    </w:p>
    <w:bookmarkEnd w:id="316"/>
    <w:bookmarkStart w:name="z354" w:id="317"/>
    <w:p>
      <w:pPr>
        <w:spacing w:after="0"/>
        <w:ind w:left="0"/>
        <w:jc w:val="both"/>
      </w:pPr>
      <w:r>
        <w:rPr>
          <w:rFonts w:ascii="Times New Roman"/>
          <w:b w:val="false"/>
          <w:i w:val="false"/>
          <w:color w:val="000000"/>
          <w:sz w:val="28"/>
        </w:rPr>
        <w:t>
      Необходимо обратить внимание на межтабличный контроль: данные таблицы 02 по строке 400 должны совпадать с данными таблицы 01 по всем графам, данные строки 01 таблицы 03 должны совпадать с данными таблицы 02 строки 300 по всем графам.</w:t>
      </w:r>
    </w:p>
    <w:bookmarkEnd w:id="317"/>
    <w:bookmarkStart w:name="z355" w:id="318"/>
    <w:p>
      <w:pPr>
        <w:spacing w:after="0"/>
        <w:ind w:left="0"/>
        <w:jc w:val="both"/>
      </w:pPr>
      <w:r>
        <w:rPr>
          <w:rFonts w:ascii="Times New Roman"/>
          <w:b w:val="false"/>
          <w:i w:val="false"/>
          <w:color w:val="000000"/>
          <w:sz w:val="28"/>
        </w:rPr>
        <w:t>
      В таблице 04 необходимо отражать первоначальный способ выявления новых случаев туберкулеза (рентгенологический или бактериоскопический), по результатам которого был выставлен диагноз.</w:t>
      </w:r>
    </w:p>
    <w:bookmarkEnd w:id="318"/>
    <w:bookmarkStart w:name="z356" w:id="319"/>
    <w:p>
      <w:pPr>
        <w:spacing w:after="0"/>
        <w:ind w:left="0"/>
        <w:jc w:val="both"/>
      </w:pPr>
      <w:r>
        <w:rPr>
          <w:rFonts w:ascii="Times New Roman"/>
          <w:b w:val="false"/>
          <w:i w:val="false"/>
          <w:color w:val="000000"/>
          <w:sz w:val="28"/>
        </w:rPr>
        <w:t>
      В таблице 05 число в строке 01 равняется сумме чисел строк с 02 по 10 по всем графам.</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