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bb2" w14:textId="7047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Заместителя Премьер-Министра – исполняющего обязанности Министра финансов Республики Казахстан от 27 марта 2023 года № 294 "Об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декабря 2023 года № 1331. Зарегистрирован в Министерстве юстиции Республики Казахстан 28 декабря 2023 года № 33832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Заместителя Премьер-Министра – исполняющего обязанности Министра финансов Республики Казахстан от 27 марта 2023 года № 294 "Об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счетов-фактур" (зарегистрирован в Реестре государственной регистрации нормативных правовых актов под № 32132)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сроке реализации пилотного проекта по использованию средств биометрической идентификации в информационной системе электронных счетов-фактур,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 биометрической идентификации в ИС ЭСФ используются в следующих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регистрации налогоплательщика в качестве участника ИС ЭСФ при подписании Соглашения, которое заверяется ЭЦП руководителя налогоплательщика;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в отношении участника ИС ЭСФ риска на основе системы управления рисками в соответствии с подпунктами 4), 5)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пункта, участнику ИС ЭСФ, посредством ИС ЭСФ направляется оповещение о необходимости прохождения биометрической идентификации с момента доставки такого оповещения на портал ИС ЭСФ.";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случае, предусмотренном подпунктом 2) пункта 4 настоящих Правил, биометрическая идентификация проводится только 1 (один) раз в день без ограничения количества выписки ЭСФ.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общее количество проведений биометрической идентификации не должно превышать 7 (семи) раз в течение календарного месяца, без ограничения количества выписки ЭСФ в таком месяце.";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соответствии данных, указанных в пункте 6 настоящих Правил, оператором ИС ЭСФ осуществляется: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предусмотренном в подпункте 1) пункта 4 настоящих Правил – присвоение налогоплательщику статуса участника ИС ЭСФ;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предусмотренном в подпункте 2) пункта 4 настоящих Правил – обработка и присвоение регистрационного номера ЭСФ.".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