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e5c7" w14:textId="41be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декабря 2023 года № 97. Зарегистрировано в Министерстве юстиции Республики Казахстан 29 декабря 2023 года № 33847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01.01.2024</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xml:space="preserve">
      "5) форму отчета об объемах пенсионных накоплений и количестве индивидуальных пенсионных счетов (субсчетов) вкладчиков (получателей)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6) форму отчета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 </w:t>
      </w:r>
    </w:p>
    <w:bookmarkStart w:name="z11" w:id="5"/>
    <w:p>
      <w:pPr>
        <w:spacing w:after="0"/>
        <w:ind w:left="0"/>
        <w:jc w:val="both"/>
      </w:pPr>
      <w:r>
        <w:rPr>
          <w:rFonts w:ascii="Times New Roman"/>
          <w:b w:val="false"/>
          <w:i w:val="false"/>
          <w:color w:val="000000"/>
          <w:sz w:val="28"/>
        </w:rPr>
        <w:t>
      "19) форму отчета о выплатах и возврате целевых накоплений согласно приложению 19 к настоящему постановлению;";</w:t>
      </w:r>
    </w:p>
    <w:bookmarkEnd w:id="5"/>
    <w:bookmarkStart w:name="z12" w:id="6"/>
    <w:p>
      <w:pPr>
        <w:spacing w:after="0"/>
        <w:ind w:left="0"/>
        <w:jc w:val="both"/>
      </w:pPr>
      <w:r>
        <w:rPr>
          <w:rFonts w:ascii="Times New Roman"/>
          <w:b w:val="false"/>
          <w:i w:val="false"/>
          <w:color w:val="000000"/>
          <w:sz w:val="28"/>
        </w:rPr>
        <w:t>
      дополнить подпунктами 20) и 21) следующего содержания:</w:t>
      </w:r>
    </w:p>
    <w:bookmarkEnd w:id="6"/>
    <w:bookmarkStart w:name="z13" w:id="7"/>
    <w:p>
      <w:pPr>
        <w:spacing w:after="0"/>
        <w:ind w:left="0"/>
        <w:jc w:val="both"/>
      </w:pPr>
      <w:r>
        <w:rPr>
          <w:rFonts w:ascii="Times New Roman"/>
          <w:b w:val="false"/>
          <w:i w:val="false"/>
          <w:color w:val="000000"/>
          <w:sz w:val="28"/>
        </w:rPr>
        <w:t>
      "20) форму отчета о целевых требованиях согласно приложению 20 к настоящему постановлению;</w:t>
      </w:r>
    </w:p>
    <w:bookmarkEnd w:id="7"/>
    <w:bookmarkStart w:name="z14" w:id="8"/>
    <w:p>
      <w:pPr>
        <w:spacing w:after="0"/>
        <w:ind w:left="0"/>
        <w:jc w:val="both"/>
      </w:pPr>
      <w:r>
        <w:rPr>
          <w:rFonts w:ascii="Times New Roman"/>
          <w:b w:val="false"/>
          <w:i w:val="false"/>
          <w:color w:val="000000"/>
          <w:sz w:val="28"/>
        </w:rPr>
        <w:t>
      21) Правила представления отчетности единым накопительным пенсионным фондом согласно приложению 21 к настоящему постановлению.";</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"2. Единый накопительный пенсионный фонд представляет в Национальный Банк Республики Казахстан в электронном формате:</w:t>
      </w:r>
    </w:p>
    <w:bookmarkEnd w:id="9"/>
    <w:bookmarkStart w:name="z17" w:id="10"/>
    <w:p>
      <w:pPr>
        <w:spacing w:after="0"/>
        <w:ind w:left="0"/>
        <w:jc w:val="both"/>
      </w:pPr>
      <w:r>
        <w:rPr>
          <w:rFonts w:ascii="Times New Roman"/>
          <w:b w:val="false"/>
          <w:i w:val="false"/>
          <w:color w:val="000000"/>
          <w:sz w:val="28"/>
        </w:rPr>
        <w:t>
      1) ежемесячно:</w:t>
      </w:r>
    </w:p>
    <w:bookmarkEnd w:id="10"/>
    <w:bookmarkStart w:name="z18" w:id="11"/>
    <w:p>
      <w:pPr>
        <w:spacing w:after="0"/>
        <w:ind w:left="0"/>
        <w:jc w:val="both"/>
      </w:pPr>
      <w:r>
        <w:rPr>
          <w:rFonts w:ascii="Times New Roman"/>
          <w:b w:val="false"/>
          <w:i w:val="false"/>
          <w:color w:val="000000"/>
          <w:sz w:val="28"/>
        </w:rPr>
        <w:t>
      отчетность, предусмотренную подпунктами 2) и 4) пункта 1 настоящего постановления, не позднее 7 (седьмого) рабочего дня месяца, следующего за отчетным месяцем, в случае наличия у единого накопительного пенсионного фонда пенсионных активов, переданных во внешнее управление, – не позднее 20 (двадцатого) числа месяца, следующего за отчетным месяцем;</w:t>
      </w:r>
    </w:p>
    <w:bookmarkEnd w:id="11"/>
    <w:bookmarkStart w:name="z19" w:id="12"/>
    <w:p>
      <w:pPr>
        <w:spacing w:after="0"/>
        <w:ind w:left="0"/>
        <w:jc w:val="both"/>
      </w:pPr>
      <w:r>
        <w:rPr>
          <w:rFonts w:ascii="Times New Roman"/>
          <w:b w:val="false"/>
          <w:i w:val="false"/>
          <w:color w:val="000000"/>
          <w:sz w:val="28"/>
        </w:rPr>
        <w:t>
      отчетность, предусмотренную подпунктами 3), 5), 6), 7), 9), 10), 11), 12), 13), 15), 16) и 19) пункта 1 настоящего постановления, не позднее 7 (седьмого) рабочего дня месяца, следующего за отчетным месяцем;</w:t>
      </w:r>
    </w:p>
    <w:bookmarkEnd w:id="12"/>
    <w:bookmarkStart w:name="z20" w:id="13"/>
    <w:p>
      <w:pPr>
        <w:spacing w:after="0"/>
        <w:ind w:left="0"/>
        <w:jc w:val="both"/>
      </w:pPr>
      <w:r>
        <w:rPr>
          <w:rFonts w:ascii="Times New Roman"/>
          <w:b w:val="false"/>
          <w:i w:val="false"/>
          <w:color w:val="000000"/>
          <w:sz w:val="28"/>
        </w:rPr>
        <w:t>
      2) ежеквартально:</w:t>
      </w:r>
    </w:p>
    <w:bookmarkEnd w:id="13"/>
    <w:bookmarkStart w:name="z21" w:id="14"/>
    <w:p>
      <w:pPr>
        <w:spacing w:after="0"/>
        <w:ind w:left="0"/>
        <w:jc w:val="both"/>
      </w:pPr>
      <w:r>
        <w:rPr>
          <w:rFonts w:ascii="Times New Roman"/>
          <w:b w:val="false"/>
          <w:i w:val="false"/>
          <w:color w:val="000000"/>
          <w:sz w:val="28"/>
        </w:rPr>
        <w:t>
      отчетность, предусмотренную подпунктами 8) и 14) пункта 1 настоящего постановления, не позднее 7 (седьмого) рабочего дня месяца, следующего за отчетным кварталом;</w:t>
      </w:r>
    </w:p>
    <w:bookmarkEnd w:id="14"/>
    <w:bookmarkStart w:name="z22" w:id="15"/>
    <w:p>
      <w:pPr>
        <w:spacing w:after="0"/>
        <w:ind w:left="0"/>
        <w:jc w:val="both"/>
      </w:pPr>
      <w:r>
        <w:rPr>
          <w:rFonts w:ascii="Times New Roman"/>
          <w:b w:val="false"/>
          <w:i w:val="false"/>
          <w:color w:val="000000"/>
          <w:sz w:val="28"/>
        </w:rPr>
        <w:t>
      отчетность, предусмотренную подпунктами 17) и 18) пункта 1 настоящего постановления, не позднее 25 (двадцать пятого) числа месяца, следующего за отчетным кварталом;</w:t>
      </w:r>
    </w:p>
    <w:bookmarkEnd w:id="15"/>
    <w:bookmarkStart w:name="z23" w:id="16"/>
    <w:p>
      <w:pPr>
        <w:spacing w:after="0"/>
        <w:ind w:left="0"/>
        <w:jc w:val="both"/>
      </w:pPr>
      <w:r>
        <w:rPr>
          <w:rFonts w:ascii="Times New Roman"/>
          <w:b w:val="false"/>
          <w:i w:val="false"/>
          <w:color w:val="000000"/>
          <w:sz w:val="28"/>
        </w:rPr>
        <w:t>
      3) ежегодно – отчетность, предусмотренную подпунктом 20) пункта 1 настоящего постановления, не позднее 30 (тридцатого) апреля года, следующего за отчетным годом.";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28" w:id="17"/>
    <w:p>
      <w:pPr>
        <w:spacing w:after="0"/>
        <w:ind w:left="0"/>
        <w:jc w:val="both"/>
      </w:pPr>
      <w:r>
        <w:rPr>
          <w:rFonts w:ascii="Times New Roman"/>
          <w:b w:val="false"/>
          <w:i w:val="false"/>
          <w:color w:val="000000"/>
          <w:sz w:val="28"/>
        </w:rPr>
        <w:t xml:space="preserve">
      дополнить приложением 20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17"/>
    <w:bookmarkStart w:name="z29" w:id="18"/>
    <w:p>
      <w:pPr>
        <w:spacing w:after="0"/>
        <w:ind w:left="0"/>
        <w:jc w:val="both"/>
      </w:pPr>
      <w:r>
        <w:rPr>
          <w:rFonts w:ascii="Times New Roman"/>
          <w:b w:val="false"/>
          <w:i w:val="false"/>
          <w:color w:val="000000"/>
          <w:sz w:val="28"/>
        </w:rPr>
        <w:t xml:space="preserve">
      дополнить приложением 21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18"/>
    <w:bookmarkStart w:name="z30" w:id="19"/>
    <w:p>
      <w:pPr>
        <w:spacing w:after="0"/>
        <w:ind w:left="0"/>
        <w:jc w:val="both"/>
      </w:pPr>
      <w:r>
        <w:rPr>
          <w:rFonts w:ascii="Times New Roman"/>
          <w:b w:val="false"/>
          <w:i w:val="false"/>
          <w:color w:val="000000"/>
          <w:sz w:val="28"/>
        </w:rPr>
        <w:t>
      2.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19"/>
    <w:bookmarkStart w:name="z31" w:id="20"/>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20"/>
    <w:bookmarkStart w:name="z32" w:id="2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1"/>
    <w:bookmarkStart w:name="z33"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22"/>
    <w:bookmarkStart w:name="z34" w:id="2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23"/>
    <w:bookmarkStart w:name="z35" w:id="24"/>
    <w:p>
      <w:pPr>
        <w:spacing w:after="0"/>
        <w:ind w:left="0"/>
        <w:jc w:val="both"/>
      </w:pPr>
      <w:r>
        <w:rPr>
          <w:rFonts w:ascii="Times New Roman"/>
          <w:b w:val="false"/>
          <w:i w:val="false"/>
          <w:color w:val="000000"/>
          <w:sz w:val="28"/>
        </w:rPr>
        <w:t>
      4. Настоящее постановление вводится в действие с 1 января 2024 года и подлежит официальному опубликованию.</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37" w:id="25"/>
      <w:r>
        <w:rPr>
          <w:rFonts w:ascii="Times New Roman"/>
          <w:b w:val="false"/>
          <w:i w:val="false"/>
          <w:color w:val="000000"/>
          <w:sz w:val="28"/>
        </w:rPr>
        <w:t>
      "СОГЛАСОВАНО"</w:t>
      </w:r>
    </w:p>
    <w:bookmarkEnd w:id="2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26"/>
      <w:r>
        <w:rPr>
          <w:rFonts w:ascii="Times New Roman"/>
          <w:b w:val="false"/>
          <w:i w:val="false"/>
          <w:color w:val="000000"/>
          <w:sz w:val="28"/>
        </w:rPr>
        <w:t>
      "СОГЛАСОВАНО"</w:t>
      </w:r>
    </w:p>
    <w:bookmarkEnd w:id="26"/>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1" w:id="27"/>
    <w:p>
      <w:pPr>
        <w:spacing w:after="0"/>
        <w:ind w:left="0"/>
        <w:jc w:val="left"/>
      </w:pPr>
      <w:r>
        <w:rPr>
          <w:rFonts w:ascii="Times New Roman"/>
          <w:b/>
          <w:i w:val="false"/>
          <w:color w:val="000000"/>
        </w:rPr>
        <w:t xml:space="preserve"> Перечень отчетности единого накопительного пенсионного фонда</w:t>
      </w:r>
    </w:p>
    <w:bookmarkEnd w:id="27"/>
    <w:bookmarkStart w:name="z42" w:id="28"/>
    <w:p>
      <w:pPr>
        <w:spacing w:after="0"/>
        <w:ind w:left="0"/>
        <w:jc w:val="both"/>
      </w:pPr>
      <w:r>
        <w:rPr>
          <w:rFonts w:ascii="Times New Roman"/>
          <w:b w:val="false"/>
          <w:i w:val="false"/>
          <w:color w:val="000000"/>
          <w:sz w:val="28"/>
        </w:rPr>
        <w:t>
      Отчетность единого накопительного пенсионного фонда включает в себя:</w:t>
      </w:r>
    </w:p>
    <w:bookmarkEnd w:id="28"/>
    <w:bookmarkStart w:name="z43" w:id="29"/>
    <w:p>
      <w:pPr>
        <w:spacing w:after="0"/>
        <w:ind w:left="0"/>
        <w:jc w:val="both"/>
      </w:pPr>
      <w:r>
        <w:rPr>
          <w:rFonts w:ascii="Times New Roman"/>
          <w:b w:val="false"/>
          <w:i w:val="false"/>
          <w:color w:val="000000"/>
          <w:sz w:val="28"/>
        </w:rPr>
        <w:t>
      1) отчет о стоимости пенсионных активов;</w:t>
      </w:r>
    </w:p>
    <w:bookmarkEnd w:id="29"/>
    <w:bookmarkStart w:name="z44" w:id="30"/>
    <w:p>
      <w:pPr>
        <w:spacing w:after="0"/>
        <w:ind w:left="0"/>
        <w:jc w:val="both"/>
      </w:pPr>
      <w:r>
        <w:rPr>
          <w:rFonts w:ascii="Times New Roman"/>
          <w:b w:val="false"/>
          <w:i w:val="false"/>
          <w:color w:val="000000"/>
          <w:sz w:val="28"/>
        </w:rPr>
        <w:t>
      2) отчет о структуре инвестиционного портфеля пенсионных активов;</w:t>
      </w:r>
    </w:p>
    <w:bookmarkEnd w:id="30"/>
    <w:bookmarkStart w:name="z45" w:id="31"/>
    <w:p>
      <w:pPr>
        <w:spacing w:after="0"/>
        <w:ind w:left="0"/>
        <w:jc w:val="both"/>
      </w:pPr>
      <w:r>
        <w:rPr>
          <w:rFonts w:ascii="Times New Roman"/>
          <w:b w:val="false"/>
          <w:i w:val="false"/>
          <w:color w:val="000000"/>
          <w:sz w:val="28"/>
        </w:rPr>
        <w:t>
      3) отчет о пенсионных активах, находящихся во внешнем управлении;</w:t>
      </w:r>
    </w:p>
    <w:bookmarkEnd w:id="31"/>
    <w:bookmarkStart w:name="z46" w:id="32"/>
    <w:p>
      <w:pPr>
        <w:spacing w:after="0"/>
        <w:ind w:left="0"/>
        <w:jc w:val="both"/>
      </w:pPr>
      <w:r>
        <w:rPr>
          <w:rFonts w:ascii="Times New Roman"/>
          <w:b w:val="false"/>
          <w:i w:val="false"/>
          <w:color w:val="000000"/>
          <w:sz w:val="28"/>
        </w:rPr>
        <w:t>
      4) отчет об объемах пенсионных накоплений и количестве индивидуальных пенсионных счетов (субсчетов) вкладчиков (получателей);</w:t>
      </w:r>
    </w:p>
    <w:bookmarkEnd w:id="32"/>
    <w:bookmarkStart w:name="z47" w:id="33"/>
    <w:p>
      <w:pPr>
        <w:spacing w:after="0"/>
        <w:ind w:left="0"/>
        <w:jc w:val="both"/>
      </w:pPr>
      <w:r>
        <w:rPr>
          <w:rFonts w:ascii="Times New Roman"/>
          <w:b w:val="false"/>
          <w:i w:val="false"/>
          <w:color w:val="000000"/>
          <w:sz w:val="28"/>
        </w:rPr>
        <w:t>
      5)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w:t>
      </w:r>
    </w:p>
    <w:bookmarkEnd w:id="33"/>
    <w:bookmarkStart w:name="z48" w:id="34"/>
    <w:p>
      <w:pPr>
        <w:spacing w:after="0"/>
        <w:ind w:left="0"/>
        <w:jc w:val="both"/>
      </w:pPr>
      <w:r>
        <w:rPr>
          <w:rFonts w:ascii="Times New Roman"/>
          <w:b w:val="false"/>
          <w:i w:val="false"/>
          <w:color w:val="000000"/>
          <w:sz w:val="28"/>
        </w:rPr>
        <w:t>
      6)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34"/>
    <w:bookmarkStart w:name="z49" w:id="35"/>
    <w:p>
      <w:pPr>
        <w:spacing w:after="0"/>
        <w:ind w:left="0"/>
        <w:jc w:val="both"/>
      </w:pPr>
      <w:r>
        <w:rPr>
          <w:rFonts w:ascii="Times New Roman"/>
          <w:b w:val="false"/>
          <w:i w:val="false"/>
          <w:color w:val="000000"/>
          <w:sz w:val="28"/>
        </w:rPr>
        <w:t>
      7) отчет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w:t>
      </w:r>
    </w:p>
    <w:bookmarkEnd w:id="35"/>
    <w:bookmarkStart w:name="z50" w:id="36"/>
    <w:p>
      <w:pPr>
        <w:spacing w:after="0"/>
        <w:ind w:left="0"/>
        <w:jc w:val="both"/>
      </w:pPr>
      <w:r>
        <w:rPr>
          <w:rFonts w:ascii="Times New Roman"/>
          <w:b w:val="false"/>
          <w:i w:val="false"/>
          <w:color w:val="000000"/>
          <w:sz w:val="28"/>
        </w:rPr>
        <w:t>
      8) отчет о ценных бумагах, приобретенных за счет собственных активов;</w:t>
      </w:r>
    </w:p>
    <w:bookmarkEnd w:id="36"/>
    <w:bookmarkStart w:name="z51" w:id="37"/>
    <w:p>
      <w:pPr>
        <w:spacing w:after="0"/>
        <w:ind w:left="0"/>
        <w:jc w:val="both"/>
      </w:pPr>
      <w:r>
        <w:rPr>
          <w:rFonts w:ascii="Times New Roman"/>
          <w:b w:val="false"/>
          <w:i w:val="false"/>
          <w:color w:val="000000"/>
          <w:sz w:val="28"/>
        </w:rPr>
        <w:t>
      9) отчет об операциях "обратное репо" и репо, совершенных за счет собственных активов;</w:t>
      </w:r>
    </w:p>
    <w:bookmarkEnd w:id="37"/>
    <w:bookmarkStart w:name="z52" w:id="38"/>
    <w:p>
      <w:pPr>
        <w:spacing w:after="0"/>
        <w:ind w:left="0"/>
        <w:jc w:val="both"/>
      </w:pPr>
      <w:r>
        <w:rPr>
          <w:rFonts w:ascii="Times New Roman"/>
          <w:b w:val="false"/>
          <w:i w:val="false"/>
          <w:color w:val="000000"/>
          <w:sz w:val="28"/>
        </w:rPr>
        <w:t>
      10) отчет о вкладах, деньгах и эквивалентах денежных средств, размещенных за счет собственных активов;</w:t>
      </w:r>
    </w:p>
    <w:bookmarkEnd w:id="38"/>
    <w:bookmarkStart w:name="z53" w:id="39"/>
    <w:p>
      <w:pPr>
        <w:spacing w:after="0"/>
        <w:ind w:left="0"/>
        <w:jc w:val="both"/>
      </w:pPr>
      <w:r>
        <w:rPr>
          <w:rFonts w:ascii="Times New Roman"/>
          <w:b w:val="false"/>
          <w:i w:val="false"/>
          <w:color w:val="000000"/>
          <w:sz w:val="28"/>
        </w:rPr>
        <w:t>
      11) отчет об инвестициях в капитал других юридических лиц;</w:t>
      </w:r>
    </w:p>
    <w:bookmarkEnd w:id="39"/>
    <w:bookmarkStart w:name="z54" w:id="40"/>
    <w:p>
      <w:pPr>
        <w:spacing w:after="0"/>
        <w:ind w:left="0"/>
        <w:jc w:val="both"/>
      </w:pPr>
      <w:r>
        <w:rPr>
          <w:rFonts w:ascii="Times New Roman"/>
          <w:b w:val="false"/>
          <w:i w:val="false"/>
          <w:color w:val="000000"/>
          <w:sz w:val="28"/>
        </w:rPr>
        <w:t>
      12) отчет о совершенных сделках по инвестированию собственных активов;</w:t>
      </w:r>
    </w:p>
    <w:bookmarkEnd w:id="40"/>
    <w:bookmarkStart w:name="z55" w:id="41"/>
    <w:p>
      <w:pPr>
        <w:spacing w:after="0"/>
        <w:ind w:left="0"/>
        <w:jc w:val="both"/>
      </w:pPr>
      <w:r>
        <w:rPr>
          <w:rFonts w:ascii="Times New Roman"/>
          <w:b w:val="false"/>
          <w:i w:val="false"/>
          <w:color w:val="000000"/>
          <w:sz w:val="28"/>
        </w:rPr>
        <w:t>
      13) отчет по финансовым инструментам эмитентов, допустивших дефолт, приобретенным за счет пенсионных активов;</w:t>
      </w:r>
    </w:p>
    <w:bookmarkEnd w:id="41"/>
    <w:bookmarkStart w:name="z56" w:id="42"/>
    <w:p>
      <w:pPr>
        <w:spacing w:after="0"/>
        <w:ind w:left="0"/>
        <w:jc w:val="both"/>
      </w:pPr>
      <w:r>
        <w:rPr>
          <w:rFonts w:ascii="Times New Roman"/>
          <w:b w:val="false"/>
          <w:i w:val="false"/>
          <w:color w:val="000000"/>
          <w:sz w:val="28"/>
        </w:rPr>
        <w:t>
      14) отчет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w:t>
      </w:r>
    </w:p>
    <w:bookmarkEnd w:id="42"/>
    <w:bookmarkStart w:name="z57" w:id="43"/>
    <w:p>
      <w:pPr>
        <w:spacing w:after="0"/>
        <w:ind w:left="0"/>
        <w:jc w:val="both"/>
      </w:pPr>
      <w:r>
        <w:rPr>
          <w:rFonts w:ascii="Times New Roman"/>
          <w:b w:val="false"/>
          <w:i w:val="false"/>
          <w:color w:val="000000"/>
          <w:sz w:val="28"/>
        </w:rPr>
        <w:t>
      15) отчет о стоимости одной условной единицы условных пенсионных обязательств;</w:t>
      </w:r>
    </w:p>
    <w:bookmarkEnd w:id="43"/>
    <w:bookmarkStart w:name="z58" w:id="44"/>
    <w:p>
      <w:pPr>
        <w:spacing w:after="0"/>
        <w:ind w:left="0"/>
        <w:jc w:val="both"/>
      </w:pPr>
      <w:r>
        <w:rPr>
          <w:rFonts w:ascii="Times New Roman"/>
          <w:b w:val="false"/>
          <w:i w:val="false"/>
          <w:color w:val="000000"/>
          <w:sz w:val="28"/>
        </w:rPr>
        <w:t>
      16) отчет об активах и обязательствах, классифицированных по секторам экономики (по собственным активам единого накопительного пенсионного фонда);</w:t>
      </w:r>
    </w:p>
    <w:bookmarkEnd w:id="44"/>
    <w:bookmarkStart w:name="z59" w:id="45"/>
    <w:p>
      <w:pPr>
        <w:spacing w:after="0"/>
        <w:ind w:left="0"/>
        <w:jc w:val="both"/>
      </w:pPr>
      <w:r>
        <w:rPr>
          <w:rFonts w:ascii="Times New Roman"/>
          <w:b w:val="false"/>
          <w:i w:val="false"/>
          <w:color w:val="000000"/>
          <w:sz w:val="28"/>
        </w:rPr>
        <w:t>
      17) отчет об активах и обязательствах, классифицированных по секторам экономики (по пенсионным активам единого накопительного пенсионного фонда);</w:t>
      </w:r>
    </w:p>
    <w:bookmarkEnd w:id="45"/>
    <w:bookmarkStart w:name="z60" w:id="46"/>
    <w:p>
      <w:pPr>
        <w:spacing w:after="0"/>
        <w:ind w:left="0"/>
        <w:jc w:val="both"/>
      </w:pPr>
      <w:r>
        <w:rPr>
          <w:rFonts w:ascii="Times New Roman"/>
          <w:b w:val="false"/>
          <w:i w:val="false"/>
          <w:color w:val="000000"/>
          <w:sz w:val="28"/>
        </w:rPr>
        <w:t>
      18) отчет о выплатах и возврате целевых накоплений;</w:t>
      </w:r>
    </w:p>
    <w:bookmarkEnd w:id="46"/>
    <w:bookmarkStart w:name="z61" w:id="47"/>
    <w:p>
      <w:pPr>
        <w:spacing w:after="0"/>
        <w:ind w:left="0"/>
        <w:jc w:val="both"/>
      </w:pPr>
      <w:r>
        <w:rPr>
          <w:rFonts w:ascii="Times New Roman"/>
          <w:b w:val="false"/>
          <w:i w:val="false"/>
          <w:color w:val="000000"/>
          <w:sz w:val="28"/>
        </w:rPr>
        <w:t>
      19) отчет о целевых требованиях.</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64" w:id="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
    <w:bookmarkStart w:name="z65" w:id="4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9"/>
    <w:bookmarkStart w:name="z66" w:id="5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0"/>
    <w:bookmarkStart w:name="z67" w:id="51"/>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(субсчетов) вкладчиков (получателей)</w:t>
      </w:r>
    </w:p>
    <w:bookmarkEnd w:id="51"/>
    <w:p>
      <w:pPr>
        <w:spacing w:after="0"/>
        <w:ind w:left="0"/>
        <w:jc w:val="both"/>
      </w:pPr>
      <w:bookmarkStart w:name="z68" w:id="52"/>
      <w:r>
        <w:rPr>
          <w:rFonts w:ascii="Times New Roman"/>
          <w:b w:val="false"/>
          <w:i w:val="false"/>
          <w:color w:val="000000"/>
          <w:sz w:val="28"/>
        </w:rPr>
        <w:t>
      Индекс формы административных данных: 1-ENPF_PV</w:t>
      </w:r>
    </w:p>
    <w:bookmarkEnd w:id="5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3"/>
    <w:p>
      <w:pPr>
        <w:spacing w:after="0"/>
        <w:ind w:left="0"/>
        <w:jc w:val="left"/>
      </w:pPr>
      <w:r>
        <w:rPr>
          <w:rFonts w:ascii="Times New Roman"/>
          <w:b/>
          <w:i w:val="false"/>
          <w:color w:val="000000"/>
        </w:rPr>
        <w:t xml:space="preserve"> Таблица. Объемы пенсионных накоплений и количество индивидуальных пенсионных счетов (субсчетов) вкладчиков (получателей)</w:t>
      </w:r>
    </w:p>
    <w:bookmarkEnd w:id="53"/>
    <w:bookmarkStart w:name="z71" w:id="54"/>
    <w:p>
      <w:pPr>
        <w:spacing w:after="0"/>
        <w:ind w:left="0"/>
        <w:jc w:val="left"/>
      </w:pPr>
      <w:r>
        <w:rPr>
          <w:rFonts w:ascii="Times New Roman"/>
          <w:b/>
          <w:i w:val="false"/>
          <w:color w:val="000000"/>
        </w:rPr>
        <w:t xml:space="preserve"> По пенсионным накоплениям, находящимся в доверительном управлении</w:t>
      </w:r>
      <w:r>
        <w:br/>
      </w:r>
      <w:r>
        <w:rPr>
          <w:rFonts w:ascii="Times New Roman"/>
          <w:b/>
          <w:i w:val="false"/>
          <w:color w:val="000000"/>
        </w:rPr>
        <w:t>________________________________________________________</w:t>
      </w:r>
      <w:r>
        <w:br/>
      </w:r>
      <w:r>
        <w:rPr>
          <w:rFonts w:ascii="Times New Roman"/>
          <w:b/>
          <w:i w:val="false"/>
          <w:color w:val="000000"/>
        </w:rPr>
        <w:t>(наименование управляющего пенсионными активами)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(субсчета) вкладчиков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5"/>
    <w:p>
      <w:pPr>
        <w:spacing w:after="0"/>
        <w:ind w:left="0"/>
        <w:jc w:val="both"/>
      </w:pPr>
      <w:r>
        <w:rPr>
          <w:rFonts w:ascii="Times New Roman"/>
          <w:b w:val="false"/>
          <w:i w:val="false"/>
          <w:color w:val="000000"/>
          <w:sz w:val="28"/>
        </w:rPr>
        <w:t>
      продолжение таблицы: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(субсчета)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74" w:id="56"/>
    <w:p>
      <w:pPr>
        <w:spacing w:after="0"/>
        <w:ind w:left="0"/>
        <w:jc w:val="both"/>
      </w:pPr>
      <w:r>
        <w:rPr>
          <w:rFonts w:ascii="Times New Roman"/>
          <w:b w:val="false"/>
          <w:i w:val="false"/>
          <w:color w:val="000000"/>
          <w:sz w:val="28"/>
        </w:rPr>
        <w:t>
      продолжение таблицы: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(субсчета)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75" w:id="57"/>
    <w:p>
      <w:pPr>
        <w:spacing w:after="0"/>
        <w:ind w:left="0"/>
        <w:jc w:val="both"/>
      </w:pPr>
      <w:r>
        <w:rPr>
          <w:rFonts w:ascii="Times New Roman"/>
          <w:b w:val="false"/>
          <w:i w:val="false"/>
          <w:color w:val="000000"/>
          <w:sz w:val="28"/>
        </w:rPr>
        <w:t>
      продолжение таблицы: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пенсионные счета физических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bookmarkStart w:name="z76" w:id="58"/>
      <w:r>
        <w:rPr>
          <w:rFonts w:ascii="Times New Roman"/>
          <w:b w:val="false"/>
          <w:i w:val="false"/>
          <w:color w:val="000000"/>
          <w:sz w:val="28"/>
        </w:rPr>
        <w:t>
      Сумма пенсионных накоплений по неидентифицированным вкладчикам составляет</w:t>
      </w:r>
    </w:p>
    <w:bookmarkEnd w:id="58"/>
    <w:p>
      <w:pPr>
        <w:spacing w:after="0"/>
        <w:ind w:left="0"/>
        <w:jc w:val="both"/>
      </w:pPr>
      <w:r>
        <w:rPr>
          <w:rFonts w:ascii="Times New Roman"/>
          <w:b w:val="false"/>
          <w:i w:val="false"/>
          <w:color w:val="000000"/>
          <w:sz w:val="28"/>
        </w:rPr>
        <w:t>________ тысяч тенге.</w:t>
      </w:r>
    </w:p>
    <w:p>
      <w:pPr>
        <w:spacing w:after="0"/>
        <w:ind w:left="0"/>
        <w:jc w:val="both"/>
      </w:pPr>
      <w:r>
        <w:rPr>
          <w:rFonts w:ascii="Times New Roman"/>
          <w:b w:val="false"/>
          <w:i w:val="false"/>
          <w:color w:val="000000"/>
          <w:sz w:val="28"/>
        </w:rPr>
        <w:t>Сумма денег на счетах резервных фондов составляет ________ тысяч тенге.</w:t>
      </w:r>
    </w:p>
    <w:p>
      <w:pPr>
        <w:spacing w:after="0"/>
        <w:ind w:left="0"/>
        <w:jc w:val="both"/>
      </w:pPr>
      <w:r>
        <w:rPr>
          <w:rFonts w:ascii="Times New Roman"/>
          <w:b w:val="false"/>
          <w:i w:val="false"/>
          <w:color w:val="000000"/>
          <w:sz w:val="28"/>
        </w:rPr>
        <w:t>Наименование ______________________________________</w:t>
      </w:r>
    </w:p>
    <w:p>
      <w:pPr>
        <w:spacing w:after="0"/>
        <w:ind w:left="0"/>
        <w:jc w:val="both"/>
      </w:pPr>
      <w:r>
        <w:rPr>
          <w:rFonts w:ascii="Times New Roman"/>
          <w:b w:val="false"/>
          <w:i w:val="false"/>
          <w:color w:val="000000"/>
          <w:sz w:val="28"/>
        </w:rPr>
        <w:t>Адрес______________________________________________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w:t>
            </w:r>
            <w:r>
              <w:br/>
            </w:r>
            <w:r>
              <w:rPr>
                <w:rFonts w:ascii="Times New Roman"/>
                <w:b w:val="false"/>
                <w:i w:val="false"/>
                <w:color w:val="000000"/>
                <w:sz w:val="20"/>
              </w:rPr>
              <w:t>и количестве индивидуальных</w:t>
            </w:r>
            <w:r>
              <w:br/>
            </w:r>
            <w:r>
              <w:rPr>
                <w:rFonts w:ascii="Times New Roman"/>
                <w:b w:val="false"/>
                <w:i w:val="false"/>
                <w:color w:val="000000"/>
                <w:sz w:val="20"/>
              </w:rPr>
              <w:t>пенсионных счетов (субсчетов)</w:t>
            </w:r>
            <w:r>
              <w:br/>
            </w:r>
            <w:r>
              <w:rPr>
                <w:rFonts w:ascii="Times New Roman"/>
                <w:b w:val="false"/>
                <w:i w:val="false"/>
                <w:color w:val="000000"/>
                <w:sz w:val="20"/>
              </w:rPr>
              <w:t>вкладчиков (получателей)</w:t>
            </w:r>
          </w:p>
        </w:tc>
      </w:tr>
    </w:tbl>
    <w:bookmarkStart w:name="z78" w:id="5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объемах пенсионных накоплений и количестве индивидуальных</w:t>
      </w:r>
      <w:r>
        <w:br/>
      </w:r>
      <w:r>
        <w:rPr>
          <w:rFonts w:ascii="Times New Roman"/>
          <w:b/>
          <w:i w:val="false"/>
          <w:color w:val="000000"/>
        </w:rPr>
        <w:t>пенсионных счетов (субсчетов) вкладчиков (получателей)"</w:t>
      </w:r>
      <w:r>
        <w:br/>
      </w:r>
      <w:r>
        <w:rPr>
          <w:rFonts w:ascii="Times New Roman"/>
          <w:b/>
          <w:i w:val="false"/>
          <w:color w:val="000000"/>
        </w:rPr>
        <w:t>(индекс – 1-ENPF_PV, периодичность – ежемесячная)</w:t>
      </w:r>
    </w:p>
    <w:bookmarkEnd w:id="59"/>
    <w:bookmarkStart w:name="z79" w:id="60"/>
    <w:p>
      <w:pPr>
        <w:spacing w:after="0"/>
        <w:ind w:left="0"/>
        <w:jc w:val="left"/>
      </w:pPr>
      <w:r>
        <w:rPr>
          <w:rFonts w:ascii="Times New Roman"/>
          <w:b/>
          <w:i w:val="false"/>
          <w:color w:val="000000"/>
        </w:rPr>
        <w:t xml:space="preserve"> Глава 1. Общие положения</w:t>
      </w:r>
    </w:p>
    <w:bookmarkEnd w:id="60"/>
    <w:bookmarkStart w:name="z80" w:id="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(субсчетов) вкладчиков (получателей)" (далее – Форма).</w:t>
      </w:r>
    </w:p>
    <w:bookmarkEnd w:id="61"/>
    <w:bookmarkStart w:name="z81" w:id="6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2"/>
    <w:bookmarkStart w:name="z82" w:id="6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3"/>
    <w:bookmarkStart w:name="z83" w:id="6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4"/>
    <w:bookmarkStart w:name="z84" w:id="65"/>
    <w:p>
      <w:pPr>
        <w:spacing w:after="0"/>
        <w:ind w:left="0"/>
        <w:jc w:val="left"/>
      </w:pPr>
      <w:r>
        <w:rPr>
          <w:rFonts w:ascii="Times New Roman"/>
          <w:b/>
          <w:i w:val="false"/>
          <w:color w:val="000000"/>
        </w:rPr>
        <w:t xml:space="preserve"> Глава 2. Пояснение по заполнению Формы</w:t>
      </w:r>
    </w:p>
    <w:bookmarkEnd w:id="65"/>
    <w:bookmarkStart w:name="z85" w:id="66"/>
    <w:p>
      <w:pPr>
        <w:spacing w:after="0"/>
        <w:ind w:left="0"/>
        <w:jc w:val="both"/>
      </w:pPr>
      <w:r>
        <w:rPr>
          <w:rFonts w:ascii="Times New Roman"/>
          <w:b w:val="false"/>
          <w:i w:val="false"/>
          <w:color w:val="000000"/>
          <w:sz w:val="28"/>
        </w:rPr>
        <w:t>
      5. В графах 2, 5, 8, 11, 14 и 17 указывается количество индивидуальных пенсионных счетов вкладчиков (получателей), имеющих пенсионные накопления, находящиеся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раздельно по мужчинам и женщинам (в соответствующих графах), с разбивкой в зависимости от возраста вкладчика (получателя).</w:t>
      </w:r>
    </w:p>
    <w:bookmarkEnd w:id="66"/>
    <w:bookmarkStart w:name="z86" w:id="67"/>
    <w:p>
      <w:pPr>
        <w:spacing w:after="0"/>
        <w:ind w:left="0"/>
        <w:jc w:val="both"/>
      </w:pPr>
      <w:r>
        <w:rPr>
          <w:rFonts w:ascii="Times New Roman"/>
          <w:b w:val="false"/>
          <w:i w:val="false"/>
          <w:color w:val="000000"/>
          <w:sz w:val="28"/>
        </w:rPr>
        <w:t xml:space="preserve">
      6. В графах 3, 6, 9, 12, 15 и 18 указывается сумма пенсионных накоплений на индивидуальных пенсионных счетах вкладчиков (получателей), имеющих пенсионные накопления, находящиеся в доверительном управлении Национального Банка Республики Казахстан, и сумма пенсионных накоплений на субсчетах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раздельно по мужчинам и женщинам (в соответствующих графах), с разбивкой в зависимости от возраста вкладчика (получателя). </w:t>
      </w:r>
    </w:p>
    <w:bookmarkEnd w:id="67"/>
    <w:bookmarkStart w:name="z87" w:id="68"/>
    <w:p>
      <w:pPr>
        <w:spacing w:after="0"/>
        <w:ind w:left="0"/>
        <w:jc w:val="both"/>
      </w:pPr>
      <w:r>
        <w:rPr>
          <w:rFonts w:ascii="Times New Roman"/>
          <w:b w:val="false"/>
          <w:i w:val="false"/>
          <w:color w:val="000000"/>
          <w:sz w:val="28"/>
        </w:rPr>
        <w:t>
      7. В графах 4, 7, 10, 13, 16 и 19 указывается количество индивидуальных пенсионных счетов вкладчиков (получателей), без пенсионных накоплений, находящихся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без пенсионных накоплений, раздельно по мужчинам и женщинам, с разбивкой в зависимости от возраста вкладчика (получателя).</w:t>
      </w:r>
    </w:p>
    <w:bookmarkEnd w:id="68"/>
    <w:bookmarkStart w:name="z88" w:id="69"/>
    <w:p>
      <w:pPr>
        <w:spacing w:after="0"/>
        <w:ind w:left="0"/>
        <w:jc w:val="both"/>
      </w:pPr>
      <w:r>
        <w:rPr>
          <w:rFonts w:ascii="Times New Roman"/>
          <w:b w:val="false"/>
          <w:i w:val="false"/>
          <w:color w:val="000000"/>
          <w:sz w:val="28"/>
        </w:rPr>
        <w:t>
      8. Сумма пенсионных накоплений по неидентифицированным вкладчикам и сумма денег на счетах резервных фондов указываются в примечании к Форме, предусмотренном в информационной системе.</w:t>
      </w:r>
    </w:p>
    <w:bookmarkEnd w:id="69"/>
    <w:bookmarkStart w:name="z89" w:id="70"/>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92" w:id="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1"/>
    <w:bookmarkStart w:name="z93" w:id="7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2"/>
    <w:bookmarkStart w:name="z94" w:id="7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3"/>
    <w:bookmarkStart w:name="z95" w:id="74"/>
    <w:p>
      <w:pPr>
        <w:spacing w:after="0"/>
        <w:ind w:left="0"/>
        <w:jc w:val="left"/>
      </w:pPr>
      <w:r>
        <w:rPr>
          <w:rFonts w:ascii="Times New Roman"/>
          <w:b/>
          <w:i w:val="false"/>
          <w:color w:val="000000"/>
        </w:rPr>
        <w:t xml:space="preserve"> Отчет об объемах пенсионных накоплений и количестве индивидуальных</w:t>
      </w:r>
      <w:r>
        <w:br/>
      </w:r>
      <w:r>
        <w:rPr>
          <w:rFonts w:ascii="Times New Roman"/>
          <w:b/>
          <w:i w:val="false"/>
          <w:color w:val="000000"/>
        </w:rPr>
        <w:t>пенсионных счетов (субсчетов) вкладчиков (получателей) по областям Республики Казахстан</w:t>
      </w:r>
      <w:r>
        <w:br/>
      </w:r>
      <w:r>
        <w:rPr>
          <w:rFonts w:ascii="Times New Roman"/>
          <w:b/>
          <w:i w:val="false"/>
          <w:color w:val="000000"/>
        </w:rPr>
        <w:t>(по месту жительства вкладчика (получателя))</w:t>
      </w:r>
    </w:p>
    <w:bookmarkEnd w:id="74"/>
    <w:p>
      <w:pPr>
        <w:spacing w:after="0"/>
        <w:ind w:left="0"/>
        <w:jc w:val="both"/>
      </w:pPr>
      <w:bookmarkStart w:name="z96" w:id="75"/>
      <w:r>
        <w:rPr>
          <w:rFonts w:ascii="Times New Roman"/>
          <w:b w:val="false"/>
          <w:i w:val="false"/>
          <w:color w:val="000000"/>
          <w:sz w:val="28"/>
        </w:rPr>
        <w:t>
      Индекс формы административных данных: 1-ENPF_PV_OBL</w:t>
      </w:r>
    </w:p>
    <w:bookmarkEnd w:id="7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76"/>
    <w:p>
      <w:pPr>
        <w:spacing w:after="0"/>
        <w:ind w:left="0"/>
        <w:jc w:val="left"/>
      </w:pPr>
      <w:r>
        <w:rPr>
          <w:rFonts w:ascii="Times New Roman"/>
          <w:b/>
          <w:i w:val="false"/>
          <w:color w:val="000000"/>
        </w:rPr>
        <w:t xml:space="preserve"> Таблица. Объемы пенсионных накоплений и количество индивидуальных</w:t>
      </w:r>
      <w:r>
        <w:br/>
      </w:r>
      <w:r>
        <w:rPr>
          <w:rFonts w:ascii="Times New Roman"/>
          <w:b/>
          <w:i w:val="false"/>
          <w:color w:val="000000"/>
        </w:rPr>
        <w:t>пенсионных счетов (субсчетов) вкладчиков (получателей) по областям</w:t>
      </w:r>
      <w:r>
        <w:br/>
      </w:r>
      <w:r>
        <w:rPr>
          <w:rFonts w:ascii="Times New Roman"/>
          <w:b/>
          <w:i w:val="false"/>
          <w:color w:val="000000"/>
        </w:rPr>
        <w:t>Республики Казахстан (по месту жительства вкладчика (получателя))</w:t>
      </w:r>
      <w:r>
        <w:br/>
      </w:r>
      <w:r>
        <w:rPr>
          <w:rFonts w:ascii="Times New Roman"/>
          <w:b/>
          <w:i w:val="false"/>
          <w:color w:val="000000"/>
        </w:rPr>
        <w:t>По пенсионным накоплениям, находящимся в доверительном управлении</w:t>
      </w:r>
      <w:r>
        <w:br/>
      </w:r>
      <w:r>
        <w:rPr>
          <w:rFonts w:ascii="Times New Roman"/>
          <w:b/>
          <w:i w:val="false"/>
          <w:color w:val="000000"/>
        </w:rPr>
        <w:t>________________________________________________________</w:t>
      </w:r>
      <w:r>
        <w:br/>
      </w:r>
      <w:r>
        <w:rPr>
          <w:rFonts w:ascii="Times New Roman"/>
          <w:b/>
          <w:i w:val="false"/>
          <w:color w:val="000000"/>
        </w:rPr>
        <w:t>(наименование управляющего пенсионными активами)</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или город республиканского значения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(субсчета) вкладчиков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77"/>
    <w:p>
      <w:pPr>
        <w:spacing w:after="0"/>
        <w:ind w:left="0"/>
        <w:jc w:val="both"/>
      </w:pPr>
      <w:r>
        <w:rPr>
          <w:rFonts w:ascii="Times New Roman"/>
          <w:b w:val="false"/>
          <w:i w:val="false"/>
          <w:color w:val="000000"/>
          <w:sz w:val="28"/>
        </w:rPr>
        <w:t>
      продолжение таблицы: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(субсчета) вкладчиков (получателей)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пенсионные счета физических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с пенсионными накоплениями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(субсчетов) вкладчиков (получателей) без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с пенсионными накоплениями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без пенсионных накоплений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101" w:id="78"/>
      <w:r>
        <w:rPr>
          <w:rFonts w:ascii="Times New Roman"/>
          <w:b w:val="false"/>
          <w:i w:val="false"/>
          <w:color w:val="000000"/>
          <w:sz w:val="28"/>
        </w:rPr>
        <w:t>
      Сумма пенсионных накоплений по неидентифицированным вкладчикам составляет</w:t>
      </w:r>
    </w:p>
    <w:bookmarkEnd w:id="78"/>
    <w:p>
      <w:pPr>
        <w:spacing w:after="0"/>
        <w:ind w:left="0"/>
        <w:jc w:val="both"/>
      </w:pPr>
      <w:r>
        <w:rPr>
          <w:rFonts w:ascii="Times New Roman"/>
          <w:b w:val="false"/>
          <w:i w:val="false"/>
          <w:color w:val="000000"/>
          <w:sz w:val="28"/>
        </w:rPr>
        <w:t>________ тысяч тенге.</w:t>
      </w:r>
    </w:p>
    <w:p>
      <w:pPr>
        <w:spacing w:after="0"/>
        <w:ind w:left="0"/>
        <w:jc w:val="both"/>
      </w:pPr>
      <w:r>
        <w:rPr>
          <w:rFonts w:ascii="Times New Roman"/>
          <w:b w:val="false"/>
          <w:i w:val="false"/>
          <w:color w:val="000000"/>
          <w:sz w:val="28"/>
        </w:rPr>
        <w:t>Сумма денег на счетах резервных фондов составляет ________ тысяч тенге.</w:t>
      </w:r>
    </w:p>
    <w:p>
      <w:pPr>
        <w:spacing w:after="0"/>
        <w:ind w:left="0"/>
        <w:jc w:val="both"/>
      </w:pPr>
      <w:r>
        <w:rPr>
          <w:rFonts w:ascii="Times New Roman"/>
          <w:b w:val="false"/>
          <w:i w:val="false"/>
          <w:color w:val="000000"/>
          <w:sz w:val="28"/>
        </w:rPr>
        <w:t>Наименование ______________________________________</w:t>
      </w:r>
    </w:p>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w:t>
            </w:r>
            <w:r>
              <w:br/>
            </w:r>
            <w:r>
              <w:rPr>
                <w:rFonts w:ascii="Times New Roman"/>
                <w:b w:val="false"/>
                <w:i w:val="false"/>
                <w:color w:val="000000"/>
                <w:sz w:val="20"/>
              </w:rPr>
              <w:t>и количестве индивидуальных</w:t>
            </w:r>
            <w:r>
              <w:br/>
            </w:r>
            <w:r>
              <w:rPr>
                <w:rFonts w:ascii="Times New Roman"/>
                <w:b w:val="false"/>
                <w:i w:val="false"/>
                <w:color w:val="000000"/>
                <w:sz w:val="20"/>
              </w:rPr>
              <w:t>пенсионных счетов (субсчетов)</w:t>
            </w:r>
            <w:r>
              <w:br/>
            </w:r>
            <w:r>
              <w:rPr>
                <w:rFonts w:ascii="Times New Roman"/>
                <w:b w:val="false"/>
                <w:i w:val="false"/>
                <w:color w:val="000000"/>
                <w:sz w:val="20"/>
              </w:rPr>
              <w:t>вкладчиков (получателей)</w:t>
            </w:r>
            <w:r>
              <w:br/>
            </w:r>
            <w:r>
              <w:rPr>
                <w:rFonts w:ascii="Times New Roman"/>
                <w:b w:val="false"/>
                <w:i w:val="false"/>
                <w:color w:val="000000"/>
                <w:sz w:val="20"/>
              </w:rPr>
              <w:t>по областям Республики Казахстан</w:t>
            </w:r>
            <w:r>
              <w:br/>
            </w:r>
            <w:r>
              <w:rPr>
                <w:rFonts w:ascii="Times New Roman"/>
                <w:b w:val="false"/>
                <w:i w:val="false"/>
                <w:color w:val="000000"/>
                <w:sz w:val="20"/>
              </w:rPr>
              <w:t>(по месту жительства вкладчика</w:t>
            </w:r>
            <w:r>
              <w:br/>
            </w:r>
            <w:r>
              <w:rPr>
                <w:rFonts w:ascii="Times New Roman"/>
                <w:b w:val="false"/>
                <w:i w:val="false"/>
                <w:color w:val="000000"/>
                <w:sz w:val="20"/>
              </w:rPr>
              <w:t>(получателя))</w:t>
            </w:r>
          </w:p>
        </w:tc>
      </w:tr>
    </w:tbl>
    <w:bookmarkStart w:name="z103" w:id="7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объемах пенсионных накоплений и количестве индивидуальных пенсионных</w:t>
      </w:r>
      <w:r>
        <w:br/>
      </w:r>
      <w:r>
        <w:rPr>
          <w:rFonts w:ascii="Times New Roman"/>
          <w:b/>
          <w:i w:val="false"/>
          <w:color w:val="000000"/>
        </w:rPr>
        <w:t>счетов (субсчетов) вкладчиков (получателей) по областям Республики Казахстан</w:t>
      </w:r>
      <w:r>
        <w:br/>
      </w:r>
      <w:r>
        <w:rPr>
          <w:rFonts w:ascii="Times New Roman"/>
          <w:b/>
          <w:i w:val="false"/>
          <w:color w:val="000000"/>
        </w:rPr>
        <w:t>(по месту жительства вкладчика (получателя))" (индекс – 1-ENPF_PV_OBL, периодичность – ежемесячная)</w:t>
      </w:r>
    </w:p>
    <w:bookmarkEnd w:id="79"/>
    <w:bookmarkStart w:name="z104" w:id="80"/>
    <w:p>
      <w:pPr>
        <w:spacing w:after="0"/>
        <w:ind w:left="0"/>
        <w:jc w:val="left"/>
      </w:pPr>
      <w:r>
        <w:rPr>
          <w:rFonts w:ascii="Times New Roman"/>
          <w:b/>
          <w:i w:val="false"/>
          <w:color w:val="000000"/>
        </w:rPr>
        <w:t xml:space="preserve"> Глава 1. Общие положения</w:t>
      </w:r>
    </w:p>
    <w:bookmarkEnd w:id="80"/>
    <w:bookmarkStart w:name="z105" w:id="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(субсчетов) вкладчиков (получателей) по областям Республики Казахстан (по месту жительства вкладчика (получателя))" (далее – Форма).</w:t>
      </w:r>
    </w:p>
    <w:bookmarkEnd w:id="81"/>
    <w:bookmarkStart w:name="z106" w:id="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2"/>
    <w:bookmarkStart w:name="z107" w:id="8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3"/>
    <w:bookmarkStart w:name="z108" w:id="8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4"/>
    <w:bookmarkStart w:name="z109" w:id="85"/>
    <w:p>
      <w:pPr>
        <w:spacing w:after="0"/>
        <w:ind w:left="0"/>
        <w:jc w:val="left"/>
      </w:pPr>
      <w:r>
        <w:rPr>
          <w:rFonts w:ascii="Times New Roman"/>
          <w:b/>
          <w:i w:val="false"/>
          <w:color w:val="000000"/>
        </w:rPr>
        <w:t xml:space="preserve"> Глава 2. Пояснение по заполнению Формы</w:t>
      </w:r>
    </w:p>
    <w:bookmarkEnd w:id="85"/>
    <w:bookmarkStart w:name="z110" w:id="86"/>
    <w:p>
      <w:pPr>
        <w:spacing w:after="0"/>
        <w:ind w:left="0"/>
        <w:jc w:val="both"/>
      </w:pPr>
      <w:r>
        <w:rPr>
          <w:rFonts w:ascii="Times New Roman"/>
          <w:b w:val="false"/>
          <w:i w:val="false"/>
          <w:color w:val="000000"/>
          <w:sz w:val="28"/>
        </w:rPr>
        <w:t>
      5. В графе 2 указывается код области (города республиканского значения) в соответствии с классификатором административно-территориальных объектов (КАТО), размещенном на официальном интернет-ресурсе Бюро национальной статистики Агентства по стратегическому планированию и реформам Республики Казахстан.</w:t>
      </w:r>
    </w:p>
    <w:bookmarkEnd w:id="86"/>
    <w:bookmarkStart w:name="z111" w:id="87"/>
    <w:p>
      <w:pPr>
        <w:spacing w:after="0"/>
        <w:ind w:left="0"/>
        <w:jc w:val="both"/>
      </w:pPr>
      <w:r>
        <w:rPr>
          <w:rFonts w:ascii="Times New Roman"/>
          <w:b w:val="false"/>
          <w:i w:val="false"/>
          <w:color w:val="000000"/>
          <w:sz w:val="28"/>
        </w:rPr>
        <w:t xml:space="preserve">
      6. В графах 4, 7 и 10 указывается количество индивидуальных пенсионных счетов вкладчиков (получателей), имеющих пенсионные накопления, находящиеся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с разбивкой в зависимости от места жительства вкладчика (получателя). </w:t>
      </w:r>
    </w:p>
    <w:bookmarkEnd w:id="87"/>
    <w:bookmarkStart w:name="z112" w:id="88"/>
    <w:p>
      <w:pPr>
        <w:spacing w:after="0"/>
        <w:ind w:left="0"/>
        <w:jc w:val="both"/>
      </w:pPr>
      <w:r>
        <w:rPr>
          <w:rFonts w:ascii="Times New Roman"/>
          <w:b w:val="false"/>
          <w:i w:val="false"/>
          <w:color w:val="000000"/>
          <w:sz w:val="28"/>
        </w:rPr>
        <w:t xml:space="preserve">
      7. В графах 5, 8 и 11 указывается сумма пенсионных накоплений на индивидуальных пенсионных счетах вкладчиков (получателей), имеющих пенсионные накопления, находящиеся в доверительном управлении Национального Банка Республики Казахстан, и сумма пенсионных накоплений на субсчетах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с разбивкой в зависимости от места жительства вкладчика (получателя). </w:t>
      </w:r>
    </w:p>
    <w:bookmarkEnd w:id="88"/>
    <w:bookmarkStart w:name="z113" w:id="89"/>
    <w:p>
      <w:pPr>
        <w:spacing w:after="0"/>
        <w:ind w:left="0"/>
        <w:jc w:val="both"/>
      </w:pPr>
      <w:r>
        <w:rPr>
          <w:rFonts w:ascii="Times New Roman"/>
          <w:b w:val="false"/>
          <w:i w:val="false"/>
          <w:color w:val="000000"/>
          <w:sz w:val="28"/>
        </w:rPr>
        <w:t>
      8. В графах 6, 9 и 12 указывается количество индивидуальных пенсионных счетов вкладчиков (получателей), без пенсионных накоплений, находящихся в доверительном управлении Национального Банка Республики Казахстан, и количество субсчетов вкладчиков (получателей), открываемых в составе индивидуального пенсионного счета и предназначенных для учета пенсионных накоплений, переданных в доверительное управление управляющего инвестиционным портфелем, без пенсионных накоплений, с разбивкой в зависимости от места жительства вкладчика (получателя).</w:t>
      </w:r>
    </w:p>
    <w:bookmarkEnd w:id="89"/>
    <w:bookmarkStart w:name="z114" w:id="90"/>
    <w:p>
      <w:pPr>
        <w:spacing w:after="0"/>
        <w:ind w:left="0"/>
        <w:jc w:val="both"/>
      </w:pPr>
      <w:r>
        <w:rPr>
          <w:rFonts w:ascii="Times New Roman"/>
          <w:b w:val="false"/>
          <w:i w:val="false"/>
          <w:color w:val="000000"/>
          <w:sz w:val="28"/>
        </w:rPr>
        <w:t>
      9. Сумма пенсионных накоплений по неидентифицированным вкладчикам и сумма денег на счетах резервных фондов указываются в примечании к Форме, предусмотренном в информационной системе.</w:t>
      </w:r>
    </w:p>
    <w:bookmarkEnd w:id="90"/>
    <w:bookmarkStart w:name="z115" w:id="91"/>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18" w:id="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2"/>
    <w:bookmarkStart w:name="z119" w:id="9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3"/>
    <w:bookmarkStart w:name="z120" w:id="9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4"/>
    <w:bookmarkStart w:name="z121" w:id="95"/>
    <w:p>
      <w:pPr>
        <w:spacing w:after="0"/>
        <w:ind w:left="0"/>
        <w:jc w:val="left"/>
      </w:pPr>
      <w:r>
        <w:rPr>
          <w:rFonts w:ascii="Times New Roman"/>
          <w:b/>
          <w:i w:val="false"/>
          <w:color w:val="000000"/>
        </w:rPr>
        <w:t xml:space="preserve"> Отчет о выплатах и возврате целевых накоплений</w:t>
      </w:r>
    </w:p>
    <w:bookmarkEnd w:id="95"/>
    <w:p>
      <w:pPr>
        <w:spacing w:after="0"/>
        <w:ind w:left="0"/>
        <w:jc w:val="both"/>
      </w:pPr>
      <w:bookmarkStart w:name="z122" w:id="96"/>
      <w:r>
        <w:rPr>
          <w:rFonts w:ascii="Times New Roman"/>
          <w:b w:val="false"/>
          <w:i w:val="false"/>
          <w:color w:val="000000"/>
          <w:sz w:val="28"/>
        </w:rPr>
        <w:t>
      Индекс формы административных данных: 1-ENPF_VVCN</w:t>
      </w:r>
    </w:p>
    <w:bookmarkEnd w:id="9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97"/>
    <w:p>
      <w:pPr>
        <w:spacing w:after="0"/>
        <w:ind w:left="0"/>
        <w:jc w:val="left"/>
      </w:pPr>
      <w:r>
        <w:rPr>
          <w:rFonts w:ascii="Times New Roman"/>
          <w:b/>
          <w:i w:val="false"/>
          <w:color w:val="000000"/>
        </w:rPr>
        <w:t xml:space="preserve"> Таблица. Выплаты и возврат целевых накоплений</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долларах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целевых накоплений,</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улучшения жилищных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целевых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25" w:id="98"/>
      <w:r>
        <w:rPr>
          <w:rFonts w:ascii="Times New Roman"/>
          <w:b w:val="false"/>
          <w:i w:val="false"/>
          <w:color w:val="000000"/>
          <w:sz w:val="28"/>
        </w:rPr>
        <w:t>
      Наименование ______________________________________</w:t>
      </w:r>
    </w:p>
    <w:bookmarkEnd w:id="98"/>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 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Руководитель или лицо, на которое возложена функция по подписанию отчета </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выплатах</w:t>
            </w:r>
            <w:r>
              <w:br/>
            </w:r>
            <w:r>
              <w:rPr>
                <w:rFonts w:ascii="Times New Roman"/>
                <w:b w:val="false"/>
                <w:i w:val="false"/>
                <w:color w:val="000000"/>
                <w:sz w:val="20"/>
              </w:rPr>
              <w:t>и возврате целевых накоплений</w:t>
            </w:r>
          </w:p>
        </w:tc>
      </w:tr>
    </w:tbl>
    <w:bookmarkStart w:name="z127" w:id="9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выплатах и возврате целевых накоплений"</w:t>
      </w:r>
      <w:r>
        <w:br/>
      </w:r>
      <w:r>
        <w:rPr>
          <w:rFonts w:ascii="Times New Roman"/>
          <w:b/>
          <w:i w:val="false"/>
          <w:color w:val="000000"/>
        </w:rPr>
        <w:t>(индекс – 1-ENPF_VVCN, периодичность – ежемесячная)</w:t>
      </w:r>
    </w:p>
    <w:bookmarkEnd w:id="99"/>
    <w:bookmarkStart w:name="z128" w:id="100"/>
    <w:p>
      <w:pPr>
        <w:spacing w:after="0"/>
        <w:ind w:left="0"/>
        <w:jc w:val="left"/>
      </w:pPr>
      <w:r>
        <w:rPr>
          <w:rFonts w:ascii="Times New Roman"/>
          <w:b/>
          <w:i w:val="false"/>
          <w:color w:val="000000"/>
        </w:rPr>
        <w:t xml:space="preserve"> Глава 1. Общие положения</w:t>
      </w:r>
    </w:p>
    <w:bookmarkEnd w:id="100"/>
    <w:bookmarkStart w:name="z129" w:id="1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выплатах и возврате целевых накоплений" (далее – Форма).</w:t>
      </w:r>
    </w:p>
    <w:bookmarkEnd w:id="101"/>
    <w:bookmarkStart w:name="z130" w:id="10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2"/>
    <w:bookmarkStart w:name="z131" w:id="103"/>
    <w:p>
      <w:pPr>
        <w:spacing w:after="0"/>
        <w:ind w:left="0"/>
        <w:jc w:val="both"/>
      </w:pPr>
      <w:r>
        <w:rPr>
          <w:rFonts w:ascii="Times New Roman"/>
          <w:b w:val="false"/>
          <w:i w:val="false"/>
          <w:color w:val="000000"/>
          <w:sz w:val="28"/>
        </w:rPr>
        <w:t xml:space="preserve">
      3. Форма заполняется ежемесячно единым накопительным пенсионным фондом по состоянию на конец отчетного периода. </w:t>
      </w:r>
    </w:p>
    <w:bookmarkEnd w:id="103"/>
    <w:bookmarkStart w:name="z132" w:id="10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4"/>
    <w:bookmarkStart w:name="z133" w:id="105"/>
    <w:p>
      <w:pPr>
        <w:spacing w:after="0"/>
        <w:ind w:left="0"/>
        <w:jc w:val="left"/>
      </w:pPr>
      <w:r>
        <w:rPr>
          <w:rFonts w:ascii="Times New Roman"/>
          <w:b/>
          <w:i w:val="false"/>
          <w:color w:val="000000"/>
        </w:rPr>
        <w:t xml:space="preserve"> Глава 2. Пояснение по заполнению Формы</w:t>
      </w:r>
    </w:p>
    <w:bookmarkEnd w:id="105"/>
    <w:bookmarkStart w:name="z134" w:id="106"/>
    <w:p>
      <w:pPr>
        <w:spacing w:after="0"/>
        <w:ind w:left="0"/>
        <w:jc w:val="both"/>
      </w:pPr>
      <w:r>
        <w:rPr>
          <w:rFonts w:ascii="Times New Roman"/>
          <w:b w:val="false"/>
          <w:i w:val="false"/>
          <w:color w:val="000000"/>
          <w:sz w:val="28"/>
        </w:rPr>
        <w:t>
      5. В графе 3 указывается количество получателей, которым произведены выплаты целевых накоплений за отчетный месяц, в единицах.</w:t>
      </w:r>
    </w:p>
    <w:bookmarkEnd w:id="106"/>
    <w:bookmarkStart w:name="z135" w:id="107"/>
    <w:p>
      <w:pPr>
        <w:spacing w:after="0"/>
        <w:ind w:left="0"/>
        <w:jc w:val="both"/>
      </w:pPr>
      <w:r>
        <w:rPr>
          <w:rFonts w:ascii="Times New Roman"/>
          <w:b w:val="false"/>
          <w:i w:val="false"/>
          <w:color w:val="000000"/>
          <w:sz w:val="28"/>
        </w:rPr>
        <w:t>
      6. В графе 4 указывается количество произведенных за отчетный месяц выплат целевых накоплений получателям, в единицах. Информация по количеству выплат целевых накоплений отражается, исходя из произведенных выплат целевых накоплений (транзакций) получателям.</w:t>
      </w:r>
    </w:p>
    <w:bookmarkEnd w:id="107"/>
    <w:bookmarkStart w:name="z136" w:id="108"/>
    <w:p>
      <w:pPr>
        <w:spacing w:after="0"/>
        <w:ind w:left="0"/>
        <w:jc w:val="both"/>
      </w:pPr>
      <w:r>
        <w:rPr>
          <w:rFonts w:ascii="Times New Roman"/>
          <w:b w:val="false"/>
          <w:i w:val="false"/>
          <w:color w:val="000000"/>
          <w:sz w:val="28"/>
        </w:rPr>
        <w:t>
      7. В графе 5 указывается сумма выплат или возврата целевых накоплений за отчетный месяц в долларах Соединенных Штатов Америки.</w:t>
      </w:r>
    </w:p>
    <w:bookmarkEnd w:id="108"/>
    <w:bookmarkStart w:name="z137" w:id="109"/>
    <w:p>
      <w:pPr>
        <w:spacing w:after="0"/>
        <w:ind w:left="0"/>
        <w:jc w:val="both"/>
      </w:pPr>
      <w:r>
        <w:rPr>
          <w:rFonts w:ascii="Times New Roman"/>
          <w:b w:val="false"/>
          <w:i w:val="false"/>
          <w:color w:val="000000"/>
          <w:sz w:val="28"/>
        </w:rPr>
        <w:t>
      8. В графе 6 указывается количество получателей, которым произведены выплаты целевых накоплений за период с начала года (накопленным итогом), в единицах.</w:t>
      </w:r>
    </w:p>
    <w:bookmarkEnd w:id="109"/>
    <w:bookmarkStart w:name="z138" w:id="110"/>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41" w:id="1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1"/>
    <w:p>
      <w:pPr>
        <w:spacing w:after="0"/>
        <w:ind w:left="0"/>
        <w:jc w:val="both"/>
      </w:pPr>
      <w:bookmarkStart w:name="z142" w:id="112"/>
      <w:r>
        <w:rPr>
          <w:rFonts w:ascii="Times New Roman"/>
          <w:b w:val="false"/>
          <w:i w:val="false"/>
          <w:color w:val="000000"/>
          <w:sz w:val="28"/>
        </w:rPr>
        <w:t>
      Представляется: в Национальный Банк Республики Казахстан</w:t>
      </w:r>
    </w:p>
    <w:bookmarkEnd w:id="11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43" w:id="113"/>
    <w:p>
      <w:pPr>
        <w:spacing w:after="0"/>
        <w:ind w:left="0"/>
        <w:jc w:val="left"/>
      </w:pPr>
      <w:r>
        <w:rPr>
          <w:rFonts w:ascii="Times New Roman"/>
          <w:b/>
          <w:i w:val="false"/>
          <w:color w:val="000000"/>
        </w:rPr>
        <w:t xml:space="preserve"> Отчет о целевых требованиях</w:t>
      </w:r>
    </w:p>
    <w:bookmarkEnd w:id="113"/>
    <w:p>
      <w:pPr>
        <w:spacing w:after="0"/>
        <w:ind w:left="0"/>
        <w:jc w:val="both"/>
      </w:pPr>
      <w:bookmarkStart w:name="z144" w:id="114"/>
      <w:r>
        <w:rPr>
          <w:rFonts w:ascii="Times New Roman"/>
          <w:b w:val="false"/>
          <w:i w:val="false"/>
          <w:color w:val="000000"/>
          <w:sz w:val="28"/>
        </w:rPr>
        <w:t>
      Индекс формы административных данных: 1-ENPF_CT</w:t>
      </w:r>
    </w:p>
    <w:bookmarkEnd w:id="114"/>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30 (тридцатого) апреля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15"/>
    <w:p>
      <w:pPr>
        <w:spacing w:after="0"/>
        <w:ind w:left="0"/>
        <w:jc w:val="left"/>
      </w:pPr>
      <w:r>
        <w:rPr>
          <w:rFonts w:ascii="Times New Roman"/>
          <w:b/>
          <w:i w:val="false"/>
          <w:color w:val="000000"/>
        </w:rPr>
        <w:t xml:space="preserve"> Таблица. Целевые требования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 участников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на конец года, предшествующего отчетному году (в долларах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начисленного на сумму целевых требований на конец года, предшествующего отчетному году (в долларах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от суммы пятидесяти процентов от усредненного инвестиционного дохода Национального Фонда Республики Казахстан в отчетном году (в долларах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по состоянию на конец отчетного года (в долларах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116"/>
      <w:r>
        <w:rPr>
          <w:rFonts w:ascii="Times New Roman"/>
          <w:b w:val="false"/>
          <w:i w:val="false"/>
          <w:color w:val="000000"/>
          <w:sz w:val="28"/>
        </w:rPr>
        <w:t>
      Сумма пятидесяти процентов от усредненного инвестиционного дохода</w:t>
      </w:r>
    </w:p>
    <w:bookmarkEnd w:id="116"/>
    <w:p>
      <w:pPr>
        <w:spacing w:after="0"/>
        <w:ind w:left="0"/>
        <w:jc w:val="both"/>
      </w:pPr>
      <w:r>
        <w:rPr>
          <w:rFonts w:ascii="Times New Roman"/>
          <w:b w:val="false"/>
          <w:i w:val="false"/>
          <w:color w:val="000000"/>
          <w:sz w:val="28"/>
        </w:rPr>
        <w:t>Национального фонда Республики Казахстан составляет ________ долларов США.</w:t>
      </w:r>
    </w:p>
    <w:p>
      <w:pPr>
        <w:spacing w:after="0"/>
        <w:ind w:left="0"/>
        <w:jc w:val="both"/>
      </w:pPr>
      <w:r>
        <w:rPr>
          <w:rFonts w:ascii="Times New Roman"/>
          <w:b w:val="false"/>
          <w:i w:val="false"/>
          <w:color w:val="000000"/>
          <w:sz w:val="28"/>
        </w:rPr>
        <w:t>Сумма дохода, начисленного на ранее сформированные целевые требования</w:t>
      </w:r>
    </w:p>
    <w:p>
      <w:pPr>
        <w:spacing w:after="0"/>
        <w:ind w:left="0"/>
        <w:jc w:val="both"/>
      </w:pPr>
      <w:r>
        <w:rPr>
          <w:rFonts w:ascii="Times New Roman"/>
          <w:b w:val="false"/>
          <w:i w:val="false"/>
          <w:color w:val="000000"/>
          <w:sz w:val="28"/>
        </w:rPr>
        <w:t>участников целевых требований составляет ________ долларов США.</w:t>
      </w:r>
    </w:p>
    <w:p>
      <w:pPr>
        <w:spacing w:after="0"/>
        <w:ind w:left="0"/>
        <w:jc w:val="both"/>
      </w:pPr>
      <w:r>
        <w:rPr>
          <w:rFonts w:ascii="Times New Roman"/>
          <w:b w:val="false"/>
          <w:i w:val="false"/>
          <w:color w:val="000000"/>
          <w:sz w:val="28"/>
        </w:rPr>
        <w:t>Сумма пятидесяти процентов от усредненного инвестиционного дохода</w:t>
      </w:r>
    </w:p>
    <w:p>
      <w:pPr>
        <w:spacing w:after="0"/>
        <w:ind w:left="0"/>
        <w:jc w:val="both"/>
      </w:pPr>
      <w:r>
        <w:rPr>
          <w:rFonts w:ascii="Times New Roman"/>
          <w:b w:val="false"/>
          <w:i w:val="false"/>
          <w:color w:val="000000"/>
          <w:sz w:val="28"/>
        </w:rPr>
        <w:t>Национального фонда Республики Казахстан с учетом корректировки составляет</w:t>
      </w:r>
    </w:p>
    <w:p>
      <w:pPr>
        <w:spacing w:after="0"/>
        <w:ind w:left="0"/>
        <w:jc w:val="both"/>
      </w:pPr>
      <w:r>
        <w:rPr>
          <w:rFonts w:ascii="Times New Roman"/>
          <w:b w:val="false"/>
          <w:i w:val="false"/>
          <w:color w:val="000000"/>
          <w:sz w:val="28"/>
        </w:rPr>
        <w:t>________ долларов США.</w:t>
      </w:r>
    </w:p>
    <w:p>
      <w:pPr>
        <w:spacing w:after="0"/>
        <w:ind w:left="0"/>
        <w:jc w:val="both"/>
      </w:pPr>
      <w:r>
        <w:rPr>
          <w:rFonts w:ascii="Times New Roman"/>
          <w:b w:val="false"/>
          <w:i w:val="false"/>
          <w:color w:val="000000"/>
          <w:sz w:val="28"/>
        </w:rPr>
        <w:t>Ставка усредненного инвестиционного дохода составляет ________ процентов.</w:t>
      </w:r>
    </w:p>
    <w:p>
      <w:pPr>
        <w:spacing w:after="0"/>
        <w:ind w:left="0"/>
        <w:jc w:val="both"/>
      </w:pPr>
      <w:r>
        <w:rPr>
          <w:rFonts w:ascii="Times New Roman"/>
          <w:b w:val="false"/>
          <w:i w:val="false"/>
          <w:color w:val="000000"/>
          <w:sz w:val="28"/>
        </w:rPr>
        <w:t>Общее количество участников целевых требований на конец отчетного года</w:t>
      </w:r>
    </w:p>
    <w:p>
      <w:pPr>
        <w:spacing w:after="0"/>
        <w:ind w:left="0"/>
        <w:jc w:val="both"/>
      </w:pPr>
      <w:r>
        <w:rPr>
          <w:rFonts w:ascii="Times New Roman"/>
          <w:b w:val="false"/>
          <w:i w:val="false"/>
          <w:color w:val="000000"/>
          <w:sz w:val="28"/>
        </w:rPr>
        <w:t>составляет ________ человек.</w:t>
      </w:r>
    </w:p>
    <w:p>
      <w:pPr>
        <w:spacing w:after="0"/>
        <w:ind w:left="0"/>
        <w:jc w:val="both"/>
      </w:pPr>
      <w:r>
        <w:rPr>
          <w:rFonts w:ascii="Times New Roman"/>
          <w:b w:val="false"/>
          <w:i w:val="false"/>
          <w:color w:val="000000"/>
          <w:sz w:val="28"/>
        </w:rPr>
        <w:t>Наименование ______________________________________</w:t>
      </w:r>
    </w:p>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w:t>
      </w:r>
    </w:p>
    <w:p>
      <w:pPr>
        <w:spacing w:after="0"/>
        <w:ind w:left="0"/>
        <w:jc w:val="both"/>
      </w:pP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val="false"/>
          <w:i w:val="false"/>
          <w:color w:val="000000"/>
          <w:sz w:val="28"/>
        </w:rPr>
        <w:t>Исполнитель _____________________ 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целевых требованиях</w:t>
            </w:r>
          </w:p>
        </w:tc>
      </w:tr>
    </w:tbl>
    <w:bookmarkStart w:name="z149" w:id="11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целевых требованиях"</w:t>
      </w:r>
      <w:r>
        <w:br/>
      </w:r>
      <w:r>
        <w:rPr>
          <w:rFonts w:ascii="Times New Roman"/>
          <w:b/>
          <w:i w:val="false"/>
          <w:color w:val="000000"/>
        </w:rPr>
        <w:t>(индекс – 1-ENPF_CT, периодичность – ежегодная)</w:t>
      </w:r>
    </w:p>
    <w:bookmarkEnd w:id="117"/>
    <w:bookmarkStart w:name="z150" w:id="118"/>
    <w:p>
      <w:pPr>
        <w:spacing w:after="0"/>
        <w:ind w:left="0"/>
        <w:jc w:val="left"/>
      </w:pPr>
      <w:r>
        <w:rPr>
          <w:rFonts w:ascii="Times New Roman"/>
          <w:b/>
          <w:i w:val="false"/>
          <w:color w:val="000000"/>
        </w:rPr>
        <w:t xml:space="preserve"> Глава 1. Общие положения</w:t>
      </w:r>
    </w:p>
    <w:bookmarkEnd w:id="118"/>
    <w:bookmarkStart w:name="z151" w:id="1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целевых требованиях" (далее – Форма).</w:t>
      </w:r>
    </w:p>
    <w:bookmarkEnd w:id="119"/>
    <w:bookmarkStart w:name="z152" w:id="1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0"/>
    <w:bookmarkStart w:name="z153" w:id="121"/>
    <w:p>
      <w:pPr>
        <w:spacing w:after="0"/>
        <w:ind w:left="0"/>
        <w:jc w:val="both"/>
      </w:pPr>
      <w:r>
        <w:rPr>
          <w:rFonts w:ascii="Times New Roman"/>
          <w:b w:val="false"/>
          <w:i w:val="false"/>
          <w:color w:val="000000"/>
          <w:sz w:val="28"/>
        </w:rPr>
        <w:t>
      3. Форма заполняется ежегодно единым накопительным пенсионным фондом по состоянию на конец отчетного периода.</w:t>
      </w:r>
    </w:p>
    <w:bookmarkEnd w:id="121"/>
    <w:bookmarkStart w:name="z154" w:id="12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2"/>
    <w:bookmarkStart w:name="z155" w:id="123"/>
    <w:p>
      <w:pPr>
        <w:spacing w:after="0"/>
        <w:ind w:left="0"/>
        <w:jc w:val="left"/>
      </w:pPr>
      <w:r>
        <w:rPr>
          <w:rFonts w:ascii="Times New Roman"/>
          <w:b/>
          <w:i w:val="false"/>
          <w:color w:val="000000"/>
        </w:rPr>
        <w:t xml:space="preserve"> Глава 2. Пояснение по заполнению Формы</w:t>
      </w:r>
    </w:p>
    <w:bookmarkEnd w:id="123"/>
    <w:bookmarkStart w:name="z156" w:id="124"/>
    <w:p>
      <w:pPr>
        <w:spacing w:after="0"/>
        <w:ind w:left="0"/>
        <w:jc w:val="both"/>
      </w:pPr>
      <w:r>
        <w:rPr>
          <w:rFonts w:ascii="Times New Roman"/>
          <w:b w:val="false"/>
          <w:i w:val="false"/>
          <w:color w:val="000000"/>
          <w:sz w:val="28"/>
        </w:rPr>
        <w:t>
      5. В графе 1 указываются годы рождения участников целевых требований.</w:t>
      </w:r>
    </w:p>
    <w:bookmarkEnd w:id="124"/>
    <w:bookmarkStart w:name="z157" w:id="125"/>
    <w:p>
      <w:pPr>
        <w:spacing w:after="0"/>
        <w:ind w:left="0"/>
        <w:jc w:val="both"/>
      </w:pPr>
      <w:r>
        <w:rPr>
          <w:rFonts w:ascii="Times New Roman"/>
          <w:b w:val="false"/>
          <w:i w:val="false"/>
          <w:color w:val="000000"/>
          <w:sz w:val="28"/>
        </w:rPr>
        <w:t>
      6. В графе 2 указывается количество участников целевых требований соответствующего года рождения в единицах.</w:t>
      </w:r>
    </w:p>
    <w:bookmarkEnd w:id="125"/>
    <w:bookmarkStart w:name="z158" w:id="126"/>
    <w:p>
      <w:pPr>
        <w:spacing w:after="0"/>
        <w:ind w:left="0"/>
        <w:jc w:val="both"/>
      </w:pPr>
      <w:r>
        <w:rPr>
          <w:rFonts w:ascii="Times New Roman"/>
          <w:b w:val="false"/>
          <w:i w:val="false"/>
          <w:color w:val="000000"/>
          <w:sz w:val="28"/>
        </w:rPr>
        <w:t>
      7. В графе 3 указывается сумма целевых требований на конец года, предшествовавшего отчетному году, в долларах Соединенных Штатов Америки (далее – доллары США).</w:t>
      </w:r>
    </w:p>
    <w:bookmarkEnd w:id="126"/>
    <w:bookmarkStart w:name="z159" w:id="127"/>
    <w:p>
      <w:pPr>
        <w:spacing w:after="0"/>
        <w:ind w:left="0"/>
        <w:jc w:val="both"/>
      </w:pPr>
      <w:r>
        <w:rPr>
          <w:rFonts w:ascii="Times New Roman"/>
          <w:b w:val="false"/>
          <w:i w:val="false"/>
          <w:color w:val="000000"/>
          <w:sz w:val="28"/>
        </w:rPr>
        <w:t>
      8. В графе 4 указывается сумма дохода, начисленного на сумму целевых требований на конец года, предшествовавшего отчетному году, в долларах США.</w:t>
      </w:r>
    </w:p>
    <w:bookmarkEnd w:id="127"/>
    <w:bookmarkStart w:name="z160" w:id="128"/>
    <w:p>
      <w:pPr>
        <w:spacing w:after="0"/>
        <w:ind w:left="0"/>
        <w:jc w:val="both"/>
      </w:pPr>
      <w:r>
        <w:rPr>
          <w:rFonts w:ascii="Times New Roman"/>
          <w:b w:val="false"/>
          <w:i w:val="false"/>
          <w:color w:val="000000"/>
          <w:sz w:val="28"/>
        </w:rPr>
        <w:t>
      9. В графе 5 указывается сумма целевых требований от суммы пятидесяти процентов от усредненного инвестиционного дохода Национального Фонда Республики Казахстан за отчетный период, в долларах США.</w:t>
      </w:r>
    </w:p>
    <w:bookmarkEnd w:id="128"/>
    <w:bookmarkStart w:name="z161" w:id="129"/>
    <w:p>
      <w:pPr>
        <w:spacing w:after="0"/>
        <w:ind w:left="0"/>
        <w:jc w:val="both"/>
      </w:pPr>
      <w:r>
        <w:rPr>
          <w:rFonts w:ascii="Times New Roman"/>
          <w:b w:val="false"/>
          <w:i w:val="false"/>
          <w:color w:val="000000"/>
          <w:sz w:val="28"/>
        </w:rPr>
        <w:t>
      10. В графе 6 указывается сумма целевых требований по состоянию на конец отчетного года, равная сумме значений граф 3, 4 и 5, в долларах США.</w:t>
      </w:r>
    </w:p>
    <w:bookmarkEnd w:id="129"/>
    <w:bookmarkStart w:name="z162" w:id="130"/>
    <w:p>
      <w:pPr>
        <w:spacing w:after="0"/>
        <w:ind w:left="0"/>
        <w:jc w:val="both"/>
      </w:pPr>
      <w:r>
        <w:rPr>
          <w:rFonts w:ascii="Times New Roman"/>
          <w:b w:val="false"/>
          <w:i w:val="false"/>
          <w:color w:val="000000"/>
          <w:sz w:val="28"/>
        </w:rPr>
        <w:t>
      11. Сумма пятидесяти процентов от усредненного инвестиционного дохода Национального фонда Республики Казахстан, сумма дохода, начисленного на ранее сформированные целевые требования участников целевых требований, сумма пятидесяти процентов от усредненного инвестиционного дохода Национального фонда Республики Казахстан с учетом корректировки, ставка усредненного инвестиционного дохода и общее количество участников целевых требований на конец отчетного года указываются в примечании к Форме, предусмотренном в информационной системе.</w:t>
      </w:r>
    </w:p>
    <w:bookmarkEnd w:id="130"/>
    <w:bookmarkStart w:name="z163" w:id="131"/>
    <w:p>
      <w:pPr>
        <w:spacing w:after="0"/>
        <w:ind w:left="0"/>
        <w:jc w:val="both"/>
      </w:pPr>
      <w:r>
        <w:rPr>
          <w:rFonts w:ascii="Times New Roman"/>
          <w:b w:val="false"/>
          <w:i w:val="false"/>
          <w:color w:val="000000"/>
          <w:sz w:val="28"/>
        </w:rPr>
        <w:t>
      12. В случае отсутствия сведений Форма представляется без заполнения.</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66" w:id="132"/>
    <w:p>
      <w:pPr>
        <w:spacing w:after="0"/>
        <w:ind w:left="0"/>
        <w:jc w:val="left"/>
      </w:pPr>
      <w:r>
        <w:rPr>
          <w:rFonts w:ascii="Times New Roman"/>
          <w:b/>
          <w:i w:val="false"/>
          <w:color w:val="000000"/>
        </w:rPr>
        <w:t xml:space="preserve"> Правила представления отчетности единым накопительным пенсионным фондом</w:t>
      </w:r>
    </w:p>
    <w:bookmarkEnd w:id="132"/>
    <w:bookmarkStart w:name="z167" w:id="133"/>
    <w:p>
      <w:pPr>
        <w:spacing w:after="0"/>
        <w:ind w:left="0"/>
        <w:jc w:val="both"/>
      </w:pPr>
      <w:r>
        <w:rPr>
          <w:rFonts w:ascii="Times New Roman"/>
          <w:b w:val="false"/>
          <w:i w:val="false"/>
          <w:color w:val="000000"/>
          <w:sz w:val="28"/>
        </w:rPr>
        <w:t xml:space="preserve">
      1. Правила представления отчетности единым накопительным пенсионным фондом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единым накопительным пенсионным фондом (далее – Фонд) в Национальный Банк Республики Казахстан (далее – Национальный Банк).</w:t>
      </w:r>
    </w:p>
    <w:bookmarkEnd w:id="133"/>
    <w:bookmarkStart w:name="z168" w:id="134"/>
    <w:p>
      <w:pPr>
        <w:spacing w:after="0"/>
        <w:ind w:left="0"/>
        <w:jc w:val="both"/>
      </w:pPr>
      <w:r>
        <w:rPr>
          <w:rFonts w:ascii="Times New Roman"/>
          <w:b w:val="false"/>
          <w:i w:val="false"/>
          <w:color w:val="000000"/>
          <w:sz w:val="28"/>
        </w:rPr>
        <w:t>
      2. Отчетность представляется Фондом в электронном виде посредством использования информационной системы "Веб-портал Национального Банка Республики Казахстан".</w:t>
      </w:r>
    </w:p>
    <w:bookmarkEnd w:id="134"/>
    <w:bookmarkStart w:name="z169" w:id="135"/>
    <w:p>
      <w:pPr>
        <w:spacing w:after="0"/>
        <w:ind w:left="0"/>
        <w:jc w:val="both"/>
      </w:pPr>
      <w:r>
        <w:rPr>
          <w:rFonts w:ascii="Times New Roman"/>
          <w:b w:val="false"/>
          <w:i w:val="false"/>
          <w:color w:val="000000"/>
          <w:sz w:val="28"/>
        </w:rPr>
        <w:t>
      3. Отчетность, удостоверенная посредством электронной цифровой подписи руководителем Фонда или лицом, на которое возложена функция по подписанию отчета, и исполнителем, хранится в электронном формате.</w:t>
      </w:r>
    </w:p>
    <w:bookmarkEnd w:id="135"/>
    <w:bookmarkStart w:name="z170" w:id="136"/>
    <w:p>
      <w:pPr>
        <w:spacing w:after="0"/>
        <w:ind w:left="0"/>
        <w:jc w:val="both"/>
      </w:pPr>
      <w:r>
        <w:rPr>
          <w:rFonts w:ascii="Times New Roman"/>
          <w:b w:val="false"/>
          <w:i w:val="false"/>
          <w:color w:val="000000"/>
          <w:sz w:val="28"/>
        </w:rPr>
        <w:t>
      4. Полнота и достоверность данных в отчетности обеспечивается руководителем Фонда или лицом, на которое возложена функция по подписанию отчета.</w:t>
      </w:r>
    </w:p>
    <w:bookmarkEnd w:id="136"/>
    <w:bookmarkStart w:name="z171" w:id="137"/>
    <w:p>
      <w:pPr>
        <w:spacing w:after="0"/>
        <w:ind w:left="0"/>
        <w:jc w:val="both"/>
      </w:pPr>
      <w:r>
        <w:rPr>
          <w:rFonts w:ascii="Times New Roman"/>
          <w:b w:val="false"/>
          <w:i w:val="false"/>
          <w:color w:val="000000"/>
          <w:sz w:val="28"/>
        </w:rPr>
        <w:t>
      5. Данные в отчетности указываются в национальной валюте Республики Казахстан – тенге, а также в долларах Соединенных Штатов Америки.</w:t>
      </w:r>
    </w:p>
    <w:bookmarkEnd w:id="137"/>
    <w:bookmarkStart w:name="z172" w:id="138"/>
    <w:p>
      <w:pPr>
        <w:spacing w:after="0"/>
        <w:ind w:left="0"/>
        <w:jc w:val="both"/>
      </w:pPr>
      <w:r>
        <w:rPr>
          <w:rFonts w:ascii="Times New Roman"/>
          <w:b w:val="false"/>
          <w:i w:val="false"/>
          <w:color w:val="000000"/>
          <w:sz w:val="28"/>
        </w:rPr>
        <w:t xml:space="preserve">
      6. В целях формирования отчетности активы в иностранной валюте указываются в пересчете по рыночному курсу обмена валют, определенному в соответствии с порядком,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 в Реестре государственной регистрации нормативных правовых актов под № 8378.</w:t>
      </w:r>
    </w:p>
    <w:bookmarkEnd w:id="138"/>
    <w:bookmarkStart w:name="z173" w:id="139"/>
    <w:p>
      <w:pPr>
        <w:spacing w:after="0"/>
        <w:ind w:left="0"/>
        <w:jc w:val="both"/>
      </w:pPr>
      <w:r>
        <w:rPr>
          <w:rFonts w:ascii="Times New Roman"/>
          <w:b w:val="false"/>
          <w:i w:val="false"/>
          <w:color w:val="000000"/>
          <w:sz w:val="28"/>
        </w:rPr>
        <w:t>
      7. Понятия "резидент" и "нерезидент" используются в значениях, определенных Законом Республики Казахстан "О валютном регулировании и валютном контроле".</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