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6ade" w14:textId="2766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декабря 2023 года № 187. Зарегистрирован в Министерстве юстиции Республики Казахстан 29 декабря 2023 года № 33870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 в Реестре государственной регистрации нормативных правовых актов за № 10194)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17-2)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"17-2) форму уведомления о начале или прекращении деятельности в сфере дошкольного воспитания и обучения согласно приложению 3-18 к настоящему приказу;";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национального экономики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или прекращении деятельности в сфере дошкольного воспитания и обучения</w:t>
      </w:r>
    </w:p>
    <w:bookmarkEnd w:id="8"/>
    <w:p>
      <w:pPr>
        <w:spacing w:after="0"/>
        <w:ind w:left="0"/>
        <w:jc w:val="both"/>
      </w:pPr>
      <w:bookmarkStart w:name="z19" w:id="9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p>
      <w:pPr>
        <w:spacing w:after="0"/>
        <w:ind w:left="0"/>
        <w:jc w:val="both"/>
      </w:pPr>
      <w:bookmarkStart w:name="z20" w:id="10"/>
      <w:r>
        <w:rPr>
          <w:rFonts w:ascii="Times New Roman"/>
          <w:b w:val="false"/>
          <w:i w:val="false"/>
          <w:color w:val="000000"/>
          <w:sz w:val="28"/>
        </w:rPr>
        <w:t>
      2. Настоящим _____________________________________________________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бизнес-идентификационный номер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лица/полностью фамилия, имя, отчество (в случае наличия),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о: начале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прекращении осуществления деятельности по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деятельности или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изменении: юридического адреса физического лица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места нахождения юридического лица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адреса осуществления деятельности или действий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соответствующем поле ставится знак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данных, указанных уведомлении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>
      3. Адрес места нахождения юридического лица/юридический адрес физического лица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Электронная почта _______________________________________________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Телефоны _______________________________________________________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Факс____________________________________________________________</w:t>
      </w:r>
    </w:p>
    <w:bookmarkEnd w:id="14"/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7. Адрес(а) осуществления деятельности _______________________________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8. Дополнительные сведения 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информация, в случаях, предусмотренных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Казахстан)</w:t>
      </w:r>
    </w:p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9. К уведомлению прилагаются: _______________________________________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документов и количество листов)</w:t>
      </w:r>
    </w:p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10. Осуществление деятельности или определенных действий будет начато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(время и дата)</w:t>
      </w:r>
    </w:p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11. Осуществление деятельности или определенных действий будет прекращено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(время и дата)</w:t>
      </w:r>
    </w:p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12. Заключение санитарно-эпидемиологического контроля выдано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 № _______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заключения, фамилия, имя, отчество (в случае наличия),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№, дата получения)</w:t>
      </w:r>
    </w:p>
    <w:p>
      <w:pPr>
        <w:spacing w:after="0"/>
        <w:ind w:left="0"/>
        <w:jc w:val="both"/>
      </w:pPr>
      <w:bookmarkStart w:name="z31" w:id="21"/>
      <w:r>
        <w:rPr>
          <w:rFonts w:ascii="Times New Roman"/>
          <w:b w:val="false"/>
          <w:i w:val="false"/>
          <w:color w:val="000000"/>
          <w:sz w:val="28"/>
        </w:rPr>
        <w:t>
      13. Утвержденный Паспорт по антитеррористической защищенности объекта,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согласованный с территориальным органом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Подавая данное уведомление, заявитель подтверждает 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осуществления деятельности или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заявленным видом деятельности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отдельными действиями; все прилагаемые документы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действительными; заявитель обеспечивает соблюдение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законодательства Республики Казахстан, обязательных для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начала осуществления деятельности или действия и в последующем.</w:t>
      </w:r>
    </w:p>
    <w:p>
      <w:pPr>
        <w:spacing w:after="0"/>
        <w:ind w:left="0"/>
        <w:jc w:val="both"/>
      </w:pPr>
      <w:bookmarkStart w:name="z32" w:id="22"/>
      <w:r>
        <w:rPr>
          <w:rFonts w:ascii="Times New Roman"/>
          <w:b w:val="false"/>
          <w:i w:val="false"/>
          <w:color w:val="000000"/>
          <w:sz w:val="28"/>
        </w:rPr>
        <w:t>
      11. Заявитель _________________________________________________________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подачи: "___" ________ 20__ года "___" час "___" минут.</w:t>
      </w:r>
    </w:p>
    <w:p>
      <w:pPr>
        <w:spacing w:after="0"/>
        <w:ind w:left="0"/>
        <w:jc w:val="both"/>
      </w:pPr>
      <w:bookmarkStart w:name="z33" w:id="23"/>
      <w:r>
        <w:rPr>
          <w:rFonts w:ascii="Times New Roman"/>
          <w:b w:val="false"/>
          <w:i w:val="false"/>
          <w:color w:val="000000"/>
          <w:sz w:val="28"/>
        </w:rPr>
        <w:t>
      12. В случае подачи уведомления лицом по доверенности: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Доверенное лицо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подачи: "___" ________20__ года "__" час "___"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осуществляющих прием уведомлений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Ведомства, структурные подразделения центрального государственного органа и их территориальные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уведомлений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по распространению периодических печатных изданий или интернет-ресурсов, размещающих материалы эротического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или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области племенного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ветеринарного контроля и надзора Министерства сельского хозяйства Республики Казахстан по городам Астана, Алматы и Шымкент, районам и городам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Министерства юстиции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нотариальной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обеспечению качества в сфере образования Министерства просвещения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сфере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здравоохранение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неинтервенционных клинических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розничной реализации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оптовой реализации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гигиеническому обучению декретированных групп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 прекращении деятельности (эксплуатации) объекта незначительной эпидемической значимости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по проведению санитарно-эпидемиологического аудита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ввозу на территорию Республики Казахстан из стран, не входящих в Евразийский экономический союз, и вывозу с территории Республики Казахстан в эти страны драгоценных металлов и драгоценных камней, ювелирных и других изделий из драгоценных металлов и драгоценных камней, сырьевых товаров, содержащих 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 Министерства промышленности и строительства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энергоаудиту и переподготовки и (или) повышения квалификации кадров, осуществляющих деятельность в области энергосбережения и повышения энергоэффективности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автомобильного транспорта и транспортного контроля Министерства транспорта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изготовлению и выдаче электронных карточек к электронным (цифровым) тахографам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автомобильного транспорта и транспортного контроля Министерства транспорта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операторов технического осмотра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железнодорожного и водного транспорта Министерства транспорта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подготовке (переподготовке) и повышению квалификации специалистов морского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применяемом режиме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в качестве индивидуального предпринимателя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качестве налогоплательщика, осуществляющего отдельные виды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администратора (временного администратора, реабилитационного, временного и банкротного управляющих)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 Министерства туризма и спорта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туристской агентской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гида, экскурсовода, инструктора туризма, осуществляющих деятельность в Республике Казахстан в качестве индивидуальных предпринимателей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иностранными и международными организациями по выдаче документов в сфере подтверждения соответствия иностранного образца на территории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Министерства национальной экономики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осуществления иной деятельности субъектом естественной монополии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оказания услуги, технологически связанной с регулируемыми услугами (товарами, работами), субъектами естественной монополии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геодезических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картографических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аэросъемочных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оказанию услуг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телекоммуникаций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радиоэлектронных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высокочастотного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монтажу, наладке и техническому обслуживанию средств охранной сигнализации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профессиональных объединений по подготовке водителей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учебных организаций по подготовке водителей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морских научных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метеорологическому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сбору, сортировке и (или) транспортировке отходов, восстановлению и (или) уничтожению неопасных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создании зоологической коллекции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начале или прекращении деятельности по искусственному разведению животных, виды которых включены в приложения I и 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торговле видами дикой фауны и флоры, находящимися под угрозой исчезновения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энергетической экспертизе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деятельности, связанной с оптовыми поставками 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купле-продаже, передаче в аренду или доверительное управление объектов электроэнергетики и (или) их отдельных частей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обменного пункта уполномоченного банка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утверждении финансовых продуктов финансовой организацией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начале или прекращении деятельности лица, являющегося субъектом финансового мониторинга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местного управления областей, городов республиканского значения и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экспертизы сортовых и посевных качеств семян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апробации сортовых посевов сельскохозяйственных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качестве перевозчика такси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предпринимательской деятельности в области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установке и обслуживанию тахографов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автовокзалов, автостанций и пунктов обслуживания пассажиров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курсов по подготовке судоводителей маломерных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сбору (заготовке), хранению, переработке и реализации юридическими лицами лома и отходов цветных и черных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строительно-монтажных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воздействии на окружающую среду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Ведомства, структурные подразделения центрального государственного органа и их территориальные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саморегулируемой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