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d2a4" w14:textId="ed7d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сельского хозяйства Республики Казахстан от 13 апреля 2023 года № 137 "Об утверждении Правил определения региональных операторов распределения нефтепродуктов на сельскохозяйственные работы, а также Правил формирования и распределения объемов нефтепродуктов для производителей сельскохозяйственной продукции в периоды весенне-полевых и уборочных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29 декабря 2023 года № 473. Зарегистрирован в Министерстве юстиции Республики Казахстан 3 января 2024 года № 33877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13 апреля 2023 года № 137 "Об утверждении Правил определения региональных операторов распределения нефтепродуктов на сельскохозяйственные работы, а также Правил формирования и распределения объемов нефтепродуктов для производителей сельскохозяйственной продукции в периоды весенне-полевых и уборочных работ" (зарегистрирован в Реестре государственной регистрации нормативных правовых актов № 32300)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распределения объемов нефтепродуктов для производителей сельскохозяйственной продукции в периоды весенне-полевых и уборочных работ,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25-1, 25-2, 25-3, 25-4, 25-5 и 25-6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После опубликования объявления о приеме заявок на реализацию остатков дизельного топлива МИО размещает в ИС перечень операторов и перечень их емкостей для хранения нефтепродуктов (базы нефтепродуктов), через которые осуществляется отпуск дизельного топлива, а также данные об объемах остатков дизельного топлива.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25-2. Для получения нереализованных объемов дизельного топлива на проведение уборочных работ и кормозаготовки производитель сельскохозяйственной продукции формирует в ИС заявку на получение объемов дизельного топлива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электронного документа, подписанного ЭЦП производителя сельскохозяйственной продукции.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объема дизельного топлива для производителя сельскохозяйственной продукции на проведение уборочных работ и кормозаготовки производится в соответствии с пунктом 8 настоящих Правил.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25-3. Для получения нереализованных объемов дизельного топлива на проведение сушки семян зерновых и масличных культур производитель сельскохозяйственной продукции, имеющий на праве собственности или ином законном основании (аренда/безвозмездное пользование/доверительное управление) технологическое или сушильное оборудование, на котором осуществляется хранение и сушка зерна, формирует в ИС заявку на получение объемов дизельного топлива на проведение сушки семян зерновых и масличных культур (далее – заявка) по форме согласно приложению 7-1 к настоящим Правилам в форме электронного документа, подписанного ЭЦП производителя сельскохозяйственной продукции.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объема дизельного топлива на проведение сушки семян зерновых и масличных культур, производителем сельскохозяйственной продукции в заявке указываются наименование зерна зерновой/масличной культуры, подлежащей сушке; мощность хранения и количество зерна, поступившего на хранение; исходную влажность и допустимую влажность, до которых должны быть просушены семена зерновых/масличных культур.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нижний порог показателя влажности семян зерновых культур составляет 14%, для масличных культур – 8 %. Предельно допустимый высокий порог показателя исходной влажности семян зерновых культур составляет 32 %, для масличных культур – 27 %.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фактическая допустимая и исходная влажность семян зерновых и масличных культур определяется производителем сельскохозяйственной продукции в зависимости от качества поступающих на хранение семян и должна быть не ниже предельно допустимого порога показателя допустимой влажности и не выше предельно допустимого порога показателя исходной влажности зерна.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предусмотренные в частях третьей и четвертой настоящего пункта по определению предельно допустимого высокого порога показателя исходной влажности семян зерновых и масличных культур, не распространяются в случае подачи заявок на получение объемов дизельного топлива, оставшихся после распределения нереализованных объемов дизельного топлива.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объема дизельного топлива для производителя сельскохозяйственной продукции на проведение сушки семян зерновых и масличных культур проводится в ИС автоматически с учетом норматива расхода дизельного топлива на сушку одной тонны зерна зерновой/масличной культуры. Норматив расхода дизельного топлива (при сушке одной тонны зерна зерновой/масличной культуры и снижении влажности на один процент) составляет 1,40 килограмм.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25-4. Заявка и расчет объема дизельного топлива для получения нереализованных объемов дизельного топлива на проведение уборочных работ, кормозаготовки, сушки семян зерновых и масличных культур рассматриваются Управлением в соответствии с пунктами 9, 10, 11 и 12 настоящих Правил.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25-5. Производитель сельскохозяйственной продукции для получения нереализованных объемов дизельного топлива на проведение уборочных работ, кормозаготовки, сушки семян зерновых и масличных культур через ИС подает оператору заявку на отгрузку льготного дизельного топлива по форме согласно приложению 6 к настоящим Правилам.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25-6. В день отгрузки нереализованного объема дизельного топлива на проведение уборочных работ, кормозаготовки, сушки семян зерновых и масличных культур оператор осуществляет погашение заявки производителя сельскохозяйственной продукции, через личный кабинет путем заверения ЭЦП.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 электронный адрес производителя сельскохозяйственной продукции, указанный в его личном кабинете, направляется уведомление об отгрузке дизельного топлива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сельского хозяйства Республики Казахстан.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473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распределения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 для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периоды весенне-полевых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уборочных работ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области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объемов дизельного топлива</w:t>
      </w:r>
    </w:p>
    <w:bookmarkEnd w:id="27"/>
    <w:p>
      <w:pPr>
        <w:spacing w:after="0"/>
        <w:ind w:left="0"/>
        <w:jc w:val="both"/>
      </w:pPr>
      <w:bookmarkStart w:name="z39" w:id="28"/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или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выделить дизельное топливо для проведения весенне-полевых/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уборочных работ/кормозаготовки (выбрать необходимое) в объеме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(_____________) тонн.</w:t>
      </w:r>
    </w:p>
    <w:p>
      <w:pPr>
        <w:spacing w:after="0"/>
        <w:ind w:left="0"/>
        <w:jc w:val="both"/>
      </w:pPr>
      <w:bookmarkStart w:name="z40" w:id="29"/>
      <w:r>
        <w:rPr>
          <w:rFonts w:ascii="Times New Roman"/>
          <w:b w:val="false"/>
          <w:i w:val="false"/>
          <w:color w:val="000000"/>
          <w:sz w:val="28"/>
        </w:rPr>
        <w:t>
      2. Общая площадь посевов сельскохозяйственных культур на ________ год: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составляет____________ гектар.</w:t>
      </w:r>
    </w:p>
    <w:p>
      <w:pPr>
        <w:spacing w:after="0"/>
        <w:ind w:left="0"/>
        <w:jc w:val="both"/>
      </w:pPr>
      <w:bookmarkStart w:name="z41" w:id="30"/>
      <w:r>
        <w:rPr>
          <w:rFonts w:ascii="Times New Roman"/>
          <w:b w:val="false"/>
          <w:i w:val="false"/>
          <w:color w:val="000000"/>
          <w:sz w:val="28"/>
        </w:rPr>
        <w:t>
      3. Сведения о производителе сельскохозяйственной продукции.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________________________________________________</w:t>
      </w:r>
    </w:p>
    <w:p>
      <w:pPr>
        <w:spacing w:after="0"/>
        <w:ind w:left="0"/>
        <w:jc w:val="both"/>
      </w:pPr>
      <w:bookmarkStart w:name="z42" w:id="31"/>
      <w:r>
        <w:rPr>
          <w:rFonts w:ascii="Times New Roman"/>
          <w:b w:val="false"/>
          <w:i w:val="false"/>
          <w:color w:val="000000"/>
          <w:sz w:val="28"/>
        </w:rPr>
        <w:t>
      4. Сведения о членах сельскохозяйственного кооператива (крестьянского хозяйства)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в случае подачи заявки от сельскохозяйственного кооператива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крестьянского хозяйства (при наличии членов):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(крестьянского хозяйства)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(крестьянского хозяйства)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" w:id="32"/>
      <w:r>
        <w:rPr>
          <w:rFonts w:ascii="Times New Roman"/>
          <w:b w:val="false"/>
          <w:i w:val="false"/>
          <w:color w:val="000000"/>
          <w:sz w:val="28"/>
        </w:rPr>
        <w:t>
      5. Сведения текущего счета производителя сельскохозяйственной продукции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банке второго уровня или национальном операторе почты: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или оператора почты: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или оператора почты: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__________________________________________________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объема дизельного топлива для производителя сельскохозяйственной продукции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 и его площадь,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дизельного топлива на 1 гектар (килограмм)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дизельного топлива для производителя сельскохозяйственной продукции (тонн,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" w:id="34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обеспечу применение приобретенных объемов дизельного топлива на проведение весенне-полевых/уборочных работ/кормозаготовки.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 часов "___" _______ 20___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в _____ часов "____" ________ 20____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473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распределения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 для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периоды весенне-полевых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уборочных работ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Региональному оператору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поставке дизельного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оператора)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отгрузку льготного дизельного топлива</w:t>
      </w:r>
    </w:p>
    <w:bookmarkEnd w:id="35"/>
    <w:p>
      <w:pPr>
        <w:spacing w:after="0"/>
        <w:ind w:left="0"/>
        <w:jc w:val="both"/>
      </w:pPr>
      <w:bookmarkStart w:name="z51" w:id="36"/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или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отгрузить дизельное топливо на проведение весенне-полевых/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уборочных работ/кормозаготовки/сушки семян зерновых и масличных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(выбрать необходимое) в объеме ___________________ (_____________) тонн.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отгрузки дизельного топлива – ______________________________;</w:t>
      </w:r>
    </w:p>
    <w:bookmarkEnd w:id="37"/>
    <w:p>
      <w:pPr>
        <w:spacing w:after="0"/>
        <w:ind w:left="0"/>
        <w:jc w:val="both"/>
      </w:pPr>
      <w:bookmarkStart w:name="z53" w:id="38"/>
      <w:r>
        <w:rPr>
          <w:rFonts w:ascii="Times New Roman"/>
          <w:b w:val="false"/>
          <w:i w:val="false"/>
          <w:color w:val="000000"/>
          <w:sz w:val="28"/>
        </w:rPr>
        <w:t>
      3. Дата и время отгрузки дизельного топлива – ____ часов "__" ____ 20 ___ года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подписана и отправлена производителем 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 часов "____" _______ 20___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 производителя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 производителя сельскохозяйственной продукции.</w:t>
      </w:r>
    </w:p>
    <w:p>
      <w:pPr>
        <w:spacing w:after="0"/>
        <w:ind w:left="0"/>
        <w:jc w:val="both"/>
      </w:pPr>
      <w:bookmarkStart w:name="z54" w:id="39"/>
      <w:r>
        <w:rPr>
          <w:rFonts w:ascii="Times New Roman"/>
          <w:b w:val="false"/>
          <w:i w:val="false"/>
          <w:color w:val="000000"/>
          <w:sz w:val="28"/>
        </w:rPr>
        <w:t>
      4. Статус погашения заявки: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фактическая дата отгрузки дизельного топлива "___" _________ 20___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регионального оператора по поставке дизельного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 регионального оператора по поставке дизельного топлива.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473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распределения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 для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периоды весенне-полевых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уборочных работ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области</w:t>
            </w:r>
          </w:p>
        </w:tc>
      </w:tr>
    </w:tbl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объемов дизельного топлива на проведение сушки семян зерновых и масличных культур</w:t>
      </w:r>
    </w:p>
    <w:bookmarkEnd w:id="40"/>
    <w:p>
      <w:pPr>
        <w:spacing w:after="0"/>
        <w:ind w:left="0"/>
        <w:jc w:val="both"/>
      </w:pPr>
      <w:bookmarkStart w:name="z60" w:id="41"/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выделить дизельное топливо для проведения сушки семян зерновых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масличных культур в объеме ____________ (_____________) тонн.</w:t>
      </w:r>
    </w:p>
    <w:p>
      <w:pPr>
        <w:spacing w:after="0"/>
        <w:ind w:left="0"/>
        <w:jc w:val="both"/>
      </w:pPr>
      <w:bookmarkStart w:name="z61" w:id="42"/>
      <w:r>
        <w:rPr>
          <w:rFonts w:ascii="Times New Roman"/>
          <w:b w:val="false"/>
          <w:i w:val="false"/>
          <w:color w:val="000000"/>
          <w:sz w:val="28"/>
        </w:rPr>
        <w:t>
      2. Сведения о заявителе.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_________________________________________________</w:t>
      </w:r>
    </w:p>
    <w:p>
      <w:pPr>
        <w:spacing w:after="0"/>
        <w:ind w:left="0"/>
        <w:jc w:val="both"/>
      </w:pPr>
      <w:bookmarkStart w:name="z62" w:id="43"/>
      <w:r>
        <w:rPr>
          <w:rFonts w:ascii="Times New Roman"/>
          <w:b w:val="false"/>
          <w:i w:val="false"/>
          <w:color w:val="000000"/>
          <w:sz w:val="28"/>
        </w:rPr>
        <w:t>
      3. Сведения о членах сельскохозяйственного кооператива (крестьянского хозяйства)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в случае подачи заявки от сельскохозяйственного кооператива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крестьянского хозяйства (при наличии членов):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(крестьянского хозяйства)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(крестьянского хозяйства)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" w:id="44"/>
      <w:r>
        <w:rPr>
          <w:rFonts w:ascii="Times New Roman"/>
          <w:b w:val="false"/>
          <w:i w:val="false"/>
          <w:color w:val="000000"/>
          <w:sz w:val="28"/>
        </w:rPr>
        <w:t>
      4. Сведения текущего счета заявителя в банке второго уровня или национальном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операторе почты: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или оператора почты: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или оператора почты: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__________________________________________________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наличии технологического или сушильного оборудования: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зерносушильное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 тонн в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хранения зерна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зерноочистительные машины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активного вентилирования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передвижное транспортное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контроля температуры и влажности зерна при хранении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весовое оборудование (поверенное в установленном порядке)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погрузочно-разгрузочные 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объема дизельного топлива для заявителя на проведение сушки семян зерновых и масличных культур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хранения, тонн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на хранение,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дизельного топлива на 1 тонну –процент, килограмм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дизельного топлива для заявителя на проведение сушки семян (тонн,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исходная от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допустимая до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6" w:id="47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 часов "___" ______ 20___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к рассмотрению в ____ часов "___" _______ 20___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