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674" w14:textId="e8b9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января 2023 года № А-12/658. Зарегистрировано Департаментом юстиции Акмолинской области 13 января 2023 года № 8505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53º08'22.52"северной широты, 68º57'25.02"восточной долготы; №2 53º08'12.56"северной широты, 68º58'19.70"восточной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