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9a7a" w14:textId="ce49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6 марта 2015 года № С-35/4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29 августа 2023 года № С-5/9. Зарегистрировано Департаментом юстиции Акмолинской области 4 сентября 2023 года № 8616-03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Кокшетау" от 6 марта 2015 года № С-35/4 (зарегистрировано в Реестре государственной регистрации нормативных правовых актов под № 4729)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"О местном государственном управлении и самоуправлении в Республике Казахстан", со статьей 16 Закона Республики Казахстан "О социальной и медико-педагогической коррекционной поддержке детей с ограниченными возможностями", Кокшетауский городской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равен трем месячным расчетным показателям ежемесячно на каждого ребенка с инвалидностью.".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Кокшетауского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