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e161" w14:textId="1ffe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Аршалынском районе</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20 декабря 2023 года № 10/3. Зарегистрировано Департаментом юстиции Акмолинской области 28 декабря 2023 года № 8675-03.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в Аршалынском районе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Аршалынском районе" от 23 декабря 2020 года № 70/5 (зарегистрировано в Реестре государственной регистрации нормативных правовых актов № 8272);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внесении изменения в решение Аршалынского районного маслихата от 23 декабря 2020 года № 70/5 "Об утверждении Правил оказания социальной помощи, установления размеров и определения перечня отдельных категорий нуждающихся граждан в Аршалынском районе"" от 16 января 2023 года № 37/5 (зарегистрировано в Реестре государственной регистрации нормативных правовых актов № 3-0-8510).</w:t>
      </w:r>
    </w:p>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Аршалынского районного маслихата</w:t>
            </w:r>
            <w:r>
              <w:br/>
            </w:r>
            <w:r>
              <w:rPr>
                <w:rFonts w:ascii="Times New Roman"/>
                <w:b w:val="false"/>
                <w:i w:val="false"/>
                <w:color w:val="000000"/>
                <w:sz w:val="20"/>
              </w:rPr>
              <w:t>от 20 декабря 2023 года</w:t>
            </w:r>
            <w:r>
              <w:br/>
            </w:r>
            <w:r>
              <w:rPr>
                <w:rFonts w:ascii="Times New Roman"/>
                <w:b w:val="false"/>
                <w:i w:val="false"/>
                <w:color w:val="000000"/>
                <w:sz w:val="20"/>
              </w:rPr>
              <w:t>№ 10/3</w:t>
            </w:r>
          </w:p>
        </w:tc>
      </w:tr>
    </w:tbl>
    <w:bookmarkStart w:name="z8"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Аршалынском районе Глава 1. Общие положения</w:t>
      </w:r>
    </w:p>
    <w:bookmarkEnd w:id="4"/>
    <w:bookmarkStart w:name="z9"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в Аршалынском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в Аршалынском районе.</w:t>
      </w:r>
    </w:p>
    <w:bookmarkEnd w:id="5"/>
    <w:bookmarkStart w:name="z10"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и зарегистрированных на территории Аршалынского района.</w:t>
      </w:r>
    </w:p>
    <w:bookmarkEnd w:id="6"/>
    <w:bookmarkStart w:name="z11"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Аршалынского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Аршалынского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Аршалынского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Аршалынского районного маслихата Акмолинской области от 26.04.2024 </w:t>
      </w:r>
      <w:r>
        <w:rPr>
          <w:rFonts w:ascii="Times New Roman"/>
          <w:b w:val="false"/>
          <w:i w:val="false"/>
          <w:color w:val="00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Аршалынского районного маслихата Акмолинской области от 14.01.2025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3"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9"/>
    <w:bookmarkStart w:name="z14"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4) День памяти жертв политических репрессий и голода – 31 мая;</w:t>
      </w:r>
    </w:p>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6) День пожилых людей – 1 октября;</w:t>
      </w:r>
    </w:p>
    <w:p>
      <w:pPr>
        <w:spacing w:after="0"/>
        <w:ind w:left="0"/>
        <w:jc w:val="both"/>
      </w:pPr>
      <w:r>
        <w:rPr>
          <w:rFonts w:ascii="Times New Roman"/>
          <w:b w:val="false"/>
          <w:i w:val="false"/>
          <w:color w:val="000000"/>
          <w:sz w:val="28"/>
        </w:rPr>
        <w:t>
      7)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8) День Независимости – 16 декабря.</w:t>
      </w:r>
    </w:p>
    <w:bookmarkStart w:name="z15"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6"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двухкратном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Аршалынского районного маслихата Акмолинской области от 14.01.2025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8"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9"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 на территории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2) ко Дню защитника Отечества - 7 мая:</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3) ко Дню Победы - 9 мая:</w:t>
      </w:r>
    </w:p>
    <w:p>
      <w:pPr>
        <w:spacing w:after="0"/>
        <w:ind w:left="0"/>
        <w:jc w:val="both"/>
      </w:pPr>
      <w:r>
        <w:rPr>
          <w:rFonts w:ascii="Times New Roman"/>
          <w:b w:val="false"/>
          <w:i w:val="false"/>
          <w:color w:val="000000"/>
          <w:sz w:val="28"/>
        </w:rPr>
        <w:t>
      ветеранам Великой Отечественной войны 1 раз в год в размере - 1 500 000 (один миллион пятьсот тысяч) тенге;</w:t>
      </w:r>
    </w:p>
    <w:p>
      <w:pPr>
        <w:spacing w:after="0"/>
        <w:ind w:left="0"/>
        <w:jc w:val="both"/>
      </w:pPr>
      <w:r>
        <w:rPr>
          <w:rFonts w:ascii="Times New Roman"/>
          <w:b w:val="false"/>
          <w:i w:val="false"/>
          <w:color w:val="000000"/>
          <w:sz w:val="28"/>
        </w:rPr>
        <w:t xml:space="preserve">
      ветеранам, приравненным по льготам к ветеранам Великой Отечественной войны,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ветеранах"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1 раз в год в размере 10 (десять) месячных расчетных показателей;</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"О ветеранах" 1 раз в год в размере 10 (десять) месячных расчетных показателей;</w:t>
      </w:r>
    </w:p>
    <w:p>
      <w:pPr>
        <w:spacing w:after="0"/>
        <w:ind w:left="0"/>
        <w:jc w:val="both"/>
      </w:pPr>
      <w:r>
        <w:rPr>
          <w:rFonts w:ascii="Times New Roman"/>
          <w:b w:val="false"/>
          <w:i w:val="false"/>
          <w:color w:val="000000"/>
          <w:sz w:val="28"/>
        </w:rPr>
        <w:t>
      4)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 1 раз в год в размере 5 (пять) месячных расчетных показателей;</w:t>
      </w:r>
    </w:p>
    <w:p>
      <w:pPr>
        <w:spacing w:after="0"/>
        <w:ind w:left="0"/>
        <w:jc w:val="both"/>
      </w:pPr>
      <w:r>
        <w:rPr>
          <w:rFonts w:ascii="Times New Roman"/>
          <w:b w:val="false"/>
          <w:i w:val="false"/>
          <w:color w:val="000000"/>
          <w:sz w:val="28"/>
        </w:rPr>
        <w:t>
      5)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1 раз в год в размере 5 (пять) месячных расчетных показателей;</w:t>
      </w:r>
    </w:p>
    <w:p>
      <w:pPr>
        <w:spacing w:after="0"/>
        <w:ind w:left="0"/>
        <w:jc w:val="both"/>
      </w:pPr>
      <w:r>
        <w:rPr>
          <w:rFonts w:ascii="Times New Roman"/>
          <w:b w:val="false"/>
          <w:i w:val="false"/>
          <w:color w:val="000000"/>
          <w:sz w:val="28"/>
        </w:rPr>
        <w:t>
      6)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размера пенсии 1 раз в год в размере 2 (два) месячных расчетных показателей;</w:t>
      </w:r>
    </w:p>
    <w:p>
      <w:pPr>
        <w:spacing w:after="0"/>
        <w:ind w:left="0"/>
        <w:jc w:val="both"/>
      </w:pPr>
      <w:r>
        <w:rPr>
          <w:rFonts w:ascii="Times New Roman"/>
          <w:b w:val="false"/>
          <w:i w:val="false"/>
          <w:color w:val="000000"/>
          <w:sz w:val="28"/>
        </w:rPr>
        <w:t>
      7)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всех групп и детям с инвалидностью 1 раз в год в размере 2 (два) месячных расчетных показателей;</w:t>
      </w:r>
    </w:p>
    <w:p>
      <w:pPr>
        <w:spacing w:after="0"/>
        <w:ind w:left="0"/>
        <w:jc w:val="both"/>
      </w:pPr>
      <w:r>
        <w:rPr>
          <w:rFonts w:ascii="Times New Roman"/>
          <w:b w:val="false"/>
          <w:i w:val="false"/>
          <w:color w:val="000000"/>
          <w:sz w:val="28"/>
        </w:rPr>
        <w:t>
      8) ко Дню Независимости - 16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1 раз в год в размере 30 (тридцать) месячных расчетных показателей.</w:t>
      </w:r>
    </w:p>
    <w:bookmarkStart w:name="z20" w:id="16"/>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w:t>
      </w:r>
    </w:p>
    <w:bookmarkEnd w:id="16"/>
    <w:p>
      <w:pPr>
        <w:spacing w:after="0"/>
        <w:ind w:left="0"/>
        <w:jc w:val="both"/>
      </w:pPr>
      <w:r>
        <w:rPr>
          <w:rFonts w:ascii="Times New Roman"/>
          <w:b w:val="false"/>
          <w:i w:val="false"/>
          <w:color w:val="000000"/>
          <w:sz w:val="28"/>
        </w:rPr>
        <w:t>
      1) без учета доходов:</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единовременно в размере 50 (пятьдесят) месячных расчетных показателей;</w:t>
      </w:r>
    </w:p>
    <w:p>
      <w:pPr>
        <w:spacing w:after="0"/>
        <w:ind w:left="0"/>
        <w:jc w:val="both"/>
      </w:pPr>
      <w:r>
        <w:rPr>
          <w:rFonts w:ascii="Times New Roman"/>
          <w:b w:val="false"/>
          <w:i w:val="false"/>
          <w:color w:val="000000"/>
          <w:sz w:val="28"/>
        </w:rPr>
        <w:t>
      лицам, с заболеванием туберкулез в активной форме, находящимся на амбулаторном лечении, ежемесячно не более 6 месяцев в размере 10 (десять) месячных расчетных показателей;</w:t>
      </w:r>
    </w:p>
    <w:p>
      <w:pPr>
        <w:spacing w:after="0"/>
        <w:ind w:left="0"/>
        <w:jc w:val="both"/>
      </w:pPr>
      <w:r>
        <w:rPr>
          <w:rFonts w:ascii="Times New Roman"/>
          <w:b w:val="false"/>
          <w:i w:val="false"/>
          <w:color w:val="000000"/>
          <w:sz w:val="28"/>
        </w:rPr>
        <w:t>
      лицам, имеющим социально значимые заболевания (злокачественные новообразования, сахарный диабет первого типа, болезнь, вызванная вирусом иммунодефицита человека (ВИЧ)),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болезнью, вызванной вирусом иммунодефицита человека,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студентам до двадцати трех лет, из числа лиц из многодетных семей, детей сирот и детей, оставшихся без попечения родителей обучающимся по очной форме на платной основе в колледжах Республики Казахстан на основании копии договора с учебным заведением заверенной нотариально, справки с места учебы в размере 100 (сто) процентов от стоимости обучения 1 раз в год;</w:t>
      </w:r>
    </w:p>
    <w:p>
      <w:pPr>
        <w:spacing w:after="0"/>
        <w:ind w:left="0"/>
        <w:jc w:val="both"/>
      </w:pPr>
      <w:r>
        <w:rPr>
          <w:rFonts w:ascii="Times New Roman"/>
          <w:b w:val="false"/>
          <w:i w:val="false"/>
          <w:color w:val="000000"/>
          <w:sz w:val="28"/>
        </w:rPr>
        <w:t>
      студентам из числа лиц из многодетных семей, детей-сирот и детей, оставшихся без попечения родителей, обучающимся по очной форме на платной основе в высших медицинских учебных заведениях Республики Казахстан на основании копии договора с учебным заведением заверенной нотариально, копии договора заключенного между акимом района, студентом и работодателем заверенной нотариально, справки с места учебы в размере 100 (сто) процентов от стоимости обучения 1 раз в год;</w:t>
      </w:r>
    </w:p>
    <w:p>
      <w:pPr>
        <w:spacing w:after="0"/>
        <w:ind w:left="0"/>
        <w:jc w:val="both"/>
      </w:pPr>
      <w:r>
        <w:rPr>
          <w:rFonts w:ascii="Times New Roman"/>
          <w:b w:val="false"/>
          <w:i w:val="false"/>
          <w:color w:val="000000"/>
          <w:sz w:val="28"/>
        </w:rPr>
        <w:t>
      ветеранам Великой Отечественной войны на расходы за оплату коммунальных услуг и абонентской платы за услуги телефонной связи, путем перечисления на лицевые счета получателей, согласно предоставленным копиям квитанций заявителем, ежемесячно в размере 100 (сто) процентов;</w:t>
      </w:r>
    </w:p>
    <w:p>
      <w:pPr>
        <w:spacing w:after="0"/>
        <w:ind w:left="0"/>
        <w:jc w:val="both"/>
      </w:pPr>
      <w:r>
        <w:rPr>
          <w:rFonts w:ascii="Times New Roman"/>
          <w:b w:val="false"/>
          <w:i w:val="false"/>
          <w:color w:val="000000"/>
          <w:sz w:val="28"/>
        </w:rPr>
        <w:t>
      лицам, освобожденным из мест лишения свободы не позднее трех месяцев со дня освобождения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не позднее трех месяцев со дня постановки на учет в службе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40 (сорок)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размере не более 20 (двадцать) месячных расчетных показателей.</w:t>
      </w:r>
    </w:p>
    <w:p>
      <w:pPr>
        <w:spacing w:after="0"/>
        <w:ind w:left="0"/>
        <w:jc w:val="both"/>
      </w:pPr>
      <w:r>
        <w:rPr>
          <w:rFonts w:ascii="Times New Roman"/>
          <w:b w:val="false"/>
          <w:i w:val="false"/>
          <w:color w:val="000000"/>
          <w:sz w:val="28"/>
        </w:rPr>
        <w:t>
      2) с учетом доходов единовременно:</w:t>
      </w:r>
    </w:p>
    <w:p>
      <w:pPr>
        <w:spacing w:after="0"/>
        <w:ind w:left="0"/>
        <w:jc w:val="both"/>
      </w:pPr>
      <w:r>
        <w:rPr>
          <w:rFonts w:ascii="Times New Roman"/>
          <w:b w:val="false"/>
          <w:i w:val="false"/>
          <w:color w:val="000000"/>
          <w:sz w:val="28"/>
        </w:rPr>
        <w:t>
      лицам (семьям) со среднедушевым доходом не превышающего порога, в двухкратном отношении к прожиточному минимуму, не получающим государственную адресную социальную помощь, в размере 15 (пятнадцать) месячных расчетных показателей;</w:t>
      </w:r>
    </w:p>
    <w:p>
      <w:pPr>
        <w:spacing w:after="0"/>
        <w:ind w:left="0"/>
        <w:jc w:val="both"/>
      </w:pPr>
      <w:r>
        <w:rPr>
          <w:rFonts w:ascii="Times New Roman"/>
          <w:b w:val="false"/>
          <w:i w:val="false"/>
          <w:color w:val="000000"/>
          <w:sz w:val="28"/>
        </w:rPr>
        <w:t xml:space="preserve">
      социальная помощь на возмещение затрат по газификации одного жилого дома производится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другим лицам, на которых распространяется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гражданам, пострадавшим вследствие ядерных испытаний на Семипалатинском испытательном ядерном полигоне, пенсионерам по возрасту, лицам с инвалидностью всех групп, детям с инвалидностью,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многодетным семьям, детям-сиротам и детям, оставшимся без попечения родителей, проживающим в частных жилых домах, являющимися его собственниками, либо членами семьи собственника, при отсутствии у них и членов семьи другого жилья и при наличии среднедушевого дохода, не превышающего порога, в двухкратном отношении к прожиточному минимуму предшествующего кварталу обращения.</w:t>
      </w:r>
    </w:p>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не более 100 (сто) месячных расчетных показателей.</w:t>
      </w:r>
    </w:p>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прилагает акт и/или документ, подтверждающий состоявшиеся расходы связанные с подведением и установкой газового оборудования (копии фискальных чеков, квитанций, договоров на оказание услуг) и справку об отсутствии (наличии) зарегистрированных прав на недвижимое имущество.</w:t>
      </w:r>
    </w:p>
    <w:bookmarkStart w:name="z21"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2"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на казахском языке, текст на русском языке не меняется, решением Аршалынского районного маслихата Акмолинской области от 26.04.2024 </w:t>
      </w:r>
      <w:r>
        <w:rPr>
          <w:rFonts w:ascii="Times New Roman"/>
          <w:b w:val="false"/>
          <w:i w:val="false"/>
          <w:color w:val="00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Аршалынского районного маслихата Акмолинской области от 14.01.2025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Аршалынского района на текущий финансовый год.</w:t>
      </w:r>
    </w:p>
    <w:bookmarkEnd w:id="1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- 13 в редакции решения Аршалынского районного маслихата Акмолинской области от 14.01.2025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Аршалынского районного маслихата Акмолинской области от 14.01.2025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1"/>
    <w:bookmarkStart w:name="z26"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на казахском языке, текст на русском языке не меняется, решением Аршалынского районного маслихата Акмолинской области от 26.04.2024 </w:t>
      </w:r>
      <w:r>
        <w:rPr>
          <w:rFonts w:ascii="Times New Roman"/>
          <w:b w:val="false"/>
          <w:i w:val="false"/>
          <w:color w:val="00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