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2762a" w14:textId="6c276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коэффициентов зонирования, учитывающих месторасположение объекта налогообложения в населенных пунктах Есильского района</w:t>
      </w:r>
    </w:p>
    <w:p>
      <w:pPr>
        <w:spacing w:after="0"/>
        <w:ind w:left="0"/>
        <w:jc w:val="both"/>
      </w:pPr>
      <w:r>
        <w:rPr>
          <w:rFonts w:ascii="Times New Roman"/>
          <w:b w:val="false"/>
          <w:i w:val="false"/>
          <w:color w:val="000000"/>
          <w:sz w:val="28"/>
        </w:rPr>
        <w:t>Постановление акимата Есильского района Акмолинской области от 22 ноября 2023 года № а-11/255. Зарегистрировано Департаментом юстиции Акмолинской области 24 ноября 2023 года № 8651-03</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529 Кодекса Республики Казахстан "О налогах и других обязательных платежах в бюджет (Налоговый кодекс)",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акимат Есильского района ПОСТАНОВЛЯЕТ:</w:t>
      </w:r>
    </w:p>
    <w:bookmarkEnd w:id="0"/>
    <w:bookmarkStart w:name="z2" w:id="1"/>
    <w:p>
      <w:pPr>
        <w:spacing w:after="0"/>
        <w:ind w:left="0"/>
        <w:jc w:val="both"/>
      </w:pPr>
      <w:r>
        <w:rPr>
          <w:rFonts w:ascii="Times New Roman"/>
          <w:b w:val="false"/>
          <w:i w:val="false"/>
          <w:color w:val="000000"/>
          <w:sz w:val="28"/>
        </w:rPr>
        <w:t xml:space="preserve">
      1. Утвердить коэффициенты зонирования, учитывающие месторасположение объекта налогообложения в населенных пунктах Есильского района,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к настоящему постановлению.</w:t>
      </w:r>
    </w:p>
    <w:bookmarkEnd w:id="1"/>
    <w:bookmarkStart w:name="z3"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акимата Есильского района "Об утверждении коэффициентов зонирования, учитывающих месторасположение объекта налогообложения в населенных пунктах Есильского района" от 26 ноября 2021 года № а-11/253 (зарегистрировано в Реестре государственной регистрации нормативных правовых актов № 25465).</w:t>
      </w:r>
    </w:p>
    <w:bookmarkEnd w:id="2"/>
    <w:bookmarkStart w:name="z4"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района.</w:t>
      </w:r>
    </w:p>
    <w:bookmarkEnd w:id="3"/>
    <w:bookmarkStart w:name="z5" w:id="4"/>
    <w:p>
      <w:pPr>
        <w:spacing w:after="0"/>
        <w:ind w:left="0"/>
        <w:jc w:val="both"/>
      </w:pPr>
      <w:r>
        <w:rPr>
          <w:rFonts w:ascii="Times New Roman"/>
          <w:b w:val="false"/>
          <w:i w:val="false"/>
          <w:color w:val="000000"/>
          <w:sz w:val="28"/>
        </w:rPr>
        <w:t>
      4. Настоящее постановление вводится в действие с 1 января 2024 года.</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Есильского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С.Балжанов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постановлению</w:t>
            </w:r>
            <w:r>
              <w:br/>
            </w:r>
            <w:r>
              <w:rPr>
                <w:rFonts w:ascii="Times New Roman"/>
                <w:b w:val="false"/>
                <w:i w:val="false"/>
                <w:color w:val="000000"/>
                <w:sz w:val="20"/>
              </w:rPr>
              <w:t>акимата Есильского района</w:t>
            </w:r>
            <w:r>
              <w:br/>
            </w:r>
            <w:r>
              <w:rPr>
                <w:rFonts w:ascii="Times New Roman"/>
                <w:b w:val="false"/>
                <w:i w:val="false"/>
                <w:color w:val="000000"/>
                <w:sz w:val="20"/>
              </w:rPr>
              <w:t>от 22 ноября 2023 года</w:t>
            </w:r>
            <w:r>
              <w:br/>
            </w:r>
            <w:r>
              <w:rPr>
                <w:rFonts w:ascii="Times New Roman"/>
                <w:b w:val="false"/>
                <w:i w:val="false"/>
                <w:color w:val="000000"/>
                <w:sz w:val="20"/>
              </w:rPr>
              <w:t>№ а-11/255</w:t>
            </w:r>
          </w:p>
        </w:tc>
      </w:tr>
    </w:tbl>
    <w:bookmarkStart w:name="z7" w:id="5"/>
    <w:p>
      <w:pPr>
        <w:spacing w:after="0"/>
        <w:ind w:left="0"/>
        <w:jc w:val="left"/>
      </w:pPr>
      <w:r>
        <w:rPr>
          <w:rFonts w:ascii="Times New Roman"/>
          <w:b/>
          <w:i w:val="false"/>
          <w:color w:val="000000"/>
        </w:rPr>
        <w:t xml:space="preserve"> Коэффициенты зонирования, учитывающие месторасположение объекта налогообложения в городе Есиль Есильского района</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Месторасположение объекта налогообложения в городе Есиль Есильского района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Коэффициенты зонирования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микрорайон Жастар микрорайон Батыс улица Тын игерушилер улица Кайыма Мухамедханова улица Баубека Булкышева улица Хамита Ергалиева улица имени Шокана Уалиханова улица Каукена Кенжетаева улица Онтустик улица Чапаева улица Жибек жолы улица Акжол улица Алматы улица Есиль улица Енбекшилер улица Ыбырая Алтынсарина микрорайон Бейбитшилик улица Промзона улица Шайдахмет Серғазин улица Бирлик улица Акан сери проспект Ондирис улица Маншук Маметова улица 432 км улица Улы дала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Амангельды Иманов улица Ватутина улица Тауелсиздик улица Толе би улица Нуркена Абдирова улица Курылысшылар улица Абая Кунанбаева улица имени Кажимукана Мунайтпасова улица имени Алии Молдагуловой улица имени Александра Пушкина улица Гарышкерлер улица Мухтара Ауезова улица Достык улица Айтеке би улица Алихана Бокейханова улица Женис улица Жамбыла Жабаева улица Макаренко улица Рысбека Мырзашева улица Ишхан Сарибекян улица Казыбек би улица Гагарина микрорайон имени Николая Самохвалова улица имени Динмухаммеда Конаева улица Сайлау Серикова улица Абылай хан микрорайон Солтустик улица Жана жол улица Бауыржан Момышулы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постановлению</w:t>
            </w:r>
            <w:r>
              <w:br/>
            </w:r>
            <w:r>
              <w:rPr>
                <w:rFonts w:ascii="Times New Roman"/>
                <w:b w:val="false"/>
                <w:i w:val="false"/>
                <w:color w:val="000000"/>
                <w:sz w:val="20"/>
              </w:rPr>
              <w:t>акимата Есильского района</w:t>
            </w:r>
            <w:r>
              <w:br/>
            </w:r>
            <w:r>
              <w:rPr>
                <w:rFonts w:ascii="Times New Roman"/>
                <w:b w:val="false"/>
                <w:i w:val="false"/>
                <w:color w:val="000000"/>
                <w:sz w:val="20"/>
              </w:rPr>
              <w:t>от 22 ноября 2023 года</w:t>
            </w:r>
            <w:r>
              <w:br/>
            </w:r>
            <w:r>
              <w:rPr>
                <w:rFonts w:ascii="Times New Roman"/>
                <w:b w:val="false"/>
                <w:i w:val="false"/>
                <w:color w:val="000000"/>
                <w:sz w:val="20"/>
              </w:rPr>
              <w:t>№ а-11/255</w:t>
            </w:r>
          </w:p>
        </w:tc>
      </w:tr>
    </w:tbl>
    <w:bookmarkStart w:name="z9" w:id="6"/>
    <w:p>
      <w:pPr>
        <w:spacing w:after="0"/>
        <w:ind w:left="0"/>
        <w:jc w:val="left"/>
      </w:pPr>
      <w:r>
        <w:rPr>
          <w:rFonts w:ascii="Times New Roman"/>
          <w:b/>
          <w:i w:val="false"/>
          <w:color w:val="000000"/>
        </w:rPr>
        <w:t xml:space="preserve"> Коэффициенты зонирования, учитывающие месторасположение объекта налогообложения в сельских населенных пунктах Есильского района</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Месторасположение объекта налогообложения в сельских населенных пунктах Есильского района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Коэффициенты зонирования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Аксай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Бузулук, Бузулукский сельский округ село Сурган, Бузулукский сельский округ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Двуречное, Двуреченский сельский округ село Приишимка, Двуреченский сельский округ село Курское, Двуреченский сельский округ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Биртал, Интернациональный сельский округ село Интернациональное, Интернациональный сельский округ село Алматинское, Интернациональный сельский округ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1,25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Караколь, Каракольский сельский округ село Речное, Каракольский сельский округ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Юбилейное, Юбилейный сельский округ село Ейское, Юбилейный сельский округ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Красивое, Красивинский сельский округ село Ленинское, Красивинский сельский округ село Кумай, Красивинский сельский округ станция Красивое, Красивинский сельский округ село Ярославка, Красивинский сельский округ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Свободное, Свободненский сельский округ село Раздольное, Свободненский сельский округ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Жаныспай, Жаныспайский сельский округ село Ковыльное, Жаныспайский сельский округ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Знаменка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Заречное, Зареченский сельский округ село Дальнее, Зареченский сельский округ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1,25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Московское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Орловка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Красногорский село Иглик, поселок Красногорский село Калачи, поселок Красногорский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1,6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