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0627" w14:textId="1930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Есильского района</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28 декабря 2023 года № 8С-13/4. Зарегистрировано Департаментом юстиции Акмолинской области 29 декабря 2023 года № 8680-03.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Есильского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Есильского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 маслихата</w:t>
            </w:r>
            <w:r>
              <w:br/>
            </w:r>
            <w:r>
              <w:rPr>
                <w:rFonts w:ascii="Times New Roman"/>
                <w:b w:val="false"/>
                <w:i w:val="false"/>
                <w:color w:val="000000"/>
                <w:sz w:val="20"/>
              </w:rPr>
              <w:t>от 28 декабря 2023 года</w:t>
            </w:r>
            <w:r>
              <w:br/>
            </w:r>
            <w:r>
              <w:rPr>
                <w:rFonts w:ascii="Times New Roman"/>
                <w:b w:val="false"/>
                <w:i w:val="false"/>
                <w:color w:val="000000"/>
                <w:sz w:val="20"/>
              </w:rPr>
              <w:t>№ 8С-13/4</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Есильского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Есильского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Есильского района.</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Есильского района.</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Есильского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Есильского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Есильского районного маслихата Акмолинской области от 01.08.2024 </w:t>
      </w:r>
      <w:r>
        <w:rPr>
          <w:rFonts w:ascii="Times New Roman"/>
          <w:b w:val="false"/>
          <w:i w:val="false"/>
          <w:color w:val="000000"/>
          <w:sz w:val="28"/>
        </w:rPr>
        <w:t>№ 8С-26/3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3"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пожилых людей – 1 октября;</w:t>
      </w:r>
    </w:p>
    <w:p>
      <w:pPr>
        <w:spacing w:after="0"/>
        <w:ind w:left="0"/>
        <w:jc w:val="both"/>
      </w:pPr>
      <w:r>
        <w:rPr>
          <w:rFonts w:ascii="Times New Roman"/>
          <w:b w:val="false"/>
          <w:i w:val="false"/>
          <w:color w:val="000000"/>
          <w:sz w:val="28"/>
        </w:rPr>
        <w:t>
      6)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7) День Независимости – 16 декабря.</w:t>
      </w:r>
    </w:p>
    <w:bookmarkStart w:name="z12"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bookmarkStart w:name="z42"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3"/>
    <w:bookmarkStart w:name="z43" w:id="1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4"/>
    <w:bookmarkStart w:name="z44" w:id="15"/>
    <w:p>
      <w:pPr>
        <w:spacing w:after="0"/>
        <w:ind w:left="0"/>
        <w:jc w:val="both"/>
      </w:pPr>
      <w:r>
        <w:rPr>
          <w:rFonts w:ascii="Times New Roman"/>
          <w:b w:val="false"/>
          <w:i w:val="false"/>
          <w:color w:val="000000"/>
          <w:sz w:val="28"/>
        </w:rPr>
        <w:t>
      3) наличие социально значимого заболевания;</w:t>
      </w:r>
    </w:p>
    <w:bookmarkEnd w:id="15"/>
    <w:bookmarkStart w:name="z45" w:id="16"/>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bookmarkEnd w:id="16"/>
    <w:bookmarkStart w:name="z46" w:id="17"/>
    <w:p>
      <w:pPr>
        <w:spacing w:after="0"/>
        <w:ind w:left="0"/>
        <w:jc w:val="both"/>
      </w:pPr>
      <w:r>
        <w:rPr>
          <w:rFonts w:ascii="Times New Roman"/>
          <w:b w:val="false"/>
          <w:i w:val="false"/>
          <w:color w:val="000000"/>
          <w:sz w:val="28"/>
        </w:rPr>
        <w:t>
      5) сиротство, отсутствие родительского попечения;</w:t>
      </w:r>
    </w:p>
    <w:bookmarkEnd w:id="17"/>
    <w:bookmarkStart w:name="z47" w:id="1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8"/>
    <w:bookmarkStart w:name="z48" w:id="1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20"/>
    <w:bookmarkStart w:name="z16" w:id="21"/>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1"/>
    <w:bookmarkStart w:name="z17" w:id="22"/>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22"/>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звания "Мать-героиня", а также награжденным орденами "Материнская слава" I и II степени в размере 5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3 (три) месячных расчетных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10 (десять)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3 (три) месячных расчетных показателя.</w:t>
      </w:r>
    </w:p>
    <w:p>
      <w:pPr>
        <w:spacing w:after="0"/>
        <w:ind w:left="0"/>
        <w:jc w:val="both"/>
      </w:pPr>
      <w:r>
        <w:rPr>
          <w:rFonts w:ascii="Times New Roman"/>
          <w:b w:val="false"/>
          <w:i w:val="false"/>
          <w:color w:val="000000"/>
          <w:sz w:val="28"/>
        </w:rPr>
        <w:t>
      5)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6)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7) ко Дню Независимости – 16 декабря:</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30 (тридцать) месячных расчетных показателей.</w:t>
      </w:r>
    </w:p>
    <w:bookmarkStart w:name="z18" w:id="23"/>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нуждающихся граждан за исключением лиц, находящихся на полном государственном обеспечении, по заявлению:</w:t>
      </w:r>
    </w:p>
    <w:bookmarkEnd w:id="23"/>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с момента его наступления, единовременно в размере 30 (тридцать)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(болезнь, вызванная вирусом иммунодефицита человека (ВИЧ), злокачественные новообразования),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но не позднее трех месяцев со дня освобождения и состоящим на учете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детям с инвалидностью и лицу, сопровождающему ребенка с инвалидностью, для возмещения расходов, связанных с их проездом в реабилитационные центры и обратно, на основании документов, подтверждающих факт реабилитации и стоимость проезда, единовременно в размере 50 (пятьдесят) процентов;</w:t>
      </w:r>
    </w:p>
    <w:p>
      <w:pPr>
        <w:spacing w:after="0"/>
        <w:ind w:left="0"/>
        <w:jc w:val="both"/>
      </w:pPr>
      <w:r>
        <w:rPr>
          <w:rFonts w:ascii="Times New Roman"/>
          <w:b w:val="false"/>
          <w:i w:val="false"/>
          <w:color w:val="000000"/>
          <w:sz w:val="28"/>
        </w:rPr>
        <w:t>
      ветеранам Великой Отечественной войны, лицам, приравненным по льготам к ветеранам Великой Отечественной войны, ветеранам боевых действий на территории других государств, на возмещение стоимости путевки на санаторно-курортное лечение в пределах Республики Казахстан, на основании документов об оплате, единовременно в размере не более 40 (сорок) месячных расчетных показателей.</w:t>
      </w:r>
    </w:p>
    <w:bookmarkStart w:name="z19" w:id="24"/>
    <w:p>
      <w:pPr>
        <w:spacing w:after="0"/>
        <w:ind w:left="0"/>
        <w:jc w:val="both"/>
      </w:pPr>
      <w:r>
        <w:rPr>
          <w:rFonts w:ascii="Times New Roman"/>
          <w:b w:val="false"/>
          <w:i w:val="false"/>
          <w:color w:val="000000"/>
          <w:sz w:val="28"/>
        </w:rPr>
        <w:t>
      12. Социальная помощь оказывается без учета доходов лицам с заболеванием туберкулез на основании списка уполномоченной организации без подачи заявления, ежемесячно в размере 5 (пять) месячных расчетных показателей.</w:t>
      </w:r>
    </w:p>
    <w:bookmarkEnd w:id="24"/>
    <w:bookmarkStart w:name="z20" w:id="25"/>
    <w:p>
      <w:pPr>
        <w:spacing w:after="0"/>
        <w:ind w:left="0"/>
        <w:jc w:val="both"/>
      </w:pPr>
      <w:r>
        <w:rPr>
          <w:rFonts w:ascii="Times New Roman"/>
          <w:b w:val="false"/>
          <w:i w:val="false"/>
          <w:color w:val="000000"/>
          <w:sz w:val="28"/>
        </w:rPr>
        <w:t>
      13. Социальная помощь оказывается с учетом доходов по заявлению, единовременно одной из следующих категорий нуждающихся граждан:</w:t>
      </w:r>
    </w:p>
    <w:bookmarkEnd w:id="25"/>
    <w:p>
      <w:pPr>
        <w:spacing w:after="0"/>
        <w:ind w:left="0"/>
        <w:jc w:val="both"/>
      </w:pPr>
      <w:r>
        <w:rPr>
          <w:rFonts w:ascii="Times New Roman"/>
          <w:b w:val="false"/>
          <w:i w:val="false"/>
          <w:color w:val="000000"/>
          <w:sz w:val="28"/>
        </w:rPr>
        <w:t>
      гражданам (семьям), имеющим доход ниже прожиточного минимума, на основании справки о доходах, в размере 15 (пятнадцать) месячных расчетных показателей:</w:t>
      </w:r>
    </w:p>
    <w:p>
      <w:pPr>
        <w:spacing w:after="0"/>
        <w:ind w:left="0"/>
        <w:jc w:val="both"/>
      </w:pPr>
      <w:r>
        <w:rPr>
          <w:rFonts w:ascii="Times New Roman"/>
          <w:b w:val="false"/>
          <w:i w:val="false"/>
          <w:color w:val="000000"/>
          <w:sz w:val="28"/>
        </w:rPr>
        <w:t>
      - на оперативное лечение (операция);</w:t>
      </w:r>
    </w:p>
    <w:p>
      <w:pPr>
        <w:spacing w:after="0"/>
        <w:ind w:left="0"/>
        <w:jc w:val="both"/>
      </w:pPr>
      <w:r>
        <w:rPr>
          <w:rFonts w:ascii="Times New Roman"/>
          <w:b w:val="false"/>
          <w:i w:val="false"/>
          <w:color w:val="000000"/>
          <w:sz w:val="28"/>
        </w:rPr>
        <w:t>
      - на погребение несовершеннолетних детей;</w:t>
      </w:r>
    </w:p>
    <w:p>
      <w:pPr>
        <w:spacing w:after="0"/>
        <w:ind w:left="0"/>
        <w:jc w:val="both"/>
      </w:pPr>
      <w:r>
        <w:rPr>
          <w:rFonts w:ascii="Times New Roman"/>
          <w:b w:val="false"/>
          <w:i w:val="false"/>
          <w:color w:val="000000"/>
          <w:sz w:val="28"/>
        </w:rPr>
        <w:t>
      студентам из малообеспеченных, многодетных семей, обучающимся на очной форме в колледжах на основании заявления, копии договора с учебным заведением, заверенной нотариально, справки с места учебы, справки, подтверждающей принадлежность к указанной категории, копии квитанции об оплате за обучение, в размере 100 (сто) процентов возмещения затрат за обучение;</w:t>
      </w:r>
    </w:p>
    <w:p>
      <w:pPr>
        <w:spacing w:after="0"/>
        <w:ind w:left="0"/>
        <w:jc w:val="both"/>
      </w:pPr>
      <w:r>
        <w:rPr>
          <w:rFonts w:ascii="Times New Roman"/>
          <w:b w:val="false"/>
          <w:i w:val="false"/>
          <w:color w:val="000000"/>
          <w:sz w:val="28"/>
        </w:rPr>
        <w:t>
      студентам из числа малообеспеченных, социально-уязвимых слоев населения (семей), обучающимся в высших медицинских учебных заведениях на основании заявления, трехстороннего договора, заключенного между уполномоченным органом, медицинской организацией района и студентом, копии договора с учебным заведением, заверенной нотариально, справки с места учебы, справки, подтверждающей принадлежность заявителя к указанной категории, копии квитанции об оплате за обучение, в размере 100 (сто) процентов возмещения затрат за обучение.</w:t>
      </w:r>
    </w:p>
    <w:bookmarkStart w:name="z21" w:id="26"/>
    <w:p>
      <w:pPr>
        <w:spacing w:after="0"/>
        <w:ind w:left="0"/>
        <w:jc w:val="left"/>
      </w:pPr>
      <w:r>
        <w:rPr>
          <w:rFonts w:ascii="Times New Roman"/>
          <w:b/>
          <w:i w:val="false"/>
          <w:color w:val="000000"/>
        </w:rPr>
        <w:t xml:space="preserve"> Глава 3. Порядок оказания социальной помощи</w:t>
      </w:r>
    </w:p>
    <w:bookmarkEnd w:id="26"/>
    <w:bookmarkStart w:name="z22" w:id="27"/>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27"/>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16. Социальная помощь прекращается в случаях:</w:t>
      </w:r>
    </w:p>
    <w:bookmarkEnd w:id="29"/>
    <w:bookmarkStart w:name="z37" w:id="30"/>
    <w:p>
      <w:pPr>
        <w:spacing w:after="0"/>
        <w:ind w:left="0"/>
        <w:jc w:val="both"/>
      </w:pPr>
      <w:r>
        <w:rPr>
          <w:rFonts w:ascii="Times New Roman"/>
          <w:b w:val="false"/>
          <w:i w:val="false"/>
          <w:color w:val="000000"/>
          <w:sz w:val="28"/>
        </w:rPr>
        <w:t>
      1) смерти получателя;</w:t>
      </w:r>
    </w:p>
    <w:bookmarkEnd w:id="30"/>
    <w:bookmarkStart w:name="z38" w:id="3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bookmarkEnd w:id="31"/>
    <w:bookmarkStart w:name="z39" w:id="3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32"/>
    <w:bookmarkStart w:name="z40" w:id="3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33"/>
    <w:bookmarkStart w:name="z41" w:id="3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7 настоящих Правил.</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5"/>
    <w:bookmarkStart w:name="z26" w:id="36"/>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Есильского районного маслихата</w:t>
            </w:r>
            <w:r>
              <w:br/>
            </w:r>
            <w:r>
              <w:rPr>
                <w:rFonts w:ascii="Times New Roman"/>
                <w:b w:val="false"/>
                <w:i w:val="false"/>
                <w:color w:val="000000"/>
                <w:sz w:val="20"/>
              </w:rPr>
              <w:t>от 28 декабря 2023 года</w:t>
            </w:r>
            <w:r>
              <w:br/>
            </w:r>
            <w:r>
              <w:rPr>
                <w:rFonts w:ascii="Times New Roman"/>
                <w:b w:val="false"/>
                <w:i w:val="false"/>
                <w:color w:val="000000"/>
                <w:sz w:val="20"/>
              </w:rPr>
              <w:t>№ 8С-13/4</w:t>
            </w:r>
          </w:p>
        </w:tc>
      </w:tr>
    </w:tbl>
    <w:bookmarkStart w:name="z28" w:id="37"/>
    <w:p>
      <w:pPr>
        <w:spacing w:after="0"/>
        <w:ind w:left="0"/>
        <w:jc w:val="left"/>
      </w:pPr>
      <w:r>
        <w:rPr>
          <w:rFonts w:ascii="Times New Roman"/>
          <w:b/>
          <w:i w:val="false"/>
          <w:color w:val="000000"/>
        </w:rPr>
        <w:t xml:space="preserve"> Перечень признанных утратившими силу некоторых решений Есильского районного маслихата</w:t>
      </w:r>
    </w:p>
    <w:bookmarkEnd w:id="37"/>
    <w:bookmarkStart w:name="z29"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19 февраля 2019 года № 45/2 (зарегистрировано в Реестре государственной регистрации нормативных правовых актов под № 7072).</w:t>
      </w:r>
    </w:p>
    <w:bookmarkEnd w:id="38"/>
    <w:bookmarkStart w:name="z30"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и дополнений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13 мая 2019 года № 50/2 (зарегистрировано в Реестре государственной регистрации нормативных правовых актов под № 7192).</w:t>
      </w:r>
    </w:p>
    <w:bookmarkEnd w:id="39"/>
    <w:bookmarkStart w:name="z31"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21 августа 2019 года № 55/3 (зарегистрировано в Реестре государственной регистрации нормативных правовых актов под № 7332).</w:t>
      </w:r>
    </w:p>
    <w:bookmarkEnd w:id="40"/>
    <w:bookmarkStart w:name="z32"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4 октября 2019 года № 57/2 (зарегистрировано в Реестре государственной регистрации нормативных правовых актов под № 7410).</w:t>
      </w:r>
    </w:p>
    <w:bookmarkEnd w:id="41"/>
    <w:bookmarkStart w:name="z33"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3 марта 2020 года № 65/2 (зарегистрировано в Реестре государственной регистрации нормативных правовых актов под № 7711).</w:t>
      </w:r>
    </w:p>
    <w:bookmarkEnd w:id="42"/>
    <w:bookmarkStart w:name="z34"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15 февраля 2021 года № 2/3 (зарегистрировано в Реестре государственной регистрации нормативных правовых актов под № 8365).</w:t>
      </w:r>
    </w:p>
    <w:bookmarkEnd w:id="43"/>
    <w:bookmarkStart w:name="z35"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22 ноября 2022 года № 32/3 (зарегистрировано в Реестре государственной регистрации нормативных правовых актов под № 30786).</w:t>
      </w:r>
    </w:p>
    <w:bookmarkEnd w:id="44"/>
    <w:bookmarkStart w:name="z36"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6 июня 2023 года № 8С-4/2 (зарегистрировано в Реестре государственной регистрации нормативных правовых актов под № 8581-03).</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