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0f6" w14:textId="045a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сентября 2014 года № 5С-34/2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апреля 2023 года № 8С-2/14. Зарегистрировано Департаментом юстиции Акмолинской области 19 мая 2023 года № 8561-03. Утратило силу решением Бурабайского районного маслихата Акмолинской области от 10 ноября 2023 года № 8С-10/1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 от 25 сентября 2014 года № 5С-34/2 (зарегистрировано в Реестре государственной регистрации нормативных правовых актов под № 4398)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указанному решению на казахском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5С-34/2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Бурабайского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ежеквартально на каждого ребенка с инвалидностью.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