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a0e9" w14:textId="94ba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2023 года № 81. Зарегистрировано Департаментом юстиции Актюбинской области 5 апреля 2023 года № 8320.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бюджетных средств на субсидирование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13-17-17(6)+0,15В+0,6Zn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 порошковидное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не менее 6%; Р2О5-11,0; SO3-15.0; СаО-14,0; MgO-0,25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Моно-Железо"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Fe:0,19-0,49, Mo:0,27-1,14, Со:0,18-0,31, Se: 0,004-0,012, Cr:0,031-0,194, Ni:0,008-0,015, Li:0,044-0,129, V:0,034-0,158, N:0,3-4,4, P2О5:0,2-0,6, K2О:0,84-5,9, SО3:1,0-5,0, MgО:0,34-2,08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 Со:0,01, Se:0,002, N:5, P2О5:20, K2О:5, SО3:0,8, МgО:0,18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P2О5:5, K2О:12, SО3:3,5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"SunnyMix" пшеница"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"SunnyMix" универсальный"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грамм/литр, аминокислоты - 25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альгиновая кислота-0,5%, ЕС-13,9, рН-5,5-7,5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максимальный влажность - 20%, pH - 2,7-4,7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O-32, MgO-2,4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GA142- в том числе Свободные аминокислоты - 25,0%, вода - 50,43%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земиллилитределия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 – Цинк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Лебозол- Калий 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численитратный - 2,8%, мочевинный - 0,2%,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коллоидное серебро 500 миллиграмм /литр + полигексаметиленбигуанид гидрохлорида 100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КОЕ/миллилитр не менее 2*10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мграмм/килограмм, SO3-681 мграмм/килограмм, CaO-939 мграмм/килограмм, Fe-253 мграмм/килограмм, Mg-78 мграмм/килограмм, B-71 мграмм/килограмм, Со-0,7 мграмм/килограмм, Mn-25 мграмм/килограмм, Zn-71 мграмм/килограмм, Мо-28 мграмм/килограмм, Cu-96 миллиграмм/килограмм, Al-76 миллиграмм/килограмм,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Ва-5,5 мграмм/килограмм, Ni-1,3 мграмм/килограмм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грамм/килограмм+аммонийные соли гуминовых кислот, 750 грамм/килограмм, в том числе N (органический), 60 грамм/килограмм+ аминокислоты, 100-120 грамм/килограмм+калий К20, 40-60 грамм/килограмм +микроэлементы, 21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фульвовые кислоты - 750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"Profit-B"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NPK 6:24:12 + 2% Ca + 5% S + 0.05% Zn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N- 6, P-24, K-12, Ca -2, S -5,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N- 7,P-21,K-21, S -4,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P-15, K-15, Ca -3, S-9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 16:20+12% S + 0,05%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P-20, S-12, B 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Naturamin-B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N-0.6%; В-10,0%; органические вещества-4,0%; свободные аминокислоты-4,0%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"Basfoliar 36 Extra SL"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B-0.02%; Cu-0,2%; Fe-0,02%; Mn-1,0%; Mo-0,005%; Zn-0,01%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Forte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KCl-95,8; K2O-60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NH4; NH2-1,2%; P2O5-2,0%; K2O-2,4%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Mn-0,6000%; Zn- 0,5000%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+ 19 SO3 + 4 FE"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SO3-19%; Fe-4%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 RAÍZ"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удобрений (за исключением органических)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