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ecbb" w14:textId="d10e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Актюбинской области от 24 февраля 2021 года № 16 "Об утверждении Правил выпаса сельскохозяйственных животных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29 сентября 2023 года № 58. Зарегистрировано Департаментом юстиции Актюбинской области 5 октября 2023 года № 8410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24 февраля 2021 года № 16 "Об утверждении Правил выпаса сельскохозяйственных животных по Актюбинской области" (зарегистрировано в Реестре государственной регистрации нормативных правовых актов № 8075)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маслихата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выпаса сельскохозяйственных животных по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 маслихата: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выпаса сельскохозяйственных животных по Актюбинской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12-14)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145, зарегистрированным в Реестре государственной регистрации нормативных правовых актов № 20540 и определяют порядок выпаса сельскохозяйственных животных.".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кодексу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За нарушение настоящих Правил, владелец животного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правонарушениях".".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