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7ec" w14:textId="e313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 мая 2023 года № 111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декабря 2023 года № 334. Зарегистрировано Департаментом юстиции Актюбинской области 8 декабря 2023 года № 8457.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мая 2023 года № 111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на 2023 год" (зарегистрировано в Реестре государственной регистрации нормативных правовых актов № 8342)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722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МЕГА,60%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фенмидифам,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кислоты,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-п- этил, 100 грамм/литр + антидот, 50 грамм 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310 грамм/литр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меди трехосновной,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 /килограмм + металаксил,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хлорокись меди, 689 грамм/килограмм+цимокнасил, 380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грамм/килограмм+цимоксанил,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грамм/литр+дифеноконазол,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фенпропидин + 125 грамм/литр пропиконазол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грамм/литр+дифеноконазол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грамм/литр азоксистробин+125 грамм/литр дифеноконазол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грамм/литр+цифлуфенамид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 140, дисперсионный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 640 грамм/килограмм+мефеноксам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 250 грамм/литр + дифеноконазол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ципродинил,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 400 грамм/килограмм + мандипропмид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322 грамм/литр+мефеноксам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грамм/литр+пидифдлуметофен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грамм/килограмм флудиоксонил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грамм/литр+тиаметоксам, 40 грамм/литр+альфациперметрин,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180 грамм/литр+ацетамиприд,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ТВИНГО ЕВРО,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тефлутрин, 15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1,5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706 253 000,00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