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ae4d" w14:textId="0cca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июля 2023 года № 42. Зарегистрировано Департаментом юстиции Актюбинской области 26 июля 2023 года № 8387.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от 18 февраля 2016 года № 323 (Зарегистрированное в реестре государственной регистрации нормативных правовых актов под № 4780),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маслихата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опубликования, подпункт 1) пункта 5 приложения к настоящему решению распространяется на правоотношения, возникшие с 1 мая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июля 2023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Хромтауском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"Хромтауский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государств,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150 000 (ста пятидесяти тысяч 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установленные Законом Республики Казахстан от 14 апреля 1993 года "О реабилитации жертв массовых политических репрессий" в размере 120 000 (ста 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 туберкулезным заболеванием, находящиеся на амбулаторном лечении, согласно списков, представленных государственным коммунальным предприятием "Хромтауская районная больница" на праве хозяйственного ведения государственного учреждения "Управление здравоохранения Актюбинской области", а также лицам инфицированным вирусом иммунодефицита человека, согласно справок представляемых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(ста) месячных расчетных показателей,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села, сельского округа представляет заявление с приложением перечня документов согласно пункту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отдельным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Правила распространяются на лиц, постоянно проживающих в Хромтауском районе 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