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8fd9" w14:textId="a30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14 марта 2023 года № 51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5 декабря 2023 года № 219. Зарегистрировано Департаментом юстиции области Абай 8 декабря 2023 года № 181-18.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от 14 марта 2023 года № 51 (зарегистрировано в Реестре государственной регистрации нормативных правовых актов за № 33-18)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из резерва Правительства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Субси-диру-емый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Субси-диру-емый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804 900 000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513 870 000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770 805 000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391 920 000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34 350 000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3  278 651 400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174 680 070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62 962 210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коров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5 378 157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161 344 710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3  173 012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63 460 240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399 485 020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11 855 318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9 263 017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555 781 020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711 319 080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555 781 020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624 468 000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306 557 500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92 457 500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647 985 000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1 617 722 500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395 971 500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 селекционной и племенной работы с 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 семья/сезон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6 040 498  000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2 861 576 000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равной 50% от стоимости приобретения.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передачи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Направления "Ведение селекционной и племенной работы с пчелосемьями" субсидируется за счет бюджетных средств из местного бюджета.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