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a441" w14:textId="6b4a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1 июля 2020 года № 43/333-VI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27 декабря 2023 года № 14/86-VIII. Зарегистрировано Департаментом юстиции области Абай 4 января 2024 года № 206-18.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городу Курчатов" от 1 июля 2020 года № 43/333-VI (зарегистрировано в Реестре государственной регистрации нормативных правовых актов за номером 7490)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14/86-VIII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Курчатов,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следующих объектов города Курчатов: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места массовых захоронений;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железнодорожного, водного, воздушного и автомобильного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организации, обеспечивающие обороноспособность, безопасность государства и жизнедеятельность населения;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магистральные железнодорожные сети, магистральные трубопроводы, национальная электрическая сеть, магистральные линии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