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d787" w14:textId="b40d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постановления акимата Аягозского района от 16 апреля 2021 года № 366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000000"/>
          <w:sz w:val="28"/>
        </w:rPr>
        <w:t>Постановление акимата Аягозского района области Абай от 21 ноября 2023 года № 131. Зарегистрировано Департаментом юстиции области Абай 23 ноября 2023 года № 159-18</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акимат Аягозского района ПОСТАНОВЛЯЕТ:</w:t>
      </w:r>
    </w:p>
    <w:bookmarkEnd w:id="0"/>
    <w:bookmarkStart w:name="z6" w:id="1"/>
    <w:p>
      <w:pPr>
        <w:spacing w:after="0"/>
        <w:ind w:left="0"/>
        <w:jc w:val="both"/>
      </w:pPr>
      <w:r>
        <w:rPr>
          <w:rFonts w:ascii="Times New Roman"/>
          <w:b w:val="false"/>
          <w:i w:val="false"/>
          <w:color w:val="000000"/>
          <w:sz w:val="28"/>
        </w:rPr>
        <w:t xml:space="preserve">
      1.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Аягозского района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от 16 апреля 2021 года № 366 (зарегистрировано в Реестре государственной регистрации нормативных правовых актов под № 8658).</w:t>
      </w:r>
    </w:p>
    <w:bookmarkEnd w:id="1"/>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Әділбай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