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11af" w14:textId="a231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24 декабря 2021 года № 12-7-VII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 июня 2023 года № 3-10-VIII. Зарегистрировано Департаментом юстиции области Абай 8 июня 2023 года № 92-18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24 декабря 2021 года № 12-7-VII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районе" (зарегистрировано в Реестре государственной регистрации нормативных правовых актов под № 26100)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Бородулихинском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утверждҰнными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возмещения затрат на обучение на дому заявитель обращается в уполномоченный орган через Государственную корпорацию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затрат, осуществляется самим заявителем.";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на дому равен четырем месячным расчетным показателям на каждого ребенка с инвалидностью ежемесячно в течение учебного года.".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